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6515FD" w:rsidRPr="006515FD" w:rsidTr="006515FD">
        <w:trPr>
          <w:tblCellSpacing w:w="15" w:type="dxa"/>
        </w:trPr>
        <w:tc>
          <w:tcPr>
            <w:tcW w:w="0" w:type="auto"/>
            <w:hideMark/>
          </w:tcPr>
          <w:p w:rsidR="006515FD" w:rsidRPr="006515FD" w:rsidRDefault="006515FD" w:rsidP="006515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b/>
                <w:bCs/>
                <w:color w:val="333333"/>
                <w:sz w:val="40"/>
                <w:szCs w:val="40"/>
                <w:lang w:eastAsia="pt-BR"/>
              </w:rPr>
              <w:t>FAQ DO APLICATIVO ZIMBRA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1. O que é o Zimbra Webmail?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Zimbra é um sistema de mensagens e colaboração que oferece e-mail seguro de alto desempenho, lista de endereços e calendário.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2. Como acessar o Zimbra Webmail?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O acesso pode ser feito através do endereço </w:t>
            </w:r>
            <w:hyperlink r:id="rId5" w:history="1">
              <w:r w:rsidRPr="006515F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http://email.tst.jus.br</w:t>
              </w:r>
            </w:hyperlink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6515F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br/>
              </w:r>
            </w:hyperlink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3. Quais são as vantagens que tenho em utilizar Zimbra Webmail?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Além de escrever, enviar e responder mensagens de e-mail com as opções de um webmail, você poderá realizar buscas entre as mensagens de e-mail e anexos por um determinado texto ou características em especial. Ainda é possível criar pastas, marcadores e filtros para organizar seus e-mails e rotear os e-mails recebidos para pastas designadas, delegar permissão para visualizar ou gerenciar suas pastas de e-mail entre outras diversas vantagens.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4. Para que serve a agenda?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O Zimbra Webmail permite também criar e gerenciar várias agendas, criar compromissos, reuniões e eventos, delegar permissão para visualizar ou gerenciar as agendas, além de possibilitar a visualização das programações de ocupado/livre dos participantes ou recursos.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5. Para que serve a lista de tarefas?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Na aba Tarefas, é possível criar várias listas, agendar tarefas, adicionar anexos a elas, gerenciar uma tarefa, definir a prioridade e acompanhar o andamento, além de delegar permissão para visualizar ou gerenciar as listas de tarefas.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6. Para que serve o recurso porta arquivos?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O recurso Porta Arquivos possibilita salvar os arquivos que você está usando. Você pode acessar esses arquivos sempre que fizer </w:t>
            </w:r>
            <w:proofErr w:type="spellStart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login</w:t>
            </w:r>
            <w:proofErr w:type="spellEnd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em sua conta, de qualquer computador. É possível carregar documentos, planilhas, apresentações, imagens e arquivos </w:t>
            </w:r>
            <w:proofErr w:type="spellStart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pdf</w:t>
            </w:r>
            <w:proofErr w:type="spellEnd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de seu computador ou de sua rede de computadores e você pode ainda salvar anexos enviados com suas mensagens e-mail no Porta-arquivo. Você pode criar diferentes pastas de Portas-arquivo para organizar os arquivos e também compartilhar a pasta de portas-arquivo com outras pessoas.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lastRenderedPageBreak/>
              <w:t> 7. Para que serve a função “PREFERÊNCIAS”?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Suas preferências padrões são configuradas quando sua conta é criada. Estas opções definem como sua caixa de e-mails, lista de endereços e agenda funcionará. Você pode alterar estas configurações na aba Preferências.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8. O que pode ser compartilhado com outros usuários?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TTD5Ao00" w:eastAsia="Times New Roman" w:hAnsi="TTD5Ao00" w:cs="Times New Roman"/>
                <w:color w:val="333333"/>
                <w:sz w:val="18"/>
                <w:szCs w:val="18"/>
                <w:lang w:eastAsia="pt-BR"/>
              </w:rPr>
              <w:t xml:space="preserve">• </w:t>
            </w:r>
            <w:proofErr w:type="spellStart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Emails</w:t>
            </w:r>
            <w:proofErr w:type="spellEnd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;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TTD5Ao00" w:eastAsia="Times New Roman" w:hAnsi="TTD5Ao00" w:cs="Times New Roman"/>
                <w:color w:val="333333"/>
                <w:sz w:val="18"/>
                <w:szCs w:val="18"/>
                <w:lang w:eastAsia="pt-BR"/>
              </w:rPr>
              <w:t xml:space="preserve">• </w:t>
            </w: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Agenda;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TTD5Ao00" w:eastAsia="Times New Roman" w:hAnsi="TTD5Ao00" w:cs="Times New Roman"/>
                <w:color w:val="333333"/>
                <w:sz w:val="18"/>
                <w:szCs w:val="18"/>
                <w:lang w:eastAsia="pt-BR"/>
              </w:rPr>
              <w:t xml:space="preserve">• </w:t>
            </w: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Documentos;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TTD5Ao00" w:eastAsia="Times New Roman" w:hAnsi="TTD5Ao00" w:cs="Times New Roman"/>
                <w:color w:val="333333"/>
                <w:sz w:val="18"/>
                <w:szCs w:val="18"/>
                <w:lang w:eastAsia="pt-BR"/>
              </w:rPr>
              <w:t xml:space="preserve">• </w:t>
            </w: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Lista de tarefas;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TTD5Ao00" w:eastAsia="Times New Roman" w:hAnsi="TTD5Ao00" w:cs="Times New Roman"/>
                <w:color w:val="333333"/>
                <w:sz w:val="18"/>
                <w:szCs w:val="18"/>
                <w:lang w:eastAsia="pt-BR"/>
              </w:rPr>
              <w:t xml:space="preserve">• </w:t>
            </w: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Lista de endereços;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9. Para que serve a função “BUSCAS”?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A função de Busca é uma ferramenta que facilita a localização de mensagens, contatos e anexos. Você pode buscar por palavras específicas, por datas, horas, domínio, tamanho, marcador, se uma mensagem foi ou não lida, se ela tem </w:t>
            </w:r>
            <w:proofErr w:type="gramStart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anexos ou anexos de um tipo específico de arquivo</w:t>
            </w:r>
            <w:proofErr w:type="gramEnd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10. Para que serve a função “MARCADORES”?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Os marcadores servem para classificação (pessoal) de mensagens e contatos e são uma ajuda para encontrar estes itens. Por exemplo, você pode ter um marcador para Prioridade alta e outro para Prioridade média. As mensagens de e-mail que estiverem marcadas podem estar em pastas diferentes. Você pode buscar por um marcador e todas as mensagens com aquele marcador específico são exibidas, não </w:t>
            </w:r>
            <w:proofErr w:type="gramStart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importa</w:t>
            </w:r>
            <w:proofErr w:type="gramEnd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em qual pasta elas estiverem.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11. É possível alterar a visualização dos e-mails?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Sim. Você pode alterar estas configurações na função “VISUALIZAR”. </w:t>
            </w:r>
            <w:proofErr w:type="gramStart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12. Qual a capacidade de envio de mensagens?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 capacidade de envio incluindo textos e anexos é de 20MB por mensagens.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13. Qual é o tamanho total da minha caixa de e-mail?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lastRenderedPageBreak/>
              <w:t>A capacidade da caixa de e-mail é de um Gigabyte, o equivalente a um mil e vinte e quatro Megabytes.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 xml:space="preserve"> 14. É possível configurar uma mensagem de </w:t>
            </w:r>
            <w:proofErr w:type="gramStart"/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auto resposta</w:t>
            </w:r>
            <w:proofErr w:type="gramEnd"/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Sim, Você pode configurar uma Mensagem de Ausente, a qual responde automaticamente para pessoas que lhe enviam mensagens quando você está fora do escritório por um período estendido de tempo.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15. É possível ter uma assinatura?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Você pode criar assinaturas para suas mensagens de e-mail. Sua assinatura pode conter texto junto com seu nome. Por exemplo, se o e-mail estiver relacionado a negócios, você pode querer acrescentar informações de contato à sua assinatura.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16. O Zimbra Webmail tem a função “CONFIRMAÇÃO DE LEITURA”?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Sim, na aba preferências é possível ativar este recurso.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17. É possível configurar filtros?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Sim, Os filtros de e-mail lhe permitem definir um conjunto de regras e ações correspondentes para aplicar aos e-mails de entrada. Você pode filtrar mensagens de entrada para ordená-las dentro de pastas, aplicar automaticamente um marcador a elas, encaminhá-las, ou descartá-las.</w:t>
            </w: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515FD" w:rsidRPr="006515FD" w:rsidRDefault="006515FD" w:rsidP="006515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548ED5"/>
                <w:sz w:val="24"/>
                <w:szCs w:val="24"/>
                <w:lang w:eastAsia="pt-BR"/>
              </w:rPr>
              <w:t> 18. É possível alterar minha do Zimbra Webmail em casa?</w:t>
            </w:r>
          </w:p>
          <w:p w:rsidR="006515FD" w:rsidRPr="006515FD" w:rsidRDefault="006515FD" w:rsidP="00651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Não é possível alterar a senha do Zimbra Webmail em casa. Para alterá-la, você deverá estar no TST e trocar a senha de </w:t>
            </w:r>
            <w:proofErr w:type="spellStart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login</w:t>
            </w:r>
            <w:proofErr w:type="spellEnd"/>
            <w:r w:rsidRPr="006515FD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da rede.</w:t>
            </w:r>
          </w:p>
        </w:tc>
      </w:tr>
      <w:tr w:rsidR="006515FD" w:rsidRPr="006515FD" w:rsidTr="00651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5FD" w:rsidRPr="006515FD" w:rsidRDefault="006515FD" w:rsidP="0065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</w:tbl>
    <w:p w:rsidR="00834063" w:rsidRDefault="00834063"/>
    <w:sectPr w:rsidR="00834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D5A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FD"/>
    <w:rsid w:val="006515FD"/>
    <w:rsid w:val="0083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515FD"/>
    <w:rPr>
      <w:color w:val="0000FF"/>
      <w:u w:val="single"/>
    </w:rPr>
  </w:style>
  <w:style w:type="character" w:customStyle="1" w:styleId="small">
    <w:name w:val="small"/>
    <w:basedOn w:val="Fontepargpadro"/>
    <w:rsid w:val="006515FD"/>
  </w:style>
  <w:style w:type="character" w:styleId="Forte">
    <w:name w:val="Strong"/>
    <w:basedOn w:val="Fontepargpadro"/>
    <w:uiPriority w:val="22"/>
    <w:qFormat/>
    <w:rsid w:val="006515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515FD"/>
    <w:rPr>
      <w:color w:val="0000FF"/>
      <w:u w:val="single"/>
    </w:rPr>
  </w:style>
  <w:style w:type="character" w:customStyle="1" w:styleId="small">
    <w:name w:val="small"/>
    <w:basedOn w:val="Fontepargpadro"/>
    <w:rsid w:val="006515FD"/>
  </w:style>
  <w:style w:type="character" w:styleId="Forte">
    <w:name w:val="Strong"/>
    <w:basedOn w:val="Fontepargpadro"/>
    <w:uiPriority w:val="22"/>
    <w:qFormat/>
    <w:rsid w:val="006515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il.tst.jus.br/" TargetMode="External"/><Relationship Id="rId5" Type="http://schemas.openxmlformats.org/officeDocument/2006/relationships/hyperlink" Target="http://email.tst.jus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P004839</dc:creator>
  <cp:lastModifiedBy>P004839</cp:lastModifiedBy>
  <cp:revision>1</cp:revision>
  <dcterms:created xsi:type="dcterms:W3CDTF">2016-10-28T13:05:00Z</dcterms:created>
  <dcterms:modified xsi:type="dcterms:W3CDTF">2016-10-28T13:05:00Z</dcterms:modified>
</cp:coreProperties>
</file>