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88AF" w14:textId="1CA305B8" w:rsidR="00A339D9" w:rsidRPr="00A567C2" w:rsidRDefault="00A339D9" w:rsidP="00A567C2">
      <w:pPr>
        <w:pStyle w:val="Ttulo"/>
      </w:pPr>
      <w:r w:rsidRPr="00A567C2">
        <w:t xml:space="preserve">TERMO DE REFERÊNCIA </w:t>
      </w:r>
      <w:r w:rsidR="00FD7F48" w:rsidRPr="00FD7F48">
        <w:rPr>
          <w:highlight w:val="yellow"/>
        </w:rPr>
        <w:t>XXXXX</w:t>
      </w:r>
      <w:r w:rsidRPr="00A567C2">
        <w:t xml:space="preserve"> N</w:t>
      </w:r>
      <w:r w:rsidR="003623A1">
        <w:t>.</w:t>
      </w:r>
      <w:r w:rsidRPr="00A567C2">
        <w:t xml:space="preserve">º </w:t>
      </w:r>
      <w:r w:rsidRPr="001E016B">
        <w:rPr>
          <w:highlight w:val="yellow"/>
        </w:rPr>
        <w:t>xxx</w:t>
      </w:r>
      <w:r w:rsidRPr="00167C0A">
        <w:rPr>
          <w:highlight w:val="yellow"/>
        </w:rPr>
        <w:t>/20</w:t>
      </w:r>
      <w:r w:rsidR="006843E9" w:rsidRPr="00167C0A">
        <w:rPr>
          <w:highlight w:val="yellow"/>
        </w:rPr>
        <w:t>2</w:t>
      </w:r>
      <w:r w:rsidR="00167C0A" w:rsidRPr="00167C0A">
        <w:rPr>
          <w:highlight w:val="yellow"/>
        </w:rPr>
        <w:t>3</w:t>
      </w:r>
    </w:p>
    <w:p w14:paraId="6437AFC9" w14:textId="77777777" w:rsidR="00A339D9" w:rsidRPr="00A339D9" w:rsidRDefault="003377A2" w:rsidP="00A567C2">
      <w:pPr>
        <w:pStyle w:val="Ttulo"/>
      </w:pPr>
      <w:r>
        <w:rPr>
          <w:highlight w:val="yellow"/>
        </w:rPr>
        <w:t>FORNECIMENTO DE</w:t>
      </w:r>
      <w:proofErr w:type="gramStart"/>
      <w:r w:rsidR="009670A0">
        <w:rPr>
          <w:highlight w:val="yellow"/>
        </w:rPr>
        <w:t>/</w:t>
      </w:r>
      <w:r w:rsidR="00A339D9" w:rsidRPr="00970514">
        <w:rPr>
          <w:highlight w:val="yellow"/>
        </w:rPr>
        <w:t>AQUISIÇÃO</w:t>
      </w:r>
      <w:r w:rsidR="007B32A3">
        <w:rPr>
          <w:highlight w:val="yellow"/>
        </w:rPr>
        <w:t xml:space="preserve"> e instalação</w:t>
      </w:r>
      <w:r w:rsidR="00A339D9" w:rsidRPr="00970514">
        <w:rPr>
          <w:highlight w:val="yellow"/>
        </w:rPr>
        <w:t xml:space="preserve"> DE</w:t>
      </w:r>
      <w:r w:rsidR="00970514" w:rsidRPr="00970514">
        <w:rPr>
          <w:highlight w:val="yellow"/>
        </w:rPr>
        <w:t>]</w:t>
      </w:r>
      <w:proofErr w:type="gramEnd"/>
      <w:r w:rsidR="00A339D9" w:rsidRPr="00A339D9">
        <w:t xml:space="preserve"> </w:t>
      </w:r>
      <w:r w:rsidR="00A339D9" w:rsidRPr="00FD7F48">
        <w:rPr>
          <w:highlight w:val="yellow"/>
        </w:rPr>
        <w:t>xxxxx</w:t>
      </w:r>
    </w:p>
    <w:p w14:paraId="475FA8EE" w14:textId="77777777" w:rsidR="006843E9" w:rsidRPr="00913562" w:rsidRDefault="006843E9" w:rsidP="006843E9">
      <w:pPr>
        <w:pStyle w:val="Ttulo"/>
      </w:pPr>
    </w:p>
    <w:p w14:paraId="3BE0966A" w14:textId="77777777" w:rsidR="006843E9" w:rsidRPr="00913562" w:rsidRDefault="006843E9" w:rsidP="006843E9">
      <w:r w:rsidRPr="00913562">
        <w:rPr>
          <w:noProof/>
          <w:lang w:eastAsia="pt-BR"/>
        </w:rPr>
        <mc:AlternateContent>
          <mc:Choice Requires="wps">
            <w:drawing>
              <wp:inline distT="0" distB="0" distL="0" distR="0" wp14:anchorId="2A588EEA" wp14:editId="226F6859">
                <wp:extent cx="5760085" cy="1194264"/>
                <wp:effectExtent l="0" t="0" r="12065" b="16510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94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F5EA6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  <w:r w:rsidRPr="0023109A">
                              <w:rPr>
                                <w:b/>
                              </w:rPr>
                              <w:t>Orientaç</w:t>
                            </w:r>
                            <w:r>
                              <w:rPr>
                                <w:b/>
                              </w:rPr>
                              <w:t>ões gerais</w:t>
                            </w:r>
                            <w:r>
                              <w:t>:</w:t>
                            </w:r>
                          </w:p>
                          <w:p w14:paraId="1BEED402" w14:textId="77777777" w:rsidR="000528E0" w:rsidRPr="00A4657F" w:rsidRDefault="000528E0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 w:rsidRPr="00A4657F">
                              <w:t xml:space="preserve">Este modelo destina-se </w:t>
                            </w:r>
                            <w:r w:rsidR="00C0540D">
                              <w:t>a</w:t>
                            </w:r>
                            <w:r w:rsidRPr="00A4657F">
                              <w:t xml:space="preserve"> </w:t>
                            </w:r>
                            <w:r w:rsidR="009670A0">
                              <w:t>fornecimento</w:t>
                            </w:r>
                            <w:r w:rsidR="00C0540D">
                              <w:t>s</w:t>
                            </w:r>
                            <w:r w:rsidR="009670A0">
                              <w:t xml:space="preserve"> ou </w:t>
                            </w:r>
                            <w:r w:rsidRPr="00A4657F">
                              <w:t xml:space="preserve">aquisições </w:t>
                            </w:r>
                            <w:r w:rsidR="009670A0">
                              <w:t>que</w:t>
                            </w:r>
                            <w:r w:rsidR="009A4BC1" w:rsidRPr="00A4657F">
                              <w:t xml:space="preserve"> tenham</w:t>
                            </w:r>
                            <w:r w:rsidR="009670A0">
                              <w:t xml:space="preserve"> alguma</w:t>
                            </w:r>
                            <w:r w:rsidR="009A4BC1" w:rsidRPr="00A4657F">
                              <w:t xml:space="preserve"> obrigaç</w:t>
                            </w:r>
                            <w:r w:rsidR="009670A0">
                              <w:t>ão</w:t>
                            </w:r>
                            <w:r w:rsidR="009A4BC1" w:rsidRPr="00A4657F">
                              <w:t xml:space="preserve"> futura</w:t>
                            </w:r>
                            <w:r w:rsidR="00A4657F" w:rsidRPr="00A4657F">
                              <w:t>, como, por exemplo, suporte técnico em garantia</w:t>
                            </w:r>
                            <w:r w:rsidR="009A4BC1" w:rsidRPr="00A4657F">
                              <w:t>.</w:t>
                            </w:r>
                          </w:p>
                          <w:p w14:paraId="34481211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Visando uma melhor gestão, acompanhamento e controle das contratações realizadas pelo TST, </w:t>
                            </w:r>
                            <w:proofErr w:type="gramStart"/>
                            <w:r>
                              <w:t>orientamos</w:t>
                            </w:r>
                            <w:proofErr w:type="gramEnd"/>
                            <w:r>
                              <w:t xml:space="preserve"> que a unidade responsável pela elaboração do termo de referência numere os </w:t>
                            </w:r>
                            <w:proofErr w:type="spellStart"/>
                            <w:r>
                              <w:t>TRs</w:t>
                            </w:r>
                            <w:proofErr w:type="spellEnd"/>
                            <w:r>
                              <w:t xml:space="preserve">, conforme exemplos abaixo. O controle poderá ser </w:t>
                            </w:r>
                            <w:proofErr w:type="gramStart"/>
                            <w:r>
                              <w:t>a nível de</w:t>
                            </w:r>
                            <w:proofErr w:type="gramEnd"/>
                            <w:r>
                              <w:t xml:space="preserve"> Seção, Divisão, Coordenadoria ou Secretaria. </w:t>
                            </w:r>
                          </w:p>
                          <w:p w14:paraId="4BE9D8A3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Exemplo:</w:t>
                            </w:r>
                          </w:p>
                          <w:p w14:paraId="6528C379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TERMO DE REFERÊNCIA SCMAT N° 21/20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; DIAA N° 01/20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.</w:t>
                            </w:r>
                          </w:p>
                          <w:p w14:paraId="67DFE620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Ao anexar este documento no processo recomenda-se que junte todos os anexos, planilhas, projetos ou imagens ilustrativas em um mesmo </w:t>
                            </w:r>
                            <w:proofErr w:type="gramStart"/>
                            <w:r>
                              <w:t>arquivo .</w:t>
                            </w:r>
                            <w:proofErr w:type="spellStart"/>
                            <w:proofErr w:type="gramEnd"/>
                            <w:r>
                              <w:t>pdf</w:t>
                            </w:r>
                            <w:proofErr w:type="spellEnd"/>
                            <w:r>
                              <w:t>, para facilitar o controle das informações de cada versão</w:t>
                            </w:r>
                            <w:r w:rsidR="00AF105A">
                              <w:t xml:space="preserve">, </w:t>
                            </w:r>
                            <w:r w:rsidR="00AF105A" w:rsidRPr="00AF105A">
                              <w:rPr>
                                <w:b/>
                              </w:rPr>
                              <w:t>anexando o arquivo editável (</w:t>
                            </w:r>
                            <w:proofErr w:type="spellStart"/>
                            <w:r w:rsidR="00AF105A" w:rsidRPr="00AF105A">
                              <w:rPr>
                                <w:b/>
                              </w:rPr>
                              <w:t>word</w:t>
                            </w:r>
                            <w:proofErr w:type="spellEnd"/>
                            <w:r w:rsidR="00AF105A" w:rsidRPr="00AF105A">
                              <w:rPr>
                                <w:b/>
                              </w:rPr>
                              <w:t>) de forma a facilitar a elaboração do edital</w:t>
                            </w:r>
                            <w:r>
                              <w:t>.</w:t>
                            </w:r>
                          </w:p>
                          <w:p w14:paraId="138C4C6B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disposições destacadas em </w:t>
                            </w:r>
                            <w:r w:rsidRPr="008E6E3D">
                              <w:rPr>
                                <w:highlight w:val="yellow"/>
                              </w:rPr>
                              <w:t>amarelo</w:t>
                            </w:r>
                            <w:r>
                              <w:t xml:space="preserve"> podem ser alteradas. As demais disposições são obrigatórias.</w:t>
                            </w:r>
                            <w:r w:rsidR="008E721F">
                              <w:t xml:space="preserve"> Quando houver mais de uma redação dentro dos colchetes, separadas por barras, apenas uma delas deverá ser mantida.</w:t>
                            </w:r>
                          </w:p>
                          <w:p w14:paraId="085C62D7" w14:textId="77777777" w:rsidR="00AC29D1" w:rsidRDefault="00AC29D1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instruções inseridas em </w:t>
                            </w:r>
                            <w:r w:rsidRPr="00AC29D1">
                              <w:rPr>
                                <w:b/>
                                <w:color w:val="FF0000"/>
                              </w:rPr>
                              <w:t>vermelho</w:t>
                            </w:r>
                            <w:r>
                              <w:t xml:space="preserve"> deverão ser excluídas do documento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3.5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" fillcolor="#dbe5f1 [660]">
                <v:textbox style="mso-fit-shape-to-text:t">
                  <w:txbxContent>
                    <w:p w14:paraId="4C4F5EA6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567"/>
                      </w:pPr>
                      <w:r w:rsidRPr="0023109A">
                        <w:rPr>
                          <w:b/>
                        </w:rPr>
                        <w:t>Orientaç</w:t>
                      </w:r>
                      <w:r>
                        <w:rPr>
                          <w:b/>
                        </w:rPr>
                        <w:t>ões gerais</w:t>
                      </w:r>
                      <w:r>
                        <w:t>:</w:t>
                      </w:r>
                    </w:p>
                    <w:p w14:paraId="1BEED402" w14:textId="77777777" w:rsidR="000528E0" w:rsidRPr="00A4657F" w:rsidRDefault="000528E0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 w:rsidRPr="00A4657F">
                        <w:t xml:space="preserve">Este modelo destina-se </w:t>
                      </w:r>
                      <w:r w:rsidR="00C0540D">
                        <w:t>a</w:t>
                      </w:r>
                      <w:r w:rsidRPr="00A4657F">
                        <w:t xml:space="preserve"> </w:t>
                      </w:r>
                      <w:r w:rsidR="009670A0">
                        <w:t>fornecimento</w:t>
                      </w:r>
                      <w:r w:rsidR="00C0540D">
                        <w:t>s</w:t>
                      </w:r>
                      <w:r w:rsidR="009670A0">
                        <w:t xml:space="preserve"> ou </w:t>
                      </w:r>
                      <w:r w:rsidRPr="00A4657F">
                        <w:t xml:space="preserve">aquisições </w:t>
                      </w:r>
                      <w:r w:rsidR="009670A0">
                        <w:t>que</w:t>
                      </w:r>
                      <w:r w:rsidR="009A4BC1" w:rsidRPr="00A4657F">
                        <w:t xml:space="preserve"> tenham</w:t>
                      </w:r>
                      <w:r w:rsidR="009670A0">
                        <w:t xml:space="preserve"> alguma</w:t>
                      </w:r>
                      <w:r w:rsidR="009A4BC1" w:rsidRPr="00A4657F">
                        <w:t xml:space="preserve"> obrigaç</w:t>
                      </w:r>
                      <w:r w:rsidR="009670A0">
                        <w:t>ão</w:t>
                      </w:r>
                      <w:r w:rsidR="009A4BC1" w:rsidRPr="00A4657F">
                        <w:t xml:space="preserve"> futura</w:t>
                      </w:r>
                      <w:r w:rsidR="00A4657F" w:rsidRPr="00A4657F">
                        <w:t>, como, por exemplo, suporte técnico em garantia</w:t>
                      </w:r>
                      <w:r w:rsidR="009A4BC1" w:rsidRPr="00A4657F">
                        <w:t>.</w:t>
                      </w:r>
                    </w:p>
                    <w:p w14:paraId="34481211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Visando uma melhor gestão, acompanhamento e controle das contratações realizadas pelo TST, </w:t>
                      </w:r>
                      <w:proofErr w:type="gramStart"/>
                      <w:r>
                        <w:t>orientamos</w:t>
                      </w:r>
                      <w:proofErr w:type="gramEnd"/>
                      <w:r>
                        <w:t xml:space="preserve"> que a unidade responsável pela elaboração do termo de referência numere os </w:t>
                      </w:r>
                      <w:proofErr w:type="spellStart"/>
                      <w:r>
                        <w:t>TRs</w:t>
                      </w:r>
                      <w:proofErr w:type="spellEnd"/>
                      <w:r>
                        <w:t xml:space="preserve">, conforme exemplos abaixo. O controle poderá ser </w:t>
                      </w:r>
                      <w:proofErr w:type="gramStart"/>
                      <w:r>
                        <w:t>a nível de</w:t>
                      </w:r>
                      <w:proofErr w:type="gramEnd"/>
                      <w:r>
                        <w:t xml:space="preserve"> Seção, Divisão, Coordenadoria ou Secretaria. </w:t>
                      </w:r>
                    </w:p>
                    <w:p w14:paraId="4BE9D8A3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Exemplo:</w:t>
                      </w:r>
                    </w:p>
                    <w:p w14:paraId="6528C379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TERMO DE REFERÊNCIA SCMAT N° 21/20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; DIAA N° 01/20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.</w:t>
                      </w:r>
                    </w:p>
                    <w:p w14:paraId="67DFE620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Ao anexar este documento no processo recomenda-se que junte todos os anexos, planilhas, projetos ou imagens ilustrativas em um mesmo </w:t>
                      </w:r>
                      <w:proofErr w:type="gramStart"/>
                      <w:r>
                        <w:t>arquivo .</w:t>
                      </w:r>
                      <w:proofErr w:type="spellStart"/>
                      <w:proofErr w:type="gramEnd"/>
                      <w:r>
                        <w:t>pdf</w:t>
                      </w:r>
                      <w:proofErr w:type="spellEnd"/>
                      <w:r>
                        <w:t>, para facilitar o controle das informações de cada versão</w:t>
                      </w:r>
                      <w:r w:rsidR="00AF105A">
                        <w:t xml:space="preserve">, </w:t>
                      </w:r>
                      <w:r w:rsidR="00AF105A" w:rsidRPr="00AF105A">
                        <w:rPr>
                          <w:b/>
                        </w:rPr>
                        <w:t>anexando o arquivo editável (</w:t>
                      </w:r>
                      <w:proofErr w:type="spellStart"/>
                      <w:r w:rsidR="00AF105A" w:rsidRPr="00AF105A">
                        <w:rPr>
                          <w:b/>
                        </w:rPr>
                        <w:t>word</w:t>
                      </w:r>
                      <w:proofErr w:type="spellEnd"/>
                      <w:r w:rsidR="00AF105A" w:rsidRPr="00AF105A">
                        <w:rPr>
                          <w:b/>
                        </w:rPr>
                        <w:t>) de forma a facilitar a elaboração do edital</w:t>
                      </w:r>
                      <w:r>
                        <w:t>.</w:t>
                      </w:r>
                    </w:p>
                    <w:p w14:paraId="138C4C6B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disposições destacadas em </w:t>
                      </w:r>
                      <w:r w:rsidRPr="008E6E3D">
                        <w:rPr>
                          <w:highlight w:val="yellow"/>
                        </w:rPr>
                        <w:t>amarelo</w:t>
                      </w:r>
                      <w:r>
                        <w:t xml:space="preserve"> podem ser alteradas. As demais disposições são obrigatórias.</w:t>
                      </w:r>
                      <w:r w:rsidR="008E721F">
                        <w:t xml:space="preserve"> Quando houver mais de uma redação dentro dos colchetes, separadas por barras, apenas uma delas deverá ser mantida.</w:t>
                      </w:r>
                    </w:p>
                    <w:p w14:paraId="085C62D7" w14:textId="77777777" w:rsidR="00AC29D1" w:rsidRDefault="00AC29D1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instruções inseridas em </w:t>
                      </w:r>
                      <w:r w:rsidRPr="00AC29D1">
                        <w:rPr>
                          <w:b/>
                          <w:color w:val="FF0000"/>
                        </w:rPr>
                        <w:t>vermelho</w:t>
                      </w:r>
                      <w:r>
                        <w:t xml:space="preserve"> deverão ser excluídas do documento final.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F74630" w14:textId="77777777" w:rsidR="006843E9" w:rsidRDefault="006843E9" w:rsidP="00997766">
      <w:pPr>
        <w:pStyle w:val="Edital2"/>
        <w:numPr>
          <w:ilvl w:val="0"/>
          <w:numId w:val="0"/>
        </w:numPr>
        <w:ind w:left="567"/>
      </w:pPr>
    </w:p>
    <w:p w14:paraId="764C6591" w14:textId="77777777" w:rsidR="00A339D9" w:rsidRPr="00A81F66" w:rsidRDefault="00A339D9" w:rsidP="00A81F66">
      <w:pPr>
        <w:pStyle w:val="Nvel1"/>
      </w:pPr>
      <w:commentRangeStart w:id="0"/>
      <w:r w:rsidRPr="00A81F66">
        <w:t>OBJETO</w:t>
      </w:r>
      <w:commentRangeEnd w:id="0"/>
      <w:r w:rsidR="00C13383">
        <w:rPr>
          <w:rStyle w:val="Refdecomentrio"/>
          <w:rFonts w:cstheme="minorBidi"/>
          <w:b w:val="0"/>
          <w:caps w:val="0"/>
        </w:rPr>
        <w:commentReference w:id="0"/>
      </w:r>
    </w:p>
    <w:p w14:paraId="6BE16C7A" w14:textId="77777777" w:rsidR="00A339D9" w:rsidRDefault="007E152B" w:rsidP="00A81F66">
      <w:pPr>
        <w:pStyle w:val="Nvel2"/>
      </w:pPr>
      <w:r>
        <w:rPr>
          <w:highlight w:val="yellow"/>
        </w:rPr>
        <w:t>[</w:t>
      </w:r>
      <w:r w:rsidR="003377A2">
        <w:rPr>
          <w:highlight w:val="yellow"/>
        </w:rPr>
        <w:t>Fornecimento</w:t>
      </w:r>
      <w:r w:rsidR="004222A0" w:rsidRPr="004222A0">
        <w:rPr>
          <w:highlight w:val="yellow"/>
        </w:rPr>
        <w:t>/Aquisição</w:t>
      </w:r>
      <w:r w:rsidR="007B32A3">
        <w:rPr>
          <w:highlight w:val="yellow"/>
        </w:rPr>
        <w:t xml:space="preserve"> e instalação</w:t>
      </w:r>
      <w:r w:rsidR="004222A0" w:rsidRPr="004222A0">
        <w:rPr>
          <w:highlight w:val="yellow"/>
        </w:rPr>
        <w:t>]</w:t>
      </w:r>
      <w:r w:rsidR="00A339D9" w:rsidRPr="00A81F66">
        <w:t xml:space="preserve"> de </w:t>
      </w:r>
      <w:proofErr w:type="spellStart"/>
      <w:r w:rsidR="004222A0" w:rsidRPr="004222A0">
        <w:rPr>
          <w:highlight w:val="yellow"/>
        </w:rPr>
        <w:t>xxxxxxxx</w:t>
      </w:r>
      <w:proofErr w:type="spellEnd"/>
      <w:r w:rsidR="00A339D9" w:rsidRPr="00A81F66">
        <w:t xml:space="preserve">, conforme especificado na Tabela </w:t>
      </w:r>
      <w:r w:rsidR="004222A0">
        <w:t>1</w:t>
      </w:r>
      <w:r w:rsidR="00A339D9" w:rsidRPr="00A81F66">
        <w:t>.</w:t>
      </w:r>
    </w:p>
    <w:p w14:paraId="420B6773" w14:textId="77777777" w:rsidR="004222A0" w:rsidRDefault="004222A0" w:rsidP="004222A0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5228"/>
        <w:gridCol w:w="1707"/>
        <w:gridCol w:w="1418"/>
      </w:tblGrid>
      <w:tr w:rsidR="00A81F66" w:rsidRPr="00A81F66" w14:paraId="0CFAEA62" w14:textId="77777777" w:rsidTr="00167C0A">
        <w:trPr>
          <w:trHeight w:val="340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4A8C8C9B" w14:textId="77777777" w:rsidR="00A81F66" w:rsidRPr="00A81F66" w:rsidRDefault="00A81F66" w:rsidP="00A81F66">
            <w:pPr>
              <w:jc w:val="center"/>
              <w:rPr>
                <w:b/>
              </w:rPr>
            </w:pPr>
            <w:r w:rsidRPr="004541CF">
              <w:rPr>
                <w:b/>
                <w:highlight w:val="yellow"/>
              </w:rPr>
              <w:t>Grupo X – Itens XXX a XXX</w:t>
            </w:r>
          </w:p>
        </w:tc>
      </w:tr>
      <w:tr w:rsidR="00167C0A" w:rsidRPr="00A81F66" w14:paraId="59F39010" w14:textId="77777777" w:rsidTr="00167C0A">
        <w:trPr>
          <w:trHeight w:val="340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0FE5D70" w14:textId="77777777" w:rsidR="00167C0A" w:rsidRPr="00A81F66" w:rsidRDefault="00167C0A" w:rsidP="00A81F66">
            <w:pPr>
              <w:ind w:left="-142" w:right="-87"/>
              <w:jc w:val="center"/>
              <w:rPr>
                <w:b/>
              </w:rPr>
            </w:pPr>
            <w:r w:rsidRPr="00A81F66">
              <w:rPr>
                <w:b/>
              </w:rPr>
              <w:t>Item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09534F22" w14:textId="77777777" w:rsidR="00167C0A" w:rsidRPr="00A81F66" w:rsidRDefault="00167C0A" w:rsidP="00A81F66">
            <w:pPr>
              <w:jc w:val="center"/>
              <w:rPr>
                <w:b/>
              </w:rPr>
            </w:pPr>
            <w:r w:rsidRPr="00A81F66">
              <w:rPr>
                <w:b/>
              </w:rPr>
              <w:t>Especificação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5C0F7CBA" w14:textId="77777777" w:rsidR="00167C0A" w:rsidRPr="00A81F66" w:rsidRDefault="00167C0A" w:rsidP="00A81F66">
            <w:pPr>
              <w:ind w:left="-108" w:right="-87"/>
              <w:jc w:val="center"/>
              <w:rPr>
                <w:b/>
              </w:rPr>
            </w:pPr>
            <w:r w:rsidRPr="00A81F66">
              <w:rPr>
                <w:b/>
              </w:rPr>
              <w:t>Unidade</w:t>
            </w:r>
            <w:r>
              <w:rPr>
                <w:b/>
              </w:rPr>
              <w:t xml:space="preserve"> de fornecimento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1A1063" w14:textId="5434696F" w:rsidR="00167C0A" w:rsidRPr="00A81F66" w:rsidRDefault="00167C0A" w:rsidP="00C13383">
            <w:pPr>
              <w:ind w:left="-129" w:right="-56"/>
              <w:jc w:val="center"/>
              <w:rPr>
                <w:b/>
              </w:rPr>
            </w:pPr>
            <w:r w:rsidRPr="00A81F66">
              <w:rPr>
                <w:b/>
              </w:rPr>
              <w:t>Quant.</w:t>
            </w:r>
          </w:p>
        </w:tc>
      </w:tr>
      <w:tr w:rsidR="00167C0A" w14:paraId="3FB9DFE3" w14:textId="77777777" w:rsidTr="00167C0A">
        <w:trPr>
          <w:trHeight w:val="340"/>
        </w:trPr>
        <w:tc>
          <w:tcPr>
            <w:tcW w:w="686" w:type="dxa"/>
            <w:vAlign w:val="center"/>
          </w:tcPr>
          <w:p w14:paraId="6FEA9771" w14:textId="77777777" w:rsidR="00167C0A" w:rsidRDefault="00167C0A" w:rsidP="00A81F66">
            <w:pPr>
              <w:ind w:left="-142" w:right="-87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228" w:type="dxa"/>
            <w:vAlign w:val="center"/>
          </w:tcPr>
          <w:p w14:paraId="15C0BDE5" w14:textId="77777777" w:rsidR="00167C0A" w:rsidRDefault="00167C0A" w:rsidP="00D60674">
            <w:proofErr w:type="spellStart"/>
            <w:r w:rsidRPr="00D60674">
              <w:rPr>
                <w:highlight w:val="yellow"/>
              </w:rPr>
              <w:t>Xxxxxxxxxx</w:t>
            </w:r>
            <w:proofErr w:type="spellEnd"/>
          </w:p>
          <w:p w14:paraId="1E41A6C7" w14:textId="3307553B" w:rsidR="00167C0A" w:rsidRPr="00D60674" w:rsidRDefault="00167C0A" w:rsidP="00D60674">
            <w:pPr>
              <w:rPr>
                <w:b/>
              </w:rPr>
            </w:pPr>
            <w:commentRangeStart w:id="1"/>
            <w:r w:rsidRPr="00C13383">
              <w:rPr>
                <w:b/>
                <w:highlight w:val="yellow"/>
              </w:rPr>
              <w:t>Marcas</w:t>
            </w:r>
            <w:r>
              <w:rPr>
                <w:b/>
                <w:highlight w:val="yellow"/>
              </w:rPr>
              <w:t>/modelos</w:t>
            </w:r>
            <w:commentRangeEnd w:id="1"/>
            <w:r>
              <w:rPr>
                <w:rStyle w:val="Refdecomentrio"/>
              </w:rPr>
              <w:commentReference w:id="1"/>
            </w:r>
            <w:r w:rsidRPr="00C13383">
              <w:rPr>
                <w:b/>
                <w:highlight w:val="yellow"/>
              </w:rPr>
              <w:t xml:space="preserve"> de referência: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,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 ou similar</w:t>
            </w:r>
          </w:p>
          <w:p w14:paraId="57A7D6B1" w14:textId="77777777" w:rsidR="00167C0A" w:rsidRDefault="00167C0A" w:rsidP="00E06F2B">
            <w:pPr>
              <w:rPr>
                <w:b/>
              </w:rPr>
            </w:pPr>
            <w:r>
              <w:rPr>
                <w:b/>
                <w:highlight w:val="yellow"/>
              </w:rPr>
              <w:t>CATMAT/</w:t>
            </w:r>
            <w:r w:rsidRPr="00C13383">
              <w:rPr>
                <w:b/>
                <w:highlight w:val="yellow"/>
              </w:rPr>
              <w:t>CAT</w:t>
            </w:r>
            <w:r>
              <w:rPr>
                <w:b/>
                <w:highlight w:val="yellow"/>
              </w:rPr>
              <w:t>SER</w:t>
            </w:r>
            <w:r w:rsidRPr="00C13383">
              <w:rPr>
                <w:b/>
                <w:highlight w:val="yellow"/>
              </w:rPr>
              <w:t xml:space="preserve">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</w:p>
          <w:p w14:paraId="5CE41931" w14:textId="77777777" w:rsidR="00167C0A" w:rsidRPr="00D60674" w:rsidRDefault="00167C0A" w:rsidP="00E06F2B">
            <w:pPr>
              <w:rPr>
                <w:b/>
              </w:rPr>
            </w:pPr>
            <w:r w:rsidRPr="00CB5EBC">
              <w:rPr>
                <w:b/>
                <w:highlight w:val="yellow"/>
              </w:rPr>
              <w:t xml:space="preserve">Código do SIGEO: </w:t>
            </w:r>
            <w:proofErr w:type="spellStart"/>
            <w:r w:rsidRPr="00CB5EBC">
              <w:rPr>
                <w:b/>
                <w:highlight w:val="yellow"/>
              </w:rPr>
              <w:t>xxxxxxx</w:t>
            </w:r>
            <w:proofErr w:type="spellEnd"/>
          </w:p>
        </w:tc>
        <w:tc>
          <w:tcPr>
            <w:tcW w:w="1707" w:type="dxa"/>
            <w:vAlign w:val="center"/>
          </w:tcPr>
          <w:p w14:paraId="35A76549" w14:textId="77777777" w:rsidR="00167C0A" w:rsidRDefault="00167C0A" w:rsidP="00A81F66">
            <w:pPr>
              <w:ind w:left="-108" w:right="-87"/>
              <w:jc w:val="center"/>
            </w:pPr>
          </w:p>
        </w:tc>
        <w:tc>
          <w:tcPr>
            <w:tcW w:w="1418" w:type="dxa"/>
            <w:vAlign w:val="center"/>
          </w:tcPr>
          <w:p w14:paraId="0C2D44ED" w14:textId="77777777" w:rsidR="00167C0A" w:rsidRDefault="00167C0A" w:rsidP="00A81F66">
            <w:pPr>
              <w:ind w:left="-129" w:right="-56"/>
              <w:jc w:val="center"/>
            </w:pPr>
          </w:p>
        </w:tc>
      </w:tr>
      <w:tr w:rsidR="00167C0A" w14:paraId="7B1C61A7" w14:textId="77777777" w:rsidTr="00167C0A">
        <w:trPr>
          <w:trHeight w:val="340"/>
        </w:trPr>
        <w:tc>
          <w:tcPr>
            <w:tcW w:w="686" w:type="dxa"/>
            <w:vAlign w:val="center"/>
          </w:tcPr>
          <w:p w14:paraId="58CECC3F" w14:textId="77777777" w:rsidR="00167C0A" w:rsidRDefault="00167C0A" w:rsidP="00A81F66">
            <w:pPr>
              <w:ind w:left="-142" w:right="-87"/>
              <w:jc w:val="center"/>
            </w:pPr>
            <w:r>
              <w:t>2</w:t>
            </w:r>
          </w:p>
        </w:tc>
        <w:tc>
          <w:tcPr>
            <w:tcW w:w="5228" w:type="dxa"/>
            <w:vAlign w:val="center"/>
          </w:tcPr>
          <w:p w14:paraId="107E835A" w14:textId="77777777" w:rsidR="00167C0A" w:rsidRDefault="00167C0A" w:rsidP="00D60674"/>
        </w:tc>
        <w:tc>
          <w:tcPr>
            <w:tcW w:w="1707" w:type="dxa"/>
            <w:vAlign w:val="center"/>
          </w:tcPr>
          <w:p w14:paraId="6081CDD7" w14:textId="77777777" w:rsidR="00167C0A" w:rsidRDefault="00167C0A" w:rsidP="00A81F66">
            <w:pPr>
              <w:ind w:left="-108" w:right="-87"/>
              <w:jc w:val="center"/>
            </w:pPr>
          </w:p>
        </w:tc>
        <w:tc>
          <w:tcPr>
            <w:tcW w:w="1418" w:type="dxa"/>
            <w:vAlign w:val="center"/>
          </w:tcPr>
          <w:p w14:paraId="38143AB1" w14:textId="77777777" w:rsidR="00167C0A" w:rsidRDefault="00167C0A" w:rsidP="00A81F66">
            <w:pPr>
              <w:ind w:left="-129" w:right="-56"/>
              <w:jc w:val="center"/>
            </w:pPr>
          </w:p>
        </w:tc>
      </w:tr>
      <w:tr w:rsidR="00167C0A" w14:paraId="1277FA86" w14:textId="77777777" w:rsidTr="00167C0A">
        <w:trPr>
          <w:trHeight w:val="340"/>
        </w:trPr>
        <w:tc>
          <w:tcPr>
            <w:tcW w:w="686" w:type="dxa"/>
            <w:vAlign w:val="center"/>
          </w:tcPr>
          <w:p w14:paraId="0ADB3D35" w14:textId="77777777" w:rsidR="00167C0A" w:rsidRDefault="00167C0A" w:rsidP="00A81F66">
            <w:pPr>
              <w:ind w:left="-142" w:right="-87"/>
              <w:jc w:val="center"/>
            </w:pPr>
            <w:r>
              <w:t>3</w:t>
            </w:r>
          </w:p>
        </w:tc>
        <w:tc>
          <w:tcPr>
            <w:tcW w:w="5228" w:type="dxa"/>
            <w:vAlign w:val="center"/>
          </w:tcPr>
          <w:p w14:paraId="17C7BF59" w14:textId="77777777" w:rsidR="00167C0A" w:rsidRDefault="00167C0A" w:rsidP="00D60674"/>
        </w:tc>
        <w:tc>
          <w:tcPr>
            <w:tcW w:w="1707" w:type="dxa"/>
            <w:vAlign w:val="center"/>
          </w:tcPr>
          <w:p w14:paraId="6504696F" w14:textId="77777777" w:rsidR="00167C0A" w:rsidRDefault="00167C0A" w:rsidP="00A81F66">
            <w:pPr>
              <w:ind w:left="-108" w:right="-87"/>
              <w:jc w:val="center"/>
            </w:pPr>
          </w:p>
        </w:tc>
        <w:tc>
          <w:tcPr>
            <w:tcW w:w="1418" w:type="dxa"/>
            <w:vAlign w:val="center"/>
          </w:tcPr>
          <w:p w14:paraId="41B33152" w14:textId="77777777" w:rsidR="00167C0A" w:rsidRDefault="00167C0A" w:rsidP="00A81F66">
            <w:pPr>
              <w:ind w:left="-129" w:right="-56"/>
              <w:jc w:val="center"/>
            </w:pPr>
          </w:p>
        </w:tc>
      </w:tr>
      <w:tr w:rsidR="0039521D" w14:paraId="6C14F1D9" w14:textId="77777777" w:rsidTr="00167C0A">
        <w:trPr>
          <w:trHeight w:val="340"/>
        </w:trPr>
        <w:tc>
          <w:tcPr>
            <w:tcW w:w="9039" w:type="dxa"/>
            <w:gridSpan w:val="4"/>
            <w:vAlign w:val="center"/>
          </w:tcPr>
          <w:p w14:paraId="1FD29117" w14:textId="4CA22DA2" w:rsidR="0039521D" w:rsidRDefault="00E5621A" w:rsidP="0039521D">
            <w:pPr>
              <w:ind w:left="-129" w:right="-56"/>
              <w:jc w:val="left"/>
            </w:pPr>
            <w:commentRangeStart w:id="2"/>
            <w:r>
              <w:t>Previsão no Plano de Contratações Anual (PCA)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</w:tr>
    </w:tbl>
    <w:p w14:paraId="7A8F1182" w14:textId="77777777" w:rsidR="00FE674A" w:rsidRDefault="00FE674A" w:rsidP="00A81F66"/>
    <w:p w14:paraId="5D9F95D8" w14:textId="77777777" w:rsidR="00FE674A" w:rsidRPr="00FE674A" w:rsidRDefault="00FE674A" w:rsidP="00FE674A">
      <w:pPr>
        <w:pStyle w:val="Nvel2"/>
        <w:rPr>
          <w:highlight w:val="yellow"/>
        </w:rPr>
      </w:pPr>
      <w:r w:rsidRPr="00FE674A">
        <w:rPr>
          <w:highlight w:val="yellow"/>
        </w:rPr>
        <w:t>A descrição detalhada do objeto consta do Anexo I deste Termo de Referência.</w:t>
      </w:r>
    </w:p>
    <w:p w14:paraId="5BCF72E1" w14:textId="77777777" w:rsidR="00AA4896" w:rsidRDefault="00AA4896" w:rsidP="00AA4896">
      <w:pPr>
        <w:pStyle w:val="Nvel2"/>
      </w:pPr>
      <w:r w:rsidRPr="00F54657">
        <w:rPr>
          <w:highlight w:val="yellow"/>
        </w:rPr>
        <w:t xml:space="preserve">Os </w:t>
      </w:r>
      <w:r>
        <w:rPr>
          <w:highlight w:val="yellow"/>
        </w:rPr>
        <w:t>[materiais/</w:t>
      </w:r>
      <w:r w:rsidRPr="00F54657">
        <w:rPr>
          <w:highlight w:val="yellow"/>
        </w:rPr>
        <w:t>produtos</w:t>
      </w:r>
      <w:r>
        <w:rPr>
          <w:highlight w:val="yellow"/>
        </w:rPr>
        <w:t>]</w:t>
      </w:r>
      <w:r w:rsidRPr="00F54657">
        <w:rPr>
          <w:highlight w:val="yellow"/>
        </w:rPr>
        <w:t xml:space="preserve"> deverão </w:t>
      </w:r>
      <w:r w:rsidRPr="00476CEA">
        <w:rPr>
          <w:highlight w:val="yellow"/>
        </w:rPr>
        <w:t xml:space="preserve">ser acondicionados em suas embalagens originais, lacradas e apropriadas para armazenamento, </w:t>
      </w:r>
      <w:r w:rsidRPr="00617197">
        <w:rPr>
          <w:highlight w:val="yellow"/>
        </w:rPr>
        <w:t xml:space="preserve">preferencialmente utilizando materiais recicláveis, com a </w:t>
      </w:r>
      <w:r w:rsidRPr="00476CEA">
        <w:rPr>
          <w:highlight w:val="yellow"/>
        </w:rPr>
        <w:t xml:space="preserve">sua identificação, fazendo constar sua descrição e incluindo, quando </w:t>
      </w:r>
      <w:r w:rsidRPr="00476CEA">
        <w:rPr>
          <w:highlight w:val="yellow"/>
        </w:rPr>
        <w:lastRenderedPageBreak/>
        <w:t xml:space="preserve">cabíveis: marca, fabricante, </w:t>
      </w:r>
      <w:r>
        <w:rPr>
          <w:highlight w:val="yellow"/>
        </w:rPr>
        <w:t>garantia</w:t>
      </w:r>
      <w:r w:rsidRPr="00476CEA">
        <w:rPr>
          <w:highlight w:val="yellow"/>
        </w:rPr>
        <w:t>, validade e outras especificações, de acordo com suas características;</w:t>
      </w:r>
    </w:p>
    <w:p w14:paraId="33674C3A" w14:textId="77777777" w:rsidR="00FE674A" w:rsidRPr="00D84ABB" w:rsidRDefault="00FE674A" w:rsidP="00FE674A">
      <w:pPr>
        <w:pStyle w:val="Nvel2"/>
        <w:rPr>
          <w:highlight w:val="yellow"/>
        </w:rPr>
      </w:pPr>
      <w:r w:rsidRPr="00D84ABB">
        <w:rPr>
          <w:highlight w:val="yellow"/>
        </w:rPr>
        <w:t>A proposta deverá especificar, quando cabíveis: marca, modelo, garantia, fabricante, custos unitários e totais e, se possível, outras referências que bem identifiquem o produto cotado;</w:t>
      </w:r>
    </w:p>
    <w:p w14:paraId="053C9194" w14:textId="77777777" w:rsidR="000064C9" w:rsidRDefault="000064C9" w:rsidP="000064C9">
      <w:pPr>
        <w:pStyle w:val="Nvel2"/>
      </w:pPr>
      <w:r w:rsidRPr="00FE14A3">
        <w:t xml:space="preserve">O preço final deverá incluir </w:t>
      </w:r>
      <w:r>
        <w:t>todos os tributos e despesas, inclusive</w:t>
      </w:r>
      <w:r w:rsidRPr="00FE14A3">
        <w:t xml:space="preserve"> frete e demais encargos indispensáveis ao perfeito cumprimento das obrigações </w:t>
      </w:r>
      <w:r>
        <w:t>contratuais.</w:t>
      </w:r>
    </w:p>
    <w:p w14:paraId="176649C4" w14:textId="15E17AA8" w:rsidR="00DC75C1" w:rsidRDefault="00DC75C1" w:rsidP="00DC75C1">
      <w:pPr>
        <w:pStyle w:val="Nvel2"/>
      </w:pPr>
      <w:r>
        <w:t>O</w:t>
      </w:r>
      <w:r w:rsidRPr="00E9331F">
        <w:t xml:space="preserve"> objeto do presente instrumento será executado por empreitada por preço </w:t>
      </w:r>
      <w:commentRangeStart w:id="3"/>
      <w:r w:rsidRPr="002E6735">
        <w:rPr>
          <w:highlight w:val="yellow"/>
        </w:rPr>
        <w:t>[unitário/global]</w:t>
      </w:r>
      <w:commentRangeEnd w:id="3"/>
      <w:r w:rsidRPr="002E6735">
        <w:rPr>
          <w:rStyle w:val="Refdecomentrio"/>
          <w:rFonts w:cstheme="minorBidi"/>
          <w:highlight w:val="yellow"/>
        </w:rPr>
        <w:commentReference w:id="3"/>
      </w:r>
    </w:p>
    <w:p w14:paraId="78ACBF31" w14:textId="77777777" w:rsidR="00FE14A3" w:rsidRPr="00FE14A3" w:rsidRDefault="001D6349" w:rsidP="00FE14A3">
      <w:pPr>
        <w:pStyle w:val="Nvel1"/>
      </w:pPr>
      <w:commentRangeStart w:id="4"/>
      <w:r>
        <w:rPr>
          <w:caps w:val="0"/>
        </w:rPr>
        <w:t>JUSTIFICATIV</w:t>
      </w:r>
      <w:r w:rsidR="00085932" w:rsidRPr="00FE14A3">
        <w:rPr>
          <w:caps w:val="0"/>
        </w:rPr>
        <w:t>A</w:t>
      </w:r>
      <w:r w:rsidR="008A0F36">
        <w:rPr>
          <w:caps w:val="0"/>
        </w:rPr>
        <w:t>S</w:t>
      </w:r>
      <w:r w:rsidR="00085932">
        <w:rPr>
          <w:caps w:val="0"/>
        </w:rPr>
        <w:t xml:space="preserve"> DA </w:t>
      </w:r>
      <w:r w:rsidR="001A55D6">
        <w:rPr>
          <w:caps w:val="0"/>
        </w:rPr>
        <w:t>CONTRATAÇÃO</w:t>
      </w:r>
      <w:commentRangeEnd w:id="4"/>
      <w:r w:rsidR="00F84A3D">
        <w:rPr>
          <w:rStyle w:val="Refdecomentrio"/>
          <w:rFonts w:cstheme="minorBidi"/>
          <w:b w:val="0"/>
          <w:caps w:val="0"/>
        </w:rPr>
        <w:commentReference w:id="4"/>
      </w:r>
    </w:p>
    <w:p w14:paraId="162FB16A" w14:textId="77777777" w:rsidR="00F84A3D" w:rsidRPr="005D4DBB" w:rsidRDefault="00F84A3D" w:rsidP="00F84A3D">
      <w:pPr>
        <w:pStyle w:val="Nvel2"/>
      </w:pPr>
      <w:r w:rsidRPr="005D4DBB">
        <w:t xml:space="preserve">Justificativa da </w:t>
      </w:r>
      <w:r w:rsidR="00D84ABB">
        <w:t>contratação</w:t>
      </w:r>
      <w:r w:rsidRPr="005D4DBB">
        <w:t>:</w:t>
      </w:r>
    </w:p>
    <w:p w14:paraId="3EB5F7AA" w14:textId="77777777" w:rsidR="00F84A3D" w:rsidRPr="00FE14A3" w:rsidRDefault="00F84A3D" w:rsidP="00F84A3D">
      <w:pPr>
        <w:pStyle w:val="Nvel3"/>
      </w:pPr>
      <w:r w:rsidRPr="00636ABB">
        <w:rPr>
          <w:highlight w:val="yellow"/>
        </w:rPr>
        <w:t>[</w:t>
      </w:r>
      <w:r w:rsidR="00D84ABB">
        <w:rPr>
          <w:highlight w:val="yellow"/>
        </w:rPr>
        <w:t>Fornecimento/</w:t>
      </w:r>
      <w:r w:rsidRPr="00636ABB">
        <w:rPr>
          <w:highlight w:val="yellow"/>
        </w:rPr>
        <w:t>Material/Produto]</w:t>
      </w:r>
      <w:r w:rsidRPr="00FE14A3">
        <w:t xml:space="preserve"> destinado à </w:t>
      </w:r>
      <w:commentRangeStart w:id="5"/>
      <w:r>
        <w:t>...</w:t>
      </w:r>
      <w:commentRangeEnd w:id="5"/>
      <w:r w:rsidR="00DA155D">
        <w:rPr>
          <w:rStyle w:val="Refdecomentrio"/>
          <w:rFonts w:cstheme="minorBidi"/>
        </w:rPr>
        <w:commentReference w:id="5"/>
      </w:r>
      <w:r w:rsidRPr="00FE14A3">
        <w:t>;</w:t>
      </w:r>
    </w:p>
    <w:p w14:paraId="240E3447" w14:textId="381C5E23" w:rsidR="007E73EE" w:rsidRDefault="00E91AC8" w:rsidP="000C18C8">
      <w:pPr>
        <w:pStyle w:val="Nvel2"/>
      </w:pPr>
      <w:r w:rsidRPr="00085932">
        <w:rPr>
          <w:highlight w:val="yellow"/>
        </w:rPr>
        <w:t>[</w:t>
      </w:r>
      <w:r w:rsidR="00FE14A3" w:rsidRPr="00085932">
        <w:rPr>
          <w:highlight w:val="yellow"/>
        </w:rPr>
        <w:t>Justificativa</w:t>
      </w:r>
      <w:r w:rsidRPr="00085932">
        <w:rPr>
          <w:highlight w:val="yellow"/>
        </w:rPr>
        <w:t xml:space="preserve"> para formação do grupo];</w:t>
      </w:r>
    </w:p>
    <w:p w14:paraId="4FF84A7A" w14:textId="202075C2" w:rsidR="00877FC8" w:rsidRDefault="00877FC8" w:rsidP="000C18C8">
      <w:pPr>
        <w:pStyle w:val="Nvel2"/>
      </w:pPr>
      <w:r w:rsidRPr="00085932">
        <w:rPr>
          <w:highlight w:val="yellow"/>
        </w:rPr>
        <w:t>[Justificativa</w:t>
      </w:r>
      <w:r>
        <w:rPr>
          <w:highlight w:val="yellow"/>
        </w:rPr>
        <w:t xml:space="preserve"> para indicação de marca</w:t>
      </w:r>
      <w:r w:rsidRPr="00085932">
        <w:rPr>
          <w:highlight w:val="yellow"/>
        </w:rPr>
        <w:t>];</w:t>
      </w:r>
    </w:p>
    <w:p w14:paraId="53A68BFB" w14:textId="77777777" w:rsidR="0025584C" w:rsidRPr="00604E76" w:rsidRDefault="0025584C" w:rsidP="0025584C">
      <w:pPr>
        <w:pStyle w:val="Nvel2"/>
      </w:pPr>
      <w:commentRangeStart w:id="6"/>
      <w:r>
        <w:t>Da</w:t>
      </w:r>
      <w:commentRangeEnd w:id="6"/>
      <w:r>
        <w:rPr>
          <w:rStyle w:val="Refdecomentrio"/>
          <w:rFonts w:cstheme="minorBidi"/>
        </w:rPr>
        <w:commentReference w:id="6"/>
      </w:r>
      <w:r>
        <w:t xml:space="preserve"> Adoção de Critérios de Sustentabilidade:</w:t>
      </w:r>
    </w:p>
    <w:p w14:paraId="375501B6" w14:textId="77777777" w:rsidR="0025584C" w:rsidRDefault="0025584C" w:rsidP="0025584C">
      <w:pPr>
        <w:pStyle w:val="Nvel3"/>
      </w:pPr>
      <w:r>
        <w:t xml:space="preserve">Os itens </w:t>
      </w:r>
      <w:r w:rsidRPr="00604E76">
        <w:rPr>
          <w:highlight w:val="yellow"/>
        </w:rPr>
        <w:t>XXX</w:t>
      </w:r>
      <w:r>
        <w:t xml:space="preserve"> deverão [</w:t>
      </w:r>
      <w:r w:rsidRPr="00604E76">
        <w:rPr>
          <w:highlight w:val="yellow"/>
        </w:rPr>
        <w:t>colocar o embasamento que for encontrado no Guia</w:t>
      </w:r>
      <w:r>
        <w:t xml:space="preserve">], </w:t>
      </w:r>
    </w:p>
    <w:p w14:paraId="532F81AD" w14:textId="77777777" w:rsidR="0025584C" w:rsidRDefault="0025584C" w:rsidP="0025584C">
      <w:pPr>
        <w:pStyle w:val="Nvel3"/>
      </w:pPr>
      <w:r w:rsidRPr="009846E0">
        <w:t>Tal medida baseia-se em uma nova mentalidade presente em toda a Justiça do Trabalho, que visa privilegiar iniciativas voltadas à proteção ambiental, como comprova o Guia de Inclusão de Critérios de Sustentabilidade nas Contratações da Justiça do Trabalho, o qual tem como meta estimular o desenvolvimento de uma cultura de responsabilidade socioambiental entre os atores envolvidos nos processos de contratações de bens e serviços da Justiça do Trabalho;</w:t>
      </w:r>
    </w:p>
    <w:p w14:paraId="79161260" w14:textId="77777777" w:rsidR="0094527B" w:rsidRDefault="0094527B" w:rsidP="0094527B">
      <w:pPr>
        <w:pStyle w:val="Nvel3"/>
      </w:pPr>
      <w:r>
        <w:t xml:space="preserve">A </w:t>
      </w:r>
      <w:proofErr w:type="gramStart"/>
      <w:r>
        <w:t>implementação</w:t>
      </w:r>
      <w:proofErr w:type="gramEnd"/>
      <w:r>
        <w:t xml:space="preserve"> dessas práticas e critérios está alinhada à Lei nº 14.133/2021, que prevê o desenvolvimento sustentável como princípio e objetivo das contratações públicas; à Resolução CNJ nº 400/2021, que trata da política de política de sustentabilidade no âmbito do Poder Judiciário; e ao ODS12 da Agenda 2030, que aborda a promoção de práticas de compras públicas sustentáveis (meta 12.7).</w:t>
      </w:r>
    </w:p>
    <w:p w14:paraId="5C7D9959" w14:textId="77777777" w:rsidR="0025584C" w:rsidRPr="0025584C" w:rsidRDefault="0025584C" w:rsidP="0025584C">
      <w:pPr>
        <w:pStyle w:val="Nvel2"/>
        <w:rPr>
          <w:highlight w:val="yellow"/>
        </w:rPr>
      </w:pPr>
      <w:bookmarkStart w:id="7" w:name="_GoBack"/>
      <w:bookmarkEnd w:id="7"/>
      <w:r w:rsidRPr="0025584C">
        <w:rPr>
          <w:highlight w:val="yellow"/>
        </w:rPr>
        <w:t>Após análise detalhada dos critérios de Sustentabilidade no guia de contratações sustentáveis do TST, da JT e da AGU, verificou-se a viabilidade e o impacto da adoção de critérios sustentáveis compatibilizando com os princípios fundamentais do processo licitatório, e observou-se:</w:t>
      </w:r>
    </w:p>
    <w:p w14:paraId="5970D129" w14:textId="77777777" w:rsidR="0025584C" w:rsidRPr="0071419C" w:rsidRDefault="0025584C" w:rsidP="0025584C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direcionamento ou prejuízo à ampla competitividade) </w:t>
      </w:r>
      <w:r w:rsidRPr="0071419C">
        <w:rPr>
          <w:highlight w:val="yellow"/>
        </w:rPr>
        <w:t xml:space="preserve">que a imposição de tais critérios poderia resultar na restrição da competição ou no direcionamento da contratação, o que contraria os princípios de igualdade e isonomia. </w:t>
      </w:r>
    </w:p>
    <w:p w14:paraId="5814E5F7" w14:textId="77777777" w:rsidR="0025584C" w:rsidRPr="0071419C" w:rsidRDefault="0025584C" w:rsidP="0025584C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supervalorizada) </w:t>
      </w:r>
      <w:r w:rsidRPr="0071419C">
        <w:rPr>
          <w:highlight w:val="yellow"/>
        </w:rPr>
        <w:t xml:space="preserve">que a inclusão de critérios de sustentabilidade poderia elevar significativamente o valor econômico da contratação, ultrapassando a </w:t>
      </w:r>
      <w:proofErr w:type="spellStart"/>
      <w:r w:rsidRPr="0071419C">
        <w:rPr>
          <w:highlight w:val="yellow"/>
        </w:rPr>
        <w:t>vantajosidade</w:t>
      </w:r>
      <w:proofErr w:type="spellEnd"/>
      <w:r w:rsidRPr="0071419C">
        <w:rPr>
          <w:highlight w:val="yellow"/>
        </w:rPr>
        <w:t xml:space="preserve"> do objeto licitado ser sustentável. </w:t>
      </w:r>
    </w:p>
    <w:p w14:paraId="34C706EE" w14:textId="77777777" w:rsidR="0025584C" w:rsidRPr="0071419C" w:rsidRDefault="0025584C" w:rsidP="0025584C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deserta) </w:t>
      </w:r>
      <w:r w:rsidRPr="0071419C">
        <w:rPr>
          <w:highlight w:val="yellow"/>
        </w:rPr>
        <w:t>que a exigência excessiva poderia onerar desproporcionalmente os fornecedores, ocasionando o desinteresse na participação de forma justa e equilibrada no processo licitatório ou na execução do contrato.</w:t>
      </w:r>
    </w:p>
    <w:p w14:paraId="526195E7" w14:textId="77777777" w:rsidR="0025584C" w:rsidRDefault="0025584C" w:rsidP="0025584C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lastRenderedPageBreak/>
        <w:t xml:space="preserve">(Quando não constar dos guias) </w:t>
      </w:r>
      <w:r w:rsidRPr="0071419C">
        <w:rPr>
          <w:highlight w:val="yellow"/>
        </w:rPr>
        <w:t>que não foi possível identificar, nos guias citados, critérios objetivos de sustentabilidade aplicáveis ao objeto licitatório, inviabilizando sua incorporação neste processo de contratação.</w:t>
      </w:r>
    </w:p>
    <w:p w14:paraId="04C096AA" w14:textId="77777777" w:rsidR="0025584C" w:rsidRDefault="0025584C" w:rsidP="0025584C">
      <w:pPr>
        <w:pStyle w:val="Nvel3"/>
        <w:rPr>
          <w:highlight w:val="yellow"/>
        </w:rPr>
      </w:pPr>
      <w:r w:rsidRPr="009A1930">
        <w:rPr>
          <w:highlight w:val="yellow"/>
        </w:rPr>
        <w:t xml:space="preserve">Diante desses fatores, optou-se por </w:t>
      </w:r>
      <w:r w:rsidRPr="009A1930">
        <w:rPr>
          <w:b/>
          <w:highlight w:val="yellow"/>
        </w:rPr>
        <w:t>não</w:t>
      </w:r>
      <w:r w:rsidRPr="009A1930">
        <w:rPr>
          <w:highlight w:val="yellow"/>
        </w:rPr>
        <w:t xml:space="preserve"> adotar critérios de sustentabilidade nesta contratação.</w:t>
      </w:r>
    </w:p>
    <w:p w14:paraId="69F38E93" w14:textId="77777777" w:rsidR="006428B1" w:rsidRDefault="006428B1" w:rsidP="006428B1">
      <w:pPr>
        <w:pStyle w:val="Nvel2"/>
      </w:pPr>
      <w:r w:rsidRPr="00085932">
        <w:rPr>
          <w:highlight w:val="yellow"/>
        </w:rPr>
        <w:t>[Justificativa</w:t>
      </w:r>
      <w:r>
        <w:rPr>
          <w:highlight w:val="yellow"/>
        </w:rPr>
        <w:t xml:space="preserve"> para exigência de amostras</w:t>
      </w:r>
      <w:r w:rsidRPr="00085932">
        <w:rPr>
          <w:highlight w:val="yellow"/>
        </w:rPr>
        <w:t>];</w:t>
      </w:r>
      <w:r>
        <w:t xml:space="preserve"> </w:t>
      </w:r>
    </w:p>
    <w:p w14:paraId="66CDFEDA" w14:textId="77777777" w:rsidR="0021594D" w:rsidRPr="00FE14A3" w:rsidRDefault="00060880" w:rsidP="0021594D">
      <w:pPr>
        <w:pStyle w:val="Nvel1"/>
      </w:pPr>
      <w:commentRangeStart w:id="8"/>
      <w:r>
        <w:t>PRAZOS</w:t>
      </w:r>
      <w:commentRangeEnd w:id="8"/>
      <w:r w:rsidR="00860FAB">
        <w:rPr>
          <w:rStyle w:val="Refdecomentrio"/>
          <w:rFonts w:cstheme="minorBidi"/>
          <w:b w:val="0"/>
          <w:caps w:val="0"/>
        </w:rPr>
        <w:commentReference w:id="8"/>
      </w:r>
    </w:p>
    <w:p w14:paraId="07B6E51E" w14:textId="77777777" w:rsidR="008344F0" w:rsidRDefault="0021594D" w:rsidP="00827B4E">
      <w:pPr>
        <w:pStyle w:val="Nvel2"/>
        <w:rPr>
          <w:color w:val="FF0000"/>
        </w:rPr>
      </w:pPr>
      <w:r w:rsidRPr="00FE14A3">
        <w:t xml:space="preserve">O prazo para </w:t>
      </w:r>
      <w:r w:rsidR="004F35A6" w:rsidRPr="004F35A6">
        <w:rPr>
          <w:highlight w:val="yellow"/>
        </w:rPr>
        <w:t>[</w:t>
      </w:r>
      <w:r w:rsidRPr="004F35A6">
        <w:rPr>
          <w:highlight w:val="yellow"/>
        </w:rPr>
        <w:t>fornecimento</w:t>
      </w:r>
      <w:r w:rsidR="00C17CDA">
        <w:rPr>
          <w:highlight w:val="yellow"/>
        </w:rPr>
        <w:t>/entrega dos produtos</w:t>
      </w:r>
      <w:r w:rsidR="00060880" w:rsidRPr="004F35A6">
        <w:rPr>
          <w:highlight w:val="yellow"/>
        </w:rPr>
        <w:t>]</w:t>
      </w:r>
      <w:r w:rsidRPr="00FE14A3">
        <w:t xml:space="preserve"> será de, no máximo, </w:t>
      </w:r>
      <w:proofErr w:type="spellStart"/>
      <w:r w:rsidRPr="0021594D">
        <w:rPr>
          <w:highlight w:val="yellow"/>
        </w:rPr>
        <w:t>xxxxx</w:t>
      </w:r>
      <w:proofErr w:type="spellEnd"/>
      <w:r w:rsidRPr="00FE14A3">
        <w:t xml:space="preserve"> dias </w:t>
      </w:r>
      <w:r w:rsidRPr="0021594D">
        <w:rPr>
          <w:highlight w:val="yellow"/>
        </w:rPr>
        <w:t>[corridos/úteis]</w:t>
      </w:r>
      <w:r w:rsidRPr="00FE14A3">
        <w:t xml:space="preserve">, contados a partir </w:t>
      </w:r>
      <w:r w:rsidR="00DD4E2D" w:rsidRPr="00466CE1">
        <w:rPr>
          <w:highlight w:val="yellow"/>
        </w:rPr>
        <w:t xml:space="preserve">[da assinatura do contrato/do recebimento da ordem de </w:t>
      </w:r>
      <w:r w:rsidR="00BB058C">
        <w:rPr>
          <w:highlight w:val="yellow"/>
        </w:rPr>
        <w:t>fornecimento</w:t>
      </w:r>
      <w:r w:rsidR="00DD4E2D" w:rsidRPr="00466CE1">
        <w:rPr>
          <w:highlight w:val="yellow"/>
        </w:rPr>
        <w:t>]</w:t>
      </w:r>
      <w:r w:rsidR="00DD4E2D" w:rsidRPr="00466CE1">
        <w:t>.</w:t>
      </w:r>
      <w:r w:rsidR="008344F0" w:rsidRPr="008344F0">
        <w:rPr>
          <w:color w:val="FF0000"/>
        </w:rPr>
        <w:t xml:space="preserve"> </w:t>
      </w:r>
    </w:p>
    <w:p w14:paraId="0E8053F1" w14:textId="77777777" w:rsidR="008344F0" w:rsidRPr="00466CE1" w:rsidRDefault="002A2DB7" w:rsidP="008344F0">
      <w:pPr>
        <w:pStyle w:val="Nvel2"/>
        <w:numPr>
          <w:ilvl w:val="0"/>
          <w:numId w:val="0"/>
        </w:numPr>
        <w:ind w:left="567"/>
        <w:rPr>
          <w:color w:val="FF0000"/>
        </w:rPr>
      </w:pPr>
      <w:r>
        <w:rPr>
          <w:color w:val="FF0000"/>
        </w:rPr>
        <w:t>{ou}</w:t>
      </w:r>
    </w:p>
    <w:p w14:paraId="6C210630" w14:textId="77777777" w:rsidR="008344F0" w:rsidRPr="00466CE1" w:rsidRDefault="008344F0" w:rsidP="008344F0">
      <w:pPr>
        <w:pStyle w:val="Nvel2"/>
      </w:pPr>
      <w:r w:rsidRPr="00466CE1">
        <w:rPr>
          <w:highlight w:val="yellow"/>
        </w:rPr>
        <w:t>[prazos específicos para o contrato]</w:t>
      </w:r>
    </w:p>
    <w:p w14:paraId="49F73DC6" w14:textId="4E996A7F" w:rsidR="0021594D" w:rsidRPr="00FE14A3" w:rsidRDefault="0021594D" w:rsidP="0021594D">
      <w:pPr>
        <w:pStyle w:val="Nvel2"/>
      </w:pPr>
      <w:r w:rsidRPr="00FE14A3">
        <w:t xml:space="preserve">Havendo pedido de prorrogação do prazo de entrega, este somente será concedido em caráter excepcional, sem efeito suspensivo, e deverá ser encaminhado por escrito, com antecedência mínima de </w:t>
      </w:r>
      <w:r w:rsidRPr="0021594D">
        <w:rPr>
          <w:highlight w:val="yellow"/>
        </w:rPr>
        <w:t>um</w:t>
      </w:r>
      <w:r w:rsidRPr="00FE14A3">
        <w:t xml:space="preserve"> dia do seu vencimento, anexando-se documento comprobatório do alegado pela Contratada</w:t>
      </w:r>
      <w:r>
        <w:t>.</w:t>
      </w:r>
    </w:p>
    <w:p w14:paraId="2D09A2C8" w14:textId="2EC9A8F2" w:rsidR="0021594D" w:rsidRPr="00FE14A3" w:rsidRDefault="0021594D" w:rsidP="0021594D">
      <w:pPr>
        <w:pStyle w:val="Nvel3"/>
      </w:pPr>
      <w:r w:rsidRPr="00FE14A3">
        <w:t xml:space="preserve">Eventual pedido de prorrogação deverá ser encaminhado para o seguinte endereço: Seção de Gestão de Contratos, Tribunal Superior do Trabalho, Setor de Administração Federal Sul (SAFS), Quadra 08, Lote 1, Bloco A, Sala </w:t>
      </w:r>
      <w:r w:rsidR="0037636F">
        <w:t>AT-152</w:t>
      </w:r>
      <w:r w:rsidRPr="00FE14A3">
        <w:t>, Brasília-DF, CEP 70070-943, telefones (61) 3043-</w:t>
      </w:r>
      <w:r w:rsidR="008A508E">
        <w:t>4</w:t>
      </w:r>
      <w:r w:rsidR="0053188A">
        <w:t>096</w:t>
      </w:r>
      <w:r>
        <w:t>, e-mail: sgcon@tst.jus.br.</w:t>
      </w:r>
    </w:p>
    <w:p w14:paraId="65B6A1EE" w14:textId="77777777" w:rsidR="0021594D" w:rsidRDefault="0021594D" w:rsidP="0021594D">
      <w:pPr>
        <w:pStyle w:val="Nvel3"/>
        <w:rPr>
          <w:highlight w:val="yellow"/>
        </w:rPr>
      </w:pPr>
      <w:r w:rsidRPr="001E054A">
        <w:rPr>
          <w:highlight w:val="yellow"/>
        </w:rPr>
        <w:t xml:space="preserve">Em casos excepcionais, autorizados pelo Contratante, o documento comprobatório do alegado poderá acompanhar a entrega do </w:t>
      </w:r>
      <w:r w:rsidR="001E054A" w:rsidRPr="001E054A">
        <w:rPr>
          <w:highlight w:val="yellow"/>
        </w:rPr>
        <w:t>[material/</w:t>
      </w:r>
      <w:r w:rsidRPr="001E054A">
        <w:rPr>
          <w:highlight w:val="yellow"/>
        </w:rPr>
        <w:t>produto</w:t>
      </w:r>
      <w:r w:rsidR="001E054A" w:rsidRPr="001E054A">
        <w:rPr>
          <w:highlight w:val="yellow"/>
        </w:rPr>
        <w:t>]</w:t>
      </w:r>
      <w:r w:rsidRPr="001E054A">
        <w:rPr>
          <w:highlight w:val="yellow"/>
        </w:rPr>
        <w:t>.</w:t>
      </w:r>
    </w:p>
    <w:p w14:paraId="2A6F080C" w14:textId="77777777" w:rsidR="001E054A" w:rsidRDefault="001E054A" w:rsidP="001E054A">
      <w:pPr>
        <w:pStyle w:val="Nvel2"/>
        <w:rPr>
          <w:highlight w:val="yellow"/>
        </w:rPr>
      </w:pPr>
      <w:commentRangeStart w:id="9"/>
      <w:r w:rsidRPr="00755650">
        <w:rPr>
          <w:highlight w:val="yellow"/>
        </w:rPr>
        <w:t>Prazo de garantia</w:t>
      </w:r>
      <w:commentRangeEnd w:id="9"/>
      <w:r w:rsidR="004D2E9B">
        <w:rPr>
          <w:rStyle w:val="Refdecomentrio"/>
          <w:rFonts w:cstheme="minorBidi"/>
        </w:rPr>
        <w:commentReference w:id="9"/>
      </w:r>
      <w:r w:rsidRPr="00755650">
        <w:rPr>
          <w:highlight w:val="yellow"/>
        </w:rPr>
        <w:t xml:space="preserve"> dos </w:t>
      </w:r>
      <w:r w:rsidR="007B32A3">
        <w:rPr>
          <w:highlight w:val="yellow"/>
        </w:rPr>
        <w:t>[</w:t>
      </w:r>
      <w:r w:rsidR="00AE23B5">
        <w:rPr>
          <w:highlight w:val="yellow"/>
        </w:rPr>
        <w:t>materiais</w:t>
      </w:r>
      <w:r w:rsidR="007B32A3">
        <w:rPr>
          <w:highlight w:val="yellow"/>
        </w:rPr>
        <w:t>/</w:t>
      </w:r>
      <w:r w:rsidRPr="00755650">
        <w:rPr>
          <w:highlight w:val="yellow"/>
        </w:rPr>
        <w:t>produtos</w:t>
      </w:r>
      <w:r w:rsidR="007B32A3">
        <w:rPr>
          <w:highlight w:val="yellow"/>
        </w:rPr>
        <w:t>]</w:t>
      </w:r>
      <w:r w:rsidRPr="00755650">
        <w:rPr>
          <w:highlight w:val="yellow"/>
        </w:rPr>
        <w:t xml:space="preserve"> de, no mínimo, </w:t>
      </w:r>
      <w:proofErr w:type="spellStart"/>
      <w:r w:rsidRPr="00755650">
        <w:rPr>
          <w:highlight w:val="yellow"/>
        </w:rPr>
        <w:t>xxxx</w:t>
      </w:r>
      <w:proofErr w:type="spellEnd"/>
      <w:r w:rsidRPr="00755650">
        <w:rPr>
          <w:highlight w:val="yellow"/>
        </w:rPr>
        <w:t xml:space="preserve"> meses contados do recebimento definitivo do objeto.</w:t>
      </w:r>
    </w:p>
    <w:p w14:paraId="6D524DE3" w14:textId="77777777" w:rsidR="006428B1" w:rsidRPr="007F4AE4" w:rsidRDefault="006428B1" w:rsidP="006428B1">
      <w:pPr>
        <w:pStyle w:val="Nvel1"/>
      </w:pPr>
      <w:commentRangeStart w:id="10"/>
      <w:r w:rsidRPr="007F4AE4">
        <w:t>C</w:t>
      </w:r>
      <w:r>
        <w:t>RITÉRIOS PARA ACEITAÇÃO DAS PROPOSTAS</w:t>
      </w:r>
      <w:commentRangeEnd w:id="10"/>
      <w:r>
        <w:rPr>
          <w:rStyle w:val="Refdecomentrio"/>
          <w:rFonts w:cstheme="minorBidi"/>
          <w:b w:val="0"/>
          <w:caps w:val="0"/>
        </w:rPr>
        <w:commentReference w:id="10"/>
      </w:r>
    </w:p>
    <w:p w14:paraId="0982DCA1" w14:textId="77777777" w:rsidR="006428B1" w:rsidRPr="00DA55C4" w:rsidRDefault="006428B1" w:rsidP="006428B1">
      <w:pPr>
        <w:pStyle w:val="Nvel2"/>
        <w:numPr>
          <w:ilvl w:val="0"/>
          <w:numId w:val="0"/>
        </w:numPr>
        <w:ind w:left="567"/>
        <w:rPr>
          <w:b/>
        </w:rPr>
      </w:pPr>
      <w:commentRangeStart w:id="11"/>
      <w:r w:rsidRPr="00DA55C4">
        <w:rPr>
          <w:b/>
        </w:rPr>
        <w:t>FÔLDERES, PROSPECTOS, CATÁLOGOS</w:t>
      </w:r>
      <w:commentRangeEnd w:id="11"/>
      <w:proofErr w:type="gramStart"/>
      <w:r>
        <w:rPr>
          <w:rStyle w:val="Refdecomentrio"/>
          <w:rFonts w:cstheme="minorBidi"/>
        </w:rPr>
        <w:commentReference w:id="11"/>
      </w:r>
      <w:proofErr w:type="gramEnd"/>
    </w:p>
    <w:p w14:paraId="7C56B3D3" w14:textId="77777777" w:rsidR="006428B1" w:rsidRPr="0082131C" w:rsidRDefault="006428B1" w:rsidP="006428B1">
      <w:pPr>
        <w:pStyle w:val="Nvel2"/>
        <w:rPr>
          <w:highlight w:val="yellow"/>
        </w:rPr>
      </w:pPr>
      <w:r>
        <w:rPr>
          <w:highlight w:val="yellow"/>
        </w:rPr>
        <w:t>Poderá ser solicitada</w:t>
      </w:r>
      <w:r w:rsidRPr="0082131C">
        <w:rPr>
          <w:highlight w:val="yellow"/>
        </w:rPr>
        <w:t xml:space="preserve"> aos participantes melhores classificados a apresentação de </w:t>
      </w:r>
      <w:proofErr w:type="spellStart"/>
      <w:r w:rsidRPr="0082131C">
        <w:rPr>
          <w:highlight w:val="yellow"/>
        </w:rPr>
        <w:t>fôlderes</w:t>
      </w:r>
      <w:proofErr w:type="spellEnd"/>
      <w:r w:rsidRPr="0082131C">
        <w:rPr>
          <w:highlight w:val="yellow"/>
        </w:rPr>
        <w:t>, prospectos, catálogos ilustrativos originais dos fabricantes, os quais deverão estar em língua portuguesa e conter especificações claras e detalhadas dos materiais em aquisição, a fim de verificar se eles atendem às especif</w:t>
      </w:r>
      <w:r>
        <w:rPr>
          <w:highlight w:val="yellow"/>
        </w:rPr>
        <w:t>icações solicitadas neste termo de referência</w:t>
      </w:r>
      <w:r w:rsidRPr="0082131C">
        <w:rPr>
          <w:highlight w:val="yellow"/>
        </w:rPr>
        <w:t>.</w:t>
      </w:r>
    </w:p>
    <w:p w14:paraId="253D8D5B" w14:textId="77777777" w:rsidR="006428B1" w:rsidRPr="0082131C" w:rsidRDefault="006428B1" w:rsidP="006428B1">
      <w:pPr>
        <w:pStyle w:val="Nvel3"/>
        <w:rPr>
          <w:highlight w:val="yellow"/>
        </w:rPr>
      </w:pPr>
      <w:r w:rsidRPr="0082131C">
        <w:rPr>
          <w:highlight w:val="yellow"/>
        </w:rPr>
        <w:t>O proponente que não apresentar a documentação, apresentar fora do prazo estabelecido ou apresentá-la em d</w:t>
      </w:r>
      <w:r>
        <w:rPr>
          <w:highlight w:val="yellow"/>
        </w:rPr>
        <w:t>esacordo com as especificações t</w:t>
      </w:r>
      <w:r w:rsidRPr="0082131C">
        <w:rPr>
          <w:highlight w:val="yellow"/>
        </w:rPr>
        <w:t xml:space="preserve">erá </w:t>
      </w:r>
      <w:r>
        <w:rPr>
          <w:highlight w:val="yellow"/>
        </w:rPr>
        <w:t>sua proposta desclassificada,</w:t>
      </w:r>
      <w:r w:rsidRPr="0082131C">
        <w:rPr>
          <w:highlight w:val="yellow"/>
        </w:rPr>
        <w:t xml:space="preserve"> e o subsequente </w:t>
      </w:r>
      <w:r>
        <w:rPr>
          <w:highlight w:val="yellow"/>
        </w:rPr>
        <w:t xml:space="preserve">será </w:t>
      </w:r>
      <w:r w:rsidRPr="0082131C">
        <w:rPr>
          <w:highlight w:val="yellow"/>
        </w:rPr>
        <w:t>convocado.</w:t>
      </w:r>
    </w:p>
    <w:p w14:paraId="45649E85" w14:textId="77777777" w:rsidR="006428B1" w:rsidRDefault="006428B1" w:rsidP="006428B1">
      <w:pPr>
        <w:pStyle w:val="Nvel3"/>
        <w:rPr>
          <w:highlight w:val="yellow"/>
        </w:rPr>
      </w:pPr>
      <w:r w:rsidRPr="0082131C">
        <w:rPr>
          <w:highlight w:val="yellow"/>
        </w:rPr>
        <w:t>A aceitação da proposta fica condicionada à aprovação das especificações contidas nos documentos solicitados.</w:t>
      </w:r>
    </w:p>
    <w:p w14:paraId="40223294" w14:textId="77777777" w:rsidR="006428B1" w:rsidRPr="00DA55C4" w:rsidRDefault="006428B1" w:rsidP="006428B1">
      <w:pPr>
        <w:pStyle w:val="Nvel3"/>
        <w:rPr>
          <w:highlight w:val="yellow"/>
        </w:rPr>
      </w:pPr>
      <w:commentRangeStart w:id="12"/>
      <w:r w:rsidRPr="00DA55C4">
        <w:rPr>
          <w:highlight w:val="yellow"/>
        </w:rPr>
        <w:t xml:space="preserve">Será dispensada </w:t>
      </w:r>
      <w:r>
        <w:rPr>
          <w:highlight w:val="yellow"/>
        </w:rPr>
        <w:t>da apresentação da documentação</w:t>
      </w:r>
      <w:r w:rsidRPr="00DA55C4">
        <w:rPr>
          <w:highlight w:val="yellow"/>
        </w:rPr>
        <w:t xml:space="preserve"> a proponente que ofertar material da marca</w:t>
      </w:r>
      <w:r>
        <w:rPr>
          <w:highlight w:val="yellow"/>
        </w:rPr>
        <w:t xml:space="preserve"> e modelos explicitamente indicados</w:t>
      </w:r>
      <w:r w:rsidRPr="00DA55C4">
        <w:rPr>
          <w:highlight w:val="yellow"/>
        </w:rPr>
        <w:t xml:space="preserve"> como referência na tabela do objeto deste </w:t>
      </w:r>
      <w:r>
        <w:rPr>
          <w:highlight w:val="yellow"/>
        </w:rPr>
        <w:t xml:space="preserve">Termo de </w:t>
      </w:r>
      <w:proofErr w:type="gramStart"/>
      <w:r>
        <w:rPr>
          <w:highlight w:val="yellow"/>
        </w:rPr>
        <w:t>Referência</w:t>
      </w:r>
      <w:r w:rsidRPr="00DA55C4">
        <w:rPr>
          <w:highlight w:val="yellow"/>
        </w:rPr>
        <w:t>.</w:t>
      </w:r>
      <w:commentRangeEnd w:id="12"/>
      <w:proofErr w:type="gramEnd"/>
      <w:r>
        <w:rPr>
          <w:rStyle w:val="Refdecomentrio"/>
          <w:rFonts w:cstheme="minorBidi"/>
        </w:rPr>
        <w:commentReference w:id="12"/>
      </w:r>
    </w:p>
    <w:p w14:paraId="7AFB1E92" w14:textId="77777777" w:rsidR="006428B1" w:rsidRPr="00DA55C4" w:rsidRDefault="006428B1" w:rsidP="006428B1">
      <w:pPr>
        <w:pStyle w:val="Nvel2"/>
        <w:numPr>
          <w:ilvl w:val="0"/>
          <w:numId w:val="0"/>
        </w:numPr>
        <w:ind w:left="567"/>
        <w:rPr>
          <w:b/>
        </w:rPr>
      </w:pPr>
      <w:commentRangeStart w:id="13"/>
      <w:r w:rsidRPr="00DA55C4">
        <w:rPr>
          <w:b/>
        </w:rPr>
        <w:t>AMOSTRA</w:t>
      </w:r>
      <w:commentRangeEnd w:id="13"/>
      <w:r>
        <w:rPr>
          <w:rStyle w:val="Refdecomentrio"/>
          <w:rFonts w:cstheme="minorBidi"/>
        </w:rPr>
        <w:commentReference w:id="13"/>
      </w:r>
    </w:p>
    <w:p w14:paraId="0ED0B9D5" w14:textId="77777777" w:rsidR="006428B1" w:rsidRPr="00FE14A3" w:rsidRDefault="006428B1" w:rsidP="006428B1">
      <w:pPr>
        <w:pStyle w:val="Nvel2"/>
      </w:pPr>
      <w:r w:rsidRPr="00FE14A3">
        <w:t xml:space="preserve">A </w:t>
      </w:r>
      <w:r>
        <w:t>proponente</w:t>
      </w:r>
      <w:r w:rsidRPr="00FE14A3">
        <w:t xml:space="preserve"> que oferecer menor preço deverá apresentar amostra do </w:t>
      </w:r>
      <w:r>
        <w:t>[material/</w:t>
      </w:r>
      <w:r w:rsidRPr="00FE14A3">
        <w:t>produto</w:t>
      </w:r>
      <w:r>
        <w:t>]</w:t>
      </w:r>
      <w:r w:rsidRPr="00FE14A3">
        <w:t xml:space="preserve"> cotado, </w:t>
      </w:r>
      <w:r>
        <w:t>no</w:t>
      </w:r>
      <w:r w:rsidRPr="00FE14A3">
        <w:t xml:space="preserve"> prazo </w:t>
      </w:r>
      <w:r>
        <w:t xml:space="preserve">improrrogável </w:t>
      </w:r>
      <w:r w:rsidRPr="00FE14A3">
        <w:t xml:space="preserve">de até </w:t>
      </w:r>
      <w:r w:rsidRPr="00E94E3D">
        <w:rPr>
          <w:highlight w:val="yellow"/>
        </w:rPr>
        <w:t>cinco dias úteis</w:t>
      </w:r>
      <w:r>
        <w:t>,</w:t>
      </w:r>
      <w:r w:rsidRPr="0021594D">
        <w:t xml:space="preserve"> </w:t>
      </w:r>
      <w:r w:rsidRPr="00FE14A3">
        <w:t xml:space="preserve">a </w:t>
      </w:r>
      <w:r>
        <w:t>contar da convocação.</w:t>
      </w:r>
    </w:p>
    <w:p w14:paraId="7875DE57" w14:textId="77777777" w:rsidR="006428B1" w:rsidRPr="00FE14A3" w:rsidRDefault="006428B1" w:rsidP="006428B1">
      <w:pPr>
        <w:pStyle w:val="Nvel3"/>
      </w:pPr>
      <w:r w:rsidRPr="00FE14A3">
        <w:lastRenderedPageBreak/>
        <w:t xml:space="preserve">A amostra consistirá de </w:t>
      </w:r>
      <w:r w:rsidRPr="0021594D">
        <w:rPr>
          <w:highlight w:val="yellow"/>
        </w:rPr>
        <w:t>XXX</w:t>
      </w:r>
      <w:r w:rsidRPr="00FE14A3">
        <w:t xml:space="preserve"> unidade do item </w:t>
      </w:r>
      <w:r w:rsidRPr="0021594D">
        <w:rPr>
          <w:highlight w:val="yellow"/>
        </w:rPr>
        <w:t>XXX</w:t>
      </w:r>
      <w:r w:rsidRPr="00FE14A3">
        <w:t xml:space="preserve"> da tabela </w:t>
      </w:r>
      <w:r>
        <w:t>do objeto.</w:t>
      </w:r>
    </w:p>
    <w:p w14:paraId="5CDFB820" w14:textId="77777777" w:rsidR="006428B1" w:rsidRPr="00FE14A3" w:rsidRDefault="006428B1" w:rsidP="006428B1">
      <w:pPr>
        <w:pStyle w:val="Nvel3"/>
      </w:pPr>
      <w:r w:rsidRPr="00FE14A3">
        <w:t>O prazo estabelecido refere-se ao prazo de entrega das amostras no TST e não à data de despacho/pos</w:t>
      </w:r>
      <w:r>
        <w:t>tagem.</w:t>
      </w:r>
    </w:p>
    <w:p w14:paraId="0DA77B85" w14:textId="77777777" w:rsidR="006428B1" w:rsidRPr="00FE14A3" w:rsidRDefault="006428B1" w:rsidP="006428B1">
      <w:pPr>
        <w:pStyle w:val="Nvel4"/>
      </w:pPr>
      <w:r w:rsidRPr="00FE14A3">
        <w:t>Não serão analisadas amostras entregues no TST após a data estabelecida.</w:t>
      </w:r>
    </w:p>
    <w:p w14:paraId="6D3A5343" w14:textId="77777777" w:rsidR="006428B1" w:rsidRPr="00FE14A3" w:rsidRDefault="006428B1" w:rsidP="006428B1">
      <w:pPr>
        <w:pStyle w:val="Nvel4"/>
      </w:pPr>
      <w:r w:rsidRPr="00FE14A3">
        <w:t xml:space="preserve">O ônus da amostra é de responsabilidade da </w:t>
      </w:r>
      <w:r>
        <w:t>proponente</w:t>
      </w:r>
      <w:r w:rsidRPr="00FE14A3">
        <w:t>.</w:t>
      </w:r>
    </w:p>
    <w:p w14:paraId="71992926" w14:textId="77777777" w:rsidR="006428B1" w:rsidRDefault="006428B1" w:rsidP="006428B1">
      <w:pPr>
        <w:pStyle w:val="Nvel3"/>
      </w:pPr>
      <w:r>
        <w:t xml:space="preserve">As amostras deverão estar </w:t>
      </w:r>
      <w:r w:rsidRPr="00FE14A3">
        <w:t>devidamente e individualmente embalada</w:t>
      </w:r>
      <w:r>
        <w:t>s</w:t>
      </w:r>
      <w:r w:rsidRPr="00FE14A3">
        <w:t>, lacrada</w:t>
      </w:r>
      <w:r>
        <w:t>s</w:t>
      </w:r>
      <w:r w:rsidRPr="00FE14A3">
        <w:t xml:space="preserve"> e identificada</w:t>
      </w:r>
      <w:r>
        <w:t>s</w:t>
      </w:r>
      <w:r w:rsidRPr="00FE14A3">
        <w:t xml:space="preserve"> com o número do certame</w:t>
      </w:r>
      <w:r>
        <w:t xml:space="preserve"> ou cotação eletrônica</w:t>
      </w:r>
      <w:r w:rsidRPr="00FE14A3">
        <w:t xml:space="preserve">, o número do item, o CNPJ, o nome ou razão social da </w:t>
      </w:r>
      <w:r>
        <w:t>proponente</w:t>
      </w:r>
      <w:r w:rsidRPr="00FE14A3">
        <w:t xml:space="preserve"> e o telefone para contato</w:t>
      </w:r>
      <w:r>
        <w:t>.</w:t>
      </w:r>
    </w:p>
    <w:p w14:paraId="1BCC81BB" w14:textId="77777777" w:rsidR="006428B1" w:rsidRDefault="006428B1" w:rsidP="006428B1">
      <w:pPr>
        <w:pStyle w:val="Nvel3"/>
      </w:pPr>
      <w:r w:rsidRPr="0021594D">
        <w:t xml:space="preserve">As </w:t>
      </w:r>
      <w:r w:rsidRPr="0059483D">
        <w:t xml:space="preserve">amostras deverão ser entregues, a expensas do proponente, na </w:t>
      </w:r>
      <w:proofErr w:type="spellStart"/>
      <w:r w:rsidRPr="0059483D">
        <w:rPr>
          <w:highlight w:val="yellow"/>
        </w:rPr>
        <w:t>xxxxxxx</w:t>
      </w:r>
      <w:proofErr w:type="spellEnd"/>
      <w:r w:rsidRPr="0059483D">
        <w:t xml:space="preserve">, localizada no SAFS quadra </w:t>
      </w:r>
      <w:proofErr w:type="gramStart"/>
      <w:r w:rsidRPr="0059483D">
        <w:t>8</w:t>
      </w:r>
      <w:proofErr w:type="gramEnd"/>
      <w:r w:rsidRPr="0059483D">
        <w:t xml:space="preserve">, conjunto A, </w:t>
      </w:r>
      <w:r w:rsidRPr="0059483D">
        <w:rPr>
          <w:highlight w:val="yellow"/>
        </w:rPr>
        <w:t xml:space="preserve">Bloco A, sala </w:t>
      </w:r>
      <w:proofErr w:type="spellStart"/>
      <w:r w:rsidRPr="0059483D">
        <w:rPr>
          <w:highlight w:val="yellow"/>
        </w:rPr>
        <w:t>xxx</w:t>
      </w:r>
      <w:proofErr w:type="spellEnd"/>
      <w:r w:rsidRPr="0059483D">
        <w:t xml:space="preserve">, Brasília-DF, CEP: 70070-600, telefones: </w:t>
      </w:r>
      <w:r w:rsidRPr="0059483D">
        <w:rPr>
          <w:highlight w:val="yellow"/>
        </w:rPr>
        <w:t>3043-XXXX ou 3043-XXXX</w:t>
      </w:r>
      <w:r w:rsidRPr="0059483D">
        <w:t xml:space="preserve">, e-mail: </w:t>
      </w:r>
      <w:r w:rsidRPr="0059483D">
        <w:rPr>
          <w:highlight w:val="yellow"/>
        </w:rPr>
        <w:t>xxxx@tst.jus.br</w:t>
      </w:r>
      <w:r w:rsidRPr="0059483D">
        <w:t>, e serão</w:t>
      </w:r>
      <w:r w:rsidRPr="0021594D">
        <w:t xml:space="preserve"> analisadas com o objetivo de aferir a adequação do produto ofertado às necessidades do Tribunal Superior do Trabalho, segundo o critério de sua comp</w:t>
      </w:r>
      <w:r>
        <w:t>atibilidade com a especificação, sendo</w:t>
      </w:r>
      <w:r w:rsidRPr="006B1C7B">
        <w:t xml:space="preserve"> submetidas à análise conforme metodologia descrita no </w:t>
      </w:r>
      <w:r w:rsidRPr="0059483D">
        <w:rPr>
          <w:highlight w:val="yellow"/>
        </w:rPr>
        <w:t>Anexo XX</w:t>
      </w:r>
      <w:r w:rsidRPr="006B1C7B">
        <w:t xml:space="preserve"> d</w:t>
      </w:r>
      <w:r>
        <w:t>este</w:t>
      </w:r>
      <w:r w:rsidRPr="006B1C7B">
        <w:t xml:space="preserve"> Termo de Referência.</w:t>
      </w:r>
    </w:p>
    <w:p w14:paraId="0F999E35" w14:textId="77777777" w:rsidR="006428B1" w:rsidRPr="0021594D" w:rsidRDefault="006428B1" w:rsidP="006428B1">
      <w:pPr>
        <w:pStyle w:val="Nvel3"/>
      </w:pPr>
      <w:r w:rsidRPr="0021594D">
        <w:t>Os licitantes poderão acompanhar a avaliação da amostra, desde que se manifestem até a data da entrega da amostra, mediante e-mail para o endereço eletrônico constante do subitem anterior.</w:t>
      </w:r>
    </w:p>
    <w:p w14:paraId="1356FE5F" w14:textId="77777777" w:rsidR="006428B1" w:rsidRPr="0021594D" w:rsidRDefault="006428B1" w:rsidP="006428B1">
      <w:pPr>
        <w:pStyle w:val="Nvel3"/>
      </w:pPr>
      <w:r w:rsidRPr="004F259D">
        <w:rPr>
          <w:highlight w:val="yellow"/>
        </w:rPr>
        <w:t>Poderá ser dispensada da apresentação da amostra</w:t>
      </w:r>
      <w:r>
        <w:rPr>
          <w:highlight w:val="yellow"/>
        </w:rPr>
        <w:t xml:space="preserve"> </w:t>
      </w:r>
      <w:r w:rsidRPr="004F259D">
        <w:rPr>
          <w:highlight w:val="yellow"/>
        </w:rPr>
        <w:t xml:space="preserve">a proponente que ofertar produto </w:t>
      </w:r>
      <w:r>
        <w:rPr>
          <w:highlight w:val="yellow"/>
        </w:rPr>
        <w:t>[</w:t>
      </w:r>
      <w:r w:rsidRPr="004F259D">
        <w:rPr>
          <w:highlight w:val="yellow"/>
        </w:rPr>
        <w:t xml:space="preserve">da marca </w:t>
      </w:r>
      <w:r>
        <w:rPr>
          <w:highlight w:val="yellow"/>
        </w:rPr>
        <w:t>e modelo explicitamente indicados</w:t>
      </w:r>
      <w:r w:rsidRPr="004F259D">
        <w:rPr>
          <w:highlight w:val="yellow"/>
        </w:rPr>
        <w:t xml:space="preserve"> como referência na tabela do objeto deste </w:t>
      </w:r>
      <w:r>
        <w:rPr>
          <w:highlight w:val="yellow"/>
        </w:rPr>
        <w:t>Termo de Referência</w:t>
      </w:r>
      <w:r w:rsidRPr="004F259D">
        <w:rPr>
          <w:highlight w:val="yellow"/>
        </w:rPr>
        <w:t xml:space="preserve">/ já aprovado em uma aquisição </w:t>
      </w:r>
      <w:r w:rsidRPr="00BD2AB8">
        <w:rPr>
          <w:highlight w:val="yellow"/>
        </w:rPr>
        <w:t>anterior].</w:t>
      </w:r>
    </w:p>
    <w:p w14:paraId="0B692EF3" w14:textId="77777777" w:rsidR="006428B1" w:rsidRPr="008A0B90" w:rsidRDefault="006428B1" w:rsidP="006428B1">
      <w:pPr>
        <w:pStyle w:val="Nvel3"/>
        <w:rPr>
          <w:highlight w:val="yellow"/>
        </w:rPr>
      </w:pPr>
      <w:r w:rsidRPr="008A0B90">
        <w:rPr>
          <w:highlight w:val="yellow"/>
        </w:rPr>
        <w:t>Não estando na exceção descrita no item anterior, o proponente que não apresentar amostra, apresentar fora do prazo estabelecido ou apresentá-la em desacordo com as especificações será desclassificado e o subsequente convocado.</w:t>
      </w:r>
    </w:p>
    <w:p w14:paraId="5D3AC8BD" w14:textId="77777777" w:rsidR="006428B1" w:rsidRPr="00FE14A3" w:rsidRDefault="006428B1" w:rsidP="006428B1">
      <w:pPr>
        <w:pStyle w:val="Nvel3"/>
      </w:pPr>
      <w:r w:rsidRPr="00FE14A3">
        <w:t>A amostra entregue pela proponente vencedora permanecerá com a Fiscalização para comparação quando do recebimento do material</w:t>
      </w:r>
      <w:r w:rsidRPr="00013DB0">
        <w:t xml:space="preserve"> e </w:t>
      </w:r>
      <w:r w:rsidRPr="001C5D85">
        <w:rPr>
          <w:highlight w:val="yellow"/>
        </w:rPr>
        <w:t>[será devolvida à empresa contratada após o recebimento definitivo do objeto / será descartada após o recebimento definitivo do objeto / comporá</w:t>
      </w:r>
      <w:r w:rsidRPr="001C5D85">
        <w:rPr>
          <w:b/>
          <w:highlight w:val="yellow"/>
        </w:rPr>
        <w:t xml:space="preserve"> </w:t>
      </w:r>
      <w:r w:rsidRPr="001C5D85">
        <w:rPr>
          <w:highlight w:val="yellow"/>
        </w:rPr>
        <w:t>o quantitativo a ser entregue caso o Contratante realize pedido de compra desse produto]</w:t>
      </w:r>
      <w:r>
        <w:t>.</w:t>
      </w:r>
    </w:p>
    <w:p w14:paraId="3333D7CC" w14:textId="77777777" w:rsidR="006428B1" w:rsidRPr="00FE14A3" w:rsidRDefault="006428B1" w:rsidP="006428B1">
      <w:pPr>
        <w:pStyle w:val="Nvel3"/>
      </w:pPr>
      <w:r w:rsidRPr="00FE14A3">
        <w:t>A partir da data em que for homologado o processo licitatório, a</w:t>
      </w:r>
      <w:r>
        <w:t>s</w:t>
      </w:r>
      <w:r w:rsidRPr="00FE14A3">
        <w:t xml:space="preserve"> amostra</w:t>
      </w:r>
      <w:r>
        <w:t>s</w:t>
      </w:r>
      <w:r w:rsidRPr="00FE14A3">
        <w:t xml:space="preserve"> reprovada</w:t>
      </w:r>
      <w:r>
        <w:t xml:space="preserve">s </w:t>
      </w:r>
      <w:r w:rsidRPr="00435BD2">
        <w:rPr>
          <w:highlight w:val="yellow"/>
        </w:rPr>
        <w:t>[serão descartadas / estarão à disposição do proponente que deverá retirá-la</w:t>
      </w:r>
      <w:r>
        <w:rPr>
          <w:highlight w:val="yellow"/>
        </w:rPr>
        <w:t>s</w:t>
      </w:r>
      <w:r w:rsidRPr="00435BD2">
        <w:rPr>
          <w:highlight w:val="yellow"/>
        </w:rPr>
        <w:t xml:space="preserve"> na </w:t>
      </w:r>
      <w:proofErr w:type="spellStart"/>
      <w:r w:rsidRPr="00435BD2">
        <w:rPr>
          <w:highlight w:val="yellow"/>
        </w:rPr>
        <w:t>xxxx</w:t>
      </w:r>
      <w:proofErr w:type="spellEnd"/>
      <w:r w:rsidRPr="00435BD2">
        <w:rPr>
          <w:highlight w:val="yellow"/>
        </w:rPr>
        <w:t>, no prazo máximo de trinta dias corridos]</w:t>
      </w:r>
      <w:r>
        <w:t>.</w:t>
      </w:r>
    </w:p>
    <w:p w14:paraId="66EA7E7B" w14:textId="77777777" w:rsidR="006428B1" w:rsidRPr="006510CE" w:rsidRDefault="006428B1" w:rsidP="006428B1">
      <w:pPr>
        <w:pStyle w:val="Nvel3"/>
        <w:rPr>
          <w:highlight w:val="yellow"/>
        </w:rPr>
      </w:pPr>
      <w:proofErr w:type="gramStart"/>
      <w:r w:rsidRPr="006510CE">
        <w:rPr>
          <w:highlight w:val="yellow"/>
        </w:rPr>
        <w:t>A não</w:t>
      </w:r>
      <w:proofErr w:type="gramEnd"/>
      <w:r w:rsidRPr="006510CE">
        <w:rPr>
          <w:highlight w:val="yellow"/>
        </w:rPr>
        <w:t xml:space="preserve"> retirada da amostra dentro dos prazos fixados será considerada abandono do material, podendo a Administração dar-lhes a destinação que julgar conveniente.</w:t>
      </w:r>
    </w:p>
    <w:p w14:paraId="4D031890" w14:textId="77777777" w:rsidR="006428B1" w:rsidRPr="006510CE" w:rsidRDefault="006428B1" w:rsidP="006428B1">
      <w:pPr>
        <w:pStyle w:val="Nvel3"/>
        <w:rPr>
          <w:highlight w:val="yellow"/>
        </w:rPr>
      </w:pPr>
      <w:r w:rsidRPr="006510CE">
        <w:rPr>
          <w:highlight w:val="yellow"/>
        </w:rPr>
        <w:t>A responsabilidade do TST por eventuais danos às amostras limita-se ao período compreendido entre a entrega/recebimento e o último dia fixado para sua retirada.</w:t>
      </w:r>
    </w:p>
    <w:p w14:paraId="0AD22B07" w14:textId="77777777" w:rsidR="006428B1" w:rsidRDefault="006428B1" w:rsidP="006428B1">
      <w:pPr>
        <w:pStyle w:val="Nvel3"/>
      </w:pPr>
      <w:r w:rsidRPr="00013DB0">
        <w:t>A aceitação da proposta fica condicionada à aprovação das amostras.</w:t>
      </w:r>
    </w:p>
    <w:p w14:paraId="688E8F0B" w14:textId="77777777" w:rsidR="006F3D6D" w:rsidRPr="00013DB0" w:rsidRDefault="006F3D6D" w:rsidP="006F3D6D">
      <w:pPr>
        <w:pStyle w:val="Nvel3"/>
        <w:numPr>
          <w:ilvl w:val="0"/>
          <w:numId w:val="0"/>
        </w:numPr>
        <w:ind w:left="567"/>
      </w:pPr>
    </w:p>
    <w:p w14:paraId="4012886A" w14:textId="77777777" w:rsidR="006A6017" w:rsidRDefault="006A6017" w:rsidP="006A6017">
      <w:pPr>
        <w:pStyle w:val="Nvel1"/>
      </w:pPr>
      <w:commentRangeStart w:id="14"/>
      <w:r>
        <w:lastRenderedPageBreak/>
        <w:t>QUALIFICAÇÃO TÉCNICA</w:t>
      </w:r>
      <w:commentRangeEnd w:id="14"/>
      <w:r w:rsidR="00BF3C46">
        <w:rPr>
          <w:rStyle w:val="Refdecomentrio"/>
          <w:rFonts w:cstheme="minorBidi"/>
          <w:b w:val="0"/>
          <w:caps w:val="0"/>
        </w:rPr>
        <w:commentReference w:id="14"/>
      </w:r>
    </w:p>
    <w:p w14:paraId="2208282C" w14:textId="4CDE9230" w:rsidR="006A6017" w:rsidRDefault="00E03A51" w:rsidP="006A6017">
      <w:pPr>
        <w:pStyle w:val="Nvel2"/>
      </w:pPr>
      <w:r w:rsidRPr="008D03CB">
        <w:t xml:space="preserve">A </w:t>
      </w:r>
      <w:r w:rsidRPr="008D03CB">
        <w:rPr>
          <w:b/>
        </w:rPr>
        <w:t>qualificação técnica</w:t>
      </w:r>
      <w:r w:rsidRPr="008D03CB">
        <w:t xml:space="preserve"> será comprovada mediante apresentação de, pelo menos, um atestado de capacidade técnica </w:t>
      </w:r>
      <w:r>
        <w:t xml:space="preserve">que comprove </w:t>
      </w:r>
      <w:r w:rsidR="006A6017" w:rsidRPr="00001F10">
        <w:t>o fornecimento</w:t>
      </w:r>
      <w:r w:rsidR="006A6017" w:rsidRPr="00454558">
        <w:t xml:space="preserve"> de </w:t>
      </w:r>
      <w:proofErr w:type="spellStart"/>
      <w:r w:rsidR="006A6017" w:rsidRPr="006A6017">
        <w:rPr>
          <w:highlight w:val="yellow"/>
        </w:rPr>
        <w:t>xxxxxxxxx</w:t>
      </w:r>
      <w:proofErr w:type="spellEnd"/>
      <w:r w:rsidR="006A6017">
        <w:t>.</w:t>
      </w:r>
    </w:p>
    <w:p w14:paraId="647CE42D" w14:textId="77777777" w:rsidR="00F956F7" w:rsidRPr="00466CE1" w:rsidRDefault="00F956F7" w:rsidP="00F956F7">
      <w:pPr>
        <w:pStyle w:val="Nvel1"/>
        <w:spacing w:before="240"/>
      </w:pPr>
      <w:commentRangeStart w:id="15"/>
      <w:r w:rsidRPr="00466CE1">
        <w:t>VIGÊNCIA DO CONTRATO</w:t>
      </w:r>
      <w:commentRangeEnd w:id="15"/>
      <w:r w:rsidR="003E57DA">
        <w:rPr>
          <w:rStyle w:val="Refdecomentrio"/>
          <w:rFonts w:cstheme="minorBidi"/>
          <w:b w:val="0"/>
          <w:caps w:val="0"/>
        </w:rPr>
        <w:commentReference w:id="15"/>
      </w:r>
    </w:p>
    <w:p w14:paraId="264A73AE" w14:textId="77777777" w:rsidR="00F956F7" w:rsidRPr="00466CE1" w:rsidRDefault="003E57DA" w:rsidP="00F956F7">
      <w:pPr>
        <w:pStyle w:val="Nvel2"/>
      </w:pPr>
      <w:r w:rsidRPr="003E57DA">
        <w:rPr>
          <w:b/>
          <w:color w:val="FF0000"/>
        </w:rPr>
        <w:t>(</w:t>
      </w:r>
      <w:r w:rsidR="00F956F7" w:rsidRPr="003E57DA">
        <w:rPr>
          <w:b/>
          <w:color w:val="FF0000"/>
        </w:rPr>
        <w:t xml:space="preserve">vigência para </w:t>
      </w:r>
      <w:r w:rsidR="00CC4057">
        <w:rPr>
          <w:b/>
          <w:color w:val="FF0000"/>
        </w:rPr>
        <w:t>fornecimentos</w:t>
      </w:r>
      <w:r w:rsidR="00F956F7" w:rsidRPr="003E57DA">
        <w:rPr>
          <w:b/>
          <w:color w:val="FF0000"/>
        </w:rPr>
        <w:t xml:space="preserve"> pontuais</w:t>
      </w:r>
      <w:r w:rsidRPr="003E57DA">
        <w:rPr>
          <w:b/>
          <w:color w:val="FF0000"/>
        </w:rPr>
        <w:t>)</w:t>
      </w:r>
      <w:r w:rsidR="00F956F7" w:rsidRPr="00466CE1">
        <w:rPr>
          <w:color w:val="FF0000"/>
        </w:rPr>
        <w:t xml:space="preserve"> </w:t>
      </w:r>
      <w:r w:rsidR="00F956F7" w:rsidRPr="00466CE1">
        <w:t>O prazo de vigência do contrato será da data da sua assinatura até noventa dias após o recebimento definitivo do objeto.</w:t>
      </w:r>
    </w:p>
    <w:p w14:paraId="1144B22E" w14:textId="2DB3BE7E" w:rsidR="00F956F7" w:rsidRDefault="003E57DA" w:rsidP="00933064">
      <w:pPr>
        <w:pStyle w:val="Nvel2"/>
      </w:pPr>
      <w:r w:rsidRPr="003E57DA">
        <w:rPr>
          <w:b/>
          <w:color w:val="FF0000"/>
        </w:rPr>
        <w:t>(</w:t>
      </w:r>
      <w:r w:rsidR="00F956F7" w:rsidRPr="003E57DA">
        <w:rPr>
          <w:b/>
          <w:color w:val="FF0000"/>
        </w:rPr>
        <w:t xml:space="preserve">vigência para </w:t>
      </w:r>
      <w:r w:rsidR="004C5F08">
        <w:rPr>
          <w:b/>
          <w:color w:val="FF0000"/>
        </w:rPr>
        <w:t>fornecimentos com</w:t>
      </w:r>
      <w:r w:rsidR="00F956F7" w:rsidRPr="003E57DA">
        <w:rPr>
          <w:b/>
          <w:color w:val="FF0000"/>
        </w:rPr>
        <w:t xml:space="preserve"> possibilidade de prorrogação</w:t>
      </w:r>
      <w:r w:rsidRPr="003E57DA">
        <w:rPr>
          <w:b/>
          <w:color w:val="FF0000"/>
        </w:rPr>
        <w:t>)</w:t>
      </w:r>
      <w:r w:rsidR="00F956F7" w:rsidRPr="00466CE1">
        <w:rPr>
          <w:color w:val="FF0000"/>
        </w:rPr>
        <w:t xml:space="preserve"> </w:t>
      </w:r>
      <w:r w:rsidR="00167C0A" w:rsidRPr="00466CE1">
        <w:t xml:space="preserve">O prazo de vigência do contrato será de </w:t>
      </w:r>
      <w:commentRangeStart w:id="16"/>
      <w:r w:rsidR="00FD3A1E">
        <w:rPr>
          <w:highlight w:val="yellow"/>
        </w:rPr>
        <w:t>01 (um</w:t>
      </w:r>
      <w:r w:rsidR="00EF3C18">
        <w:rPr>
          <w:highlight w:val="yellow"/>
        </w:rPr>
        <w:t xml:space="preserve">) </w:t>
      </w:r>
      <w:commentRangeEnd w:id="16"/>
      <w:r w:rsidR="0074573E">
        <w:rPr>
          <w:rStyle w:val="Refdecomentrio"/>
          <w:rFonts w:cstheme="minorBidi"/>
        </w:rPr>
        <w:commentReference w:id="16"/>
      </w:r>
      <w:r w:rsidR="00FD3A1E">
        <w:t>ano, contado</w:t>
      </w:r>
      <w:r w:rsidR="00167C0A" w:rsidRPr="00466CE1">
        <w:t xml:space="preserve"> da data da sua assinatu</w:t>
      </w:r>
      <w:r w:rsidR="00167C0A" w:rsidRPr="00DA23C1">
        <w:t>ra</w:t>
      </w:r>
      <w:commentRangeStart w:id="17"/>
      <w:r w:rsidR="00167C0A" w:rsidRPr="00DA23C1">
        <w:t xml:space="preserve">, prorrogável </w:t>
      </w:r>
      <w:r w:rsidR="00933064" w:rsidRPr="00933064">
        <w:t>sucessivamente, respeitada a vigência máxima decenal,</w:t>
      </w:r>
      <w:r w:rsidR="00167C0A" w:rsidRPr="00DA23C1">
        <w:t xml:space="preserve"> na forma dos artigos 106 e 107 da Lei n° 14.133, de 2021.</w:t>
      </w:r>
      <w:commentRangeEnd w:id="17"/>
      <w:r w:rsidR="00C4404B">
        <w:rPr>
          <w:rStyle w:val="Refdecomentrio"/>
          <w:rFonts w:cstheme="minorBidi"/>
        </w:rPr>
        <w:commentReference w:id="17"/>
      </w:r>
    </w:p>
    <w:p w14:paraId="58CAC858" w14:textId="7344CB24" w:rsidR="00C4404B" w:rsidRDefault="00C4404B" w:rsidP="00C4404B">
      <w:pPr>
        <w:pStyle w:val="Nvel2"/>
      </w:pPr>
      <w:r>
        <w:rPr>
          <w:b/>
          <w:color w:val="FF0000"/>
        </w:rPr>
        <w:t>(vigência para fornecimento anual)</w:t>
      </w:r>
      <w:r>
        <w:t xml:space="preserve"> A vigência do contrato terá início no dia 1º de janeiro de </w:t>
      </w:r>
      <w:r w:rsidRPr="00C4404B">
        <w:rPr>
          <w:highlight w:val="yellow"/>
        </w:rPr>
        <w:t>2024</w:t>
      </w:r>
      <w:r>
        <w:t>, ou na data de sua assinatura, caso esta seja posterior àquela, e expirar-se-á ao término do respectivo exercício financeiro.</w:t>
      </w:r>
    </w:p>
    <w:p w14:paraId="6F862CD0" w14:textId="77777777" w:rsidR="006A6017" w:rsidRPr="00FE14A3" w:rsidRDefault="006A6017" w:rsidP="006A6017">
      <w:pPr>
        <w:pStyle w:val="Nvel1"/>
      </w:pPr>
      <w:commentRangeStart w:id="18"/>
      <w:r w:rsidRPr="00FE14A3">
        <w:t>FISCALIZAÇÃO</w:t>
      </w:r>
      <w:r>
        <w:t xml:space="preserve"> DA EXECUÇÃO CONTRATUAL</w:t>
      </w:r>
      <w:commentRangeEnd w:id="18"/>
      <w:r w:rsidR="00E2097F">
        <w:rPr>
          <w:rStyle w:val="Refdecomentrio"/>
          <w:rFonts w:cstheme="minorBidi"/>
          <w:b w:val="0"/>
          <w:caps w:val="0"/>
        </w:rPr>
        <w:commentReference w:id="18"/>
      </w:r>
    </w:p>
    <w:p w14:paraId="097212CA" w14:textId="77777777" w:rsidR="006A6017" w:rsidRPr="00FE14A3" w:rsidRDefault="006A6017" w:rsidP="006A6017">
      <w:pPr>
        <w:pStyle w:val="Nvel2"/>
      </w:pPr>
      <w:r w:rsidRPr="00FE14A3">
        <w:t>O Contratante designará servidor ou comissão de servidores para fiscalizar a execução do contrato oriundo do certame licitatório;</w:t>
      </w:r>
    </w:p>
    <w:p w14:paraId="78478028" w14:textId="77777777" w:rsidR="006A6017" w:rsidRPr="00E2097F" w:rsidRDefault="006A6017" w:rsidP="006A6017">
      <w:pPr>
        <w:pStyle w:val="Nvel2"/>
      </w:pPr>
      <w:r>
        <w:t xml:space="preserve">São </w:t>
      </w:r>
      <w:r w:rsidRPr="00E2097F">
        <w:t>atribuições da Fiscalização, entre outras:</w:t>
      </w:r>
    </w:p>
    <w:p w14:paraId="6A0C883F" w14:textId="77777777" w:rsidR="006A6017" w:rsidRPr="00E2097F" w:rsidRDefault="006A6017" w:rsidP="006A6017">
      <w:pPr>
        <w:pStyle w:val="Nvel3"/>
      </w:pPr>
      <w:r w:rsidRPr="00E2097F">
        <w:t>Acompanhar, fiscalizar e atestar a execução contratual, bem assim indicar as ocorrências verificadas;</w:t>
      </w:r>
    </w:p>
    <w:p w14:paraId="7DD3D3B1" w14:textId="77777777" w:rsidR="006A6017" w:rsidRPr="00E2097F" w:rsidRDefault="006A6017" w:rsidP="006A6017">
      <w:pPr>
        <w:pStyle w:val="Nvel3"/>
      </w:pPr>
      <w:r w:rsidRPr="00E2097F">
        <w:t>Solicitar à Contratada e a seus prepostos ou obter da Administração todas as providências tempestivas necessárias ao bom andamento do contrato e anexar aos autos cópia dos documentos que comprovem essas solicitações;</w:t>
      </w:r>
    </w:p>
    <w:p w14:paraId="426D2257" w14:textId="77777777" w:rsidR="006A6017" w:rsidRPr="00E2097F" w:rsidRDefault="006A6017" w:rsidP="006A6017">
      <w:pPr>
        <w:pStyle w:val="Nvel3"/>
      </w:pPr>
      <w:r w:rsidRPr="00E2097F">
        <w:t>Notificar a Contratada, por escrito, sobre imperfeições, falhas ou irregularidades constatadas na execução do objeto para que sejam adotadas as medidas corretivas necessárias;</w:t>
      </w:r>
    </w:p>
    <w:p w14:paraId="6FCB32F4" w14:textId="113F7981" w:rsidR="006A6017" w:rsidRDefault="006A6017" w:rsidP="006A6017">
      <w:pPr>
        <w:pStyle w:val="Nvel3"/>
      </w:pPr>
      <w:r>
        <w:t xml:space="preserve">Propor a aplicação de penalidades à Contratada e encaminhar à </w:t>
      </w:r>
      <w:r w:rsidR="001B65E1">
        <w:t>Coordenadoria de Gestão e Apoio à Fiscalização de Contratos - CGFC</w:t>
      </w:r>
      <w:r>
        <w:t xml:space="preserve"> os documentos necessários à instrução de procedimentos para possível aplicação de sanções administrativas.</w:t>
      </w:r>
    </w:p>
    <w:p w14:paraId="742A4BD9" w14:textId="12F8B344" w:rsidR="00C6360D" w:rsidRDefault="00C6360D" w:rsidP="006A6017">
      <w:pPr>
        <w:pStyle w:val="Nvel3"/>
      </w:pPr>
      <w:r>
        <w:t>Acompanhar a apresentação dos documentos fiscais, bem como efetuar o recebimento da fatura e o registro do atesto no Portal do SIGEO – JT para fins de liquidação e pagamento.</w:t>
      </w:r>
    </w:p>
    <w:p w14:paraId="616EA231" w14:textId="77777777" w:rsidR="006A6017" w:rsidRPr="00E67C2A" w:rsidRDefault="00E2097F" w:rsidP="006A6017">
      <w:pPr>
        <w:pStyle w:val="Nvel3"/>
        <w:rPr>
          <w:highlight w:val="yellow"/>
        </w:rPr>
      </w:pPr>
      <w:r>
        <w:rPr>
          <w:highlight w:val="yellow"/>
        </w:rPr>
        <w:t>.....</w:t>
      </w:r>
    </w:p>
    <w:p w14:paraId="6C510CD6" w14:textId="77777777" w:rsidR="006A6017" w:rsidRPr="00FE14A3" w:rsidRDefault="006A6017" w:rsidP="006A6017">
      <w:pPr>
        <w:pStyle w:val="Nvel2"/>
      </w:pPr>
      <w:r w:rsidRPr="00FE14A3">
        <w:t>A ação da fiscalização não exonera a Contratada de suas responsabilidades contratuais.</w:t>
      </w:r>
    </w:p>
    <w:p w14:paraId="7C66622D" w14:textId="77777777" w:rsidR="006A6017" w:rsidRPr="00FE14A3" w:rsidRDefault="006A6017" w:rsidP="006A6017">
      <w:pPr>
        <w:pStyle w:val="Nvel1"/>
      </w:pPr>
      <w:commentRangeStart w:id="19"/>
      <w:r>
        <w:t>CONDIÇÕES DE RECEBIMENTO DO OBJETO</w:t>
      </w:r>
      <w:commentRangeEnd w:id="19"/>
      <w:r w:rsidR="00B72F76">
        <w:rPr>
          <w:rStyle w:val="Refdecomentrio"/>
          <w:rFonts w:cstheme="minorBidi"/>
          <w:b w:val="0"/>
          <w:caps w:val="0"/>
        </w:rPr>
        <w:commentReference w:id="19"/>
      </w:r>
    </w:p>
    <w:p w14:paraId="7ED16309" w14:textId="4483B9E8" w:rsidR="006A6017" w:rsidRPr="00FE14A3" w:rsidRDefault="006A6017" w:rsidP="006A6017">
      <w:pPr>
        <w:pStyle w:val="Nvel2"/>
      </w:pPr>
      <w:r w:rsidRPr="00FE14A3">
        <w:t xml:space="preserve">Em conformidade </w:t>
      </w:r>
      <w:r w:rsidR="0028673C" w:rsidRPr="00FE14A3">
        <w:t xml:space="preserve">com o artigo </w:t>
      </w:r>
      <w:r w:rsidR="0028673C">
        <w:t>140</w:t>
      </w:r>
      <w:r w:rsidR="0028673C" w:rsidRPr="00FE14A3">
        <w:t xml:space="preserve"> da Lei nº </w:t>
      </w:r>
      <w:r w:rsidR="0028673C">
        <w:t>14.133/2021</w:t>
      </w:r>
      <w:r w:rsidR="0028673C" w:rsidRPr="00FE14A3">
        <w:t>,</w:t>
      </w:r>
      <w:r w:rsidRPr="00FE14A3">
        <w:t xml:space="preserve"> o objeto deste contrato será recebido</w:t>
      </w:r>
      <w:r>
        <w:t xml:space="preserve"> das seguintes formas</w:t>
      </w:r>
      <w:r w:rsidRPr="00FE14A3">
        <w:t>:</w:t>
      </w:r>
    </w:p>
    <w:p w14:paraId="182B7EED" w14:textId="77777777" w:rsidR="00A104C9" w:rsidRPr="00FE14A3" w:rsidRDefault="00A104C9" w:rsidP="00A104C9">
      <w:pPr>
        <w:pStyle w:val="Nvel3"/>
      </w:pPr>
      <w:r w:rsidRPr="00FE14A3">
        <w:t xml:space="preserve">provisoriamente, </w:t>
      </w:r>
      <w:r w:rsidRPr="00585BEA">
        <w:t>mediante termo detalhado</w:t>
      </w:r>
      <w:r>
        <w:t xml:space="preserve"> a ser emitido pelos fiscais técnico e administrativo, em até três dias úteis após o registro do recebimento da nota fiscal no Portal do SIGEO-JT</w:t>
      </w:r>
      <w:r w:rsidRPr="00FE14A3">
        <w:t>;</w:t>
      </w:r>
    </w:p>
    <w:p w14:paraId="57B0FBB3" w14:textId="77777777" w:rsidR="00A104C9" w:rsidRPr="00FE14A3" w:rsidRDefault="00A104C9" w:rsidP="00A104C9">
      <w:pPr>
        <w:pStyle w:val="Nvel3"/>
      </w:pPr>
      <w:r w:rsidRPr="00FE14A3">
        <w:t xml:space="preserve">definitivamente, </w:t>
      </w:r>
      <w:r>
        <w:t xml:space="preserve">mediante termo detalhado, a ser emitido pelo gestor do contrato, </w:t>
      </w:r>
      <w:r w:rsidRPr="00FE14A3">
        <w:t xml:space="preserve">em até </w:t>
      </w:r>
      <w:r>
        <w:t xml:space="preserve">dois </w:t>
      </w:r>
      <w:r w:rsidRPr="00FE14A3">
        <w:t>dias úteis</w:t>
      </w:r>
      <w:r>
        <w:t xml:space="preserve"> após o recebimento provisório e a verificação </w:t>
      </w:r>
      <w:r>
        <w:lastRenderedPageBreak/>
        <w:t>da perfeita execução das obrigações contratuais, ocasião em que se fará constar o atesto da nota fiscal</w:t>
      </w:r>
      <w:r w:rsidRPr="00FE14A3">
        <w:t>.</w:t>
      </w:r>
    </w:p>
    <w:p w14:paraId="3BB4E54F" w14:textId="77777777" w:rsidR="00A104C9" w:rsidRPr="00D309C9" w:rsidRDefault="00A104C9" w:rsidP="00A104C9">
      <w:pPr>
        <w:pStyle w:val="Nvel2"/>
      </w:pPr>
      <w:r w:rsidRPr="00D309C9">
        <w:t>O registro do recebimento da nota fiscal no Portal SIGEO-JT deverá ser realizado pelo gestor ou pelos fiscais técnico ou administrativo, no prazo de um dia útil a contar do recebimento da notificação do cadastro da nota fiscal no referido sistema.</w:t>
      </w:r>
    </w:p>
    <w:p w14:paraId="25CDD507" w14:textId="13775342" w:rsidR="00A104C9" w:rsidRDefault="00A104C9" w:rsidP="00A104C9">
      <w:pPr>
        <w:pStyle w:val="Nvel2"/>
      </w:pPr>
      <w:r w:rsidRPr="00D309C9">
        <w:t>O termo do recebimento provisório poderá se</w:t>
      </w:r>
      <w:r w:rsidR="00B65267">
        <w:t>r</w:t>
      </w:r>
      <w:r w:rsidRPr="00D309C9">
        <w:t xml:space="preserve"> dispensado, caso a fiscalização seja exercida apenas pelo gestor e pelo gestor suplente.</w:t>
      </w:r>
    </w:p>
    <w:p w14:paraId="12619638" w14:textId="069B7C0D" w:rsidR="00817C0C" w:rsidRPr="00D309C9" w:rsidRDefault="00817C0C" w:rsidP="00817C0C">
      <w:pPr>
        <w:pStyle w:val="Nvel3"/>
      </w:pPr>
      <w:r w:rsidRPr="00817C0C">
        <w:t>O gestor emitirá o termo de recebimento definitivo no prazo de cinco dias úteis a contar do registro do recebimento da nota fiscal no Portal SIGEO-JT.</w:t>
      </w:r>
    </w:p>
    <w:p w14:paraId="31AE4481" w14:textId="77777777" w:rsidR="005177ED" w:rsidRDefault="00A4565F" w:rsidP="005177ED">
      <w:pPr>
        <w:pStyle w:val="Nvel2"/>
      </w:pPr>
      <w:r w:rsidRPr="00325963">
        <w:t>Os produtos e</w:t>
      </w:r>
      <w:r w:rsidR="00325963" w:rsidRPr="00325963">
        <w:t>ntregues</w:t>
      </w:r>
      <w:r w:rsidRPr="00325963">
        <w:t xml:space="preserve"> </w:t>
      </w:r>
      <w:r w:rsidR="005177ED" w:rsidRPr="00325963">
        <w:t xml:space="preserve">em desacordo com o especificado neste Termo de Referência, no Instrumento Convocatório ou no Contrato, ou com defeito, serão rejeitados, parcial ou totalmente, conforme o caso, e a Contratada será obrigada a </w:t>
      </w:r>
      <w:r w:rsidRPr="00325963">
        <w:t>substituí-los</w:t>
      </w:r>
      <w:r w:rsidR="00402F5F" w:rsidRPr="00325963">
        <w:t xml:space="preserve"> </w:t>
      </w:r>
      <w:r w:rsidR="005177ED" w:rsidRPr="00325963">
        <w:t>dentro</w:t>
      </w:r>
      <w:r w:rsidR="005177ED" w:rsidRPr="00466CE1">
        <w:t xml:space="preserve"> do prazo de entrega estabelecido, sob pena de incorrer atraso quanto ao prazo de execução.</w:t>
      </w:r>
    </w:p>
    <w:p w14:paraId="0586D691" w14:textId="77777777" w:rsidR="005177ED" w:rsidRPr="00466CE1" w:rsidRDefault="005177ED" w:rsidP="005177ED">
      <w:pPr>
        <w:pStyle w:val="Nvel3"/>
      </w:pPr>
      <w:r w:rsidRPr="00466CE1">
        <w:t>Essa notificação suspende os prazos de recebimento e de pagamento até que a irregularidade seja sanada.</w:t>
      </w:r>
    </w:p>
    <w:p w14:paraId="20E23A04" w14:textId="77777777" w:rsidR="005177ED" w:rsidRPr="00466CE1" w:rsidRDefault="005177ED" w:rsidP="005177ED">
      <w:pPr>
        <w:pStyle w:val="Nvel2"/>
      </w:pPr>
      <w:r w:rsidRPr="00466CE1">
        <w:t>O recebimento provisório ou definitivo não exclui a responsabilidade civil pela solidez e segurança dos serviços prestados, nem a ético-profissional pela perfeita execução contratual, dentro dos limites estabelecidos pela lei.</w:t>
      </w:r>
    </w:p>
    <w:p w14:paraId="21D86DEB" w14:textId="77777777" w:rsidR="006A6017" w:rsidRPr="005177ED" w:rsidRDefault="006A6017" w:rsidP="006A6017">
      <w:pPr>
        <w:pStyle w:val="Nvel2"/>
        <w:rPr>
          <w:highlight w:val="yellow"/>
        </w:rPr>
      </w:pPr>
      <w:r w:rsidRPr="005177ED">
        <w:rPr>
          <w:highlight w:val="yellow"/>
        </w:rPr>
        <w:t xml:space="preserve">Independentemente da aceitação, a Contratada garantirá a qualidade de cada produto fornecido </w:t>
      </w:r>
      <w:r w:rsidR="005177ED" w:rsidRPr="005177ED">
        <w:rPr>
          <w:highlight w:val="yellow"/>
        </w:rPr>
        <w:t>[</w:t>
      </w:r>
      <w:r w:rsidR="0053507D">
        <w:rPr>
          <w:highlight w:val="yellow"/>
        </w:rPr>
        <w:t>e instalado/</w:t>
      </w:r>
      <w:r w:rsidRPr="005177ED">
        <w:rPr>
          <w:highlight w:val="yellow"/>
        </w:rPr>
        <w:t>pelo prazo estabelecido na respectiva garantia</w:t>
      </w:r>
      <w:r w:rsidR="005177ED" w:rsidRPr="005177ED">
        <w:rPr>
          <w:highlight w:val="yellow"/>
        </w:rPr>
        <w:t>]</w:t>
      </w:r>
      <w:r w:rsidRPr="005177ED">
        <w:rPr>
          <w:highlight w:val="yellow"/>
        </w:rPr>
        <w:t>, obrigando-se a repor aquele que apresentar defeito no prazo estabelecido pelo Contratante.</w:t>
      </w:r>
    </w:p>
    <w:p w14:paraId="06FD8845" w14:textId="77777777" w:rsidR="006A6017" w:rsidRPr="00FE14A3" w:rsidRDefault="006A6017" w:rsidP="006A6017">
      <w:pPr>
        <w:pStyle w:val="Nvel1"/>
      </w:pPr>
      <w:commentRangeStart w:id="20"/>
      <w:r w:rsidRPr="00FE14A3">
        <w:t>CONDIÇÕES DE PAGAMENTO</w:t>
      </w:r>
      <w:commentRangeEnd w:id="20"/>
      <w:r w:rsidR="0069613F">
        <w:rPr>
          <w:rStyle w:val="Refdecomentrio"/>
          <w:rFonts w:cstheme="minorBidi"/>
          <w:b w:val="0"/>
          <w:caps w:val="0"/>
        </w:rPr>
        <w:commentReference w:id="20"/>
      </w:r>
    </w:p>
    <w:p w14:paraId="476185E0" w14:textId="77777777" w:rsidR="00857345" w:rsidRPr="00466CE1" w:rsidRDefault="00857345" w:rsidP="00857345">
      <w:pPr>
        <w:pStyle w:val="Nvel2"/>
      </w:pPr>
      <w:r w:rsidRPr="00466CE1">
        <w:rPr>
          <w:highlight w:val="yellow"/>
        </w:rPr>
        <w:t>[O pagamento será efetuado/Os pagamentos serão efetuados]</w:t>
      </w:r>
      <w:r w:rsidRPr="00466CE1">
        <w:t xml:space="preserve"> </w:t>
      </w:r>
      <w:r w:rsidRPr="00466CE1">
        <w:rPr>
          <w:highlight w:val="yellow"/>
        </w:rPr>
        <w:t>[mensalmente,]</w:t>
      </w:r>
      <w:r w:rsidRPr="00466CE1">
        <w:t xml:space="preserve"> em moeda corrente nacional, em até dez dias úteis após o recebimento definitivo </w:t>
      </w:r>
      <w:r w:rsidRPr="00466CE1">
        <w:rPr>
          <w:highlight w:val="yellow"/>
        </w:rPr>
        <w:t>[de cada mês</w:t>
      </w:r>
      <w:r w:rsidR="0024490D">
        <w:rPr>
          <w:highlight w:val="yellow"/>
        </w:rPr>
        <w:t>/de cada entrega</w:t>
      </w:r>
      <w:r w:rsidRPr="00466CE1">
        <w:rPr>
          <w:highlight w:val="yellow"/>
        </w:rPr>
        <w:t>]</w:t>
      </w:r>
      <w:r w:rsidRPr="00466CE1">
        <w:t xml:space="preserve">, mediante apresentação </w:t>
      </w:r>
      <w:r w:rsidRPr="00466CE1">
        <w:rPr>
          <w:highlight w:val="yellow"/>
        </w:rPr>
        <w:t>[da nota fiscal devidamente atestada/ das notas fiscais devidamente atestadas]</w:t>
      </w:r>
      <w:r w:rsidRPr="00466CE1">
        <w:t xml:space="preserve"> pela Fiscalização, sendo efetuada a retenção na fonte dos tributos e contribuições elencados na legislação aplicável.</w:t>
      </w:r>
    </w:p>
    <w:p w14:paraId="3CC783CA" w14:textId="77777777" w:rsidR="008B6746" w:rsidRDefault="008B6746" w:rsidP="008B6746">
      <w:pPr>
        <w:pStyle w:val="Nvel3"/>
      </w:pPr>
      <w:r w:rsidRPr="00FE14A3">
        <w:t xml:space="preserve">A nota fiscal deverá corresponder ao objeto recebido e </w:t>
      </w:r>
      <w:r>
        <w:t>a Fiscalização</w:t>
      </w:r>
      <w:r w:rsidRPr="00FE14A3">
        <w:t>, no caso de divergência, especialmente quando houver adimplemento parcial, notificará a Contratada a substituí-la em até três dias úteis, com suspensão do prazo de pagamento.</w:t>
      </w:r>
    </w:p>
    <w:p w14:paraId="4D17B3AC" w14:textId="77777777" w:rsidR="008B6746" w:rsidRDefault="008B6746" w:rsidP="008B6746">
      <w:pPr>
        <w:pStyle w:val="Nvel3"/>
      </w:pPr>
      <w:r>
        <w:t>As faturas serão entregues exclusivamente à Fiscalização do Contrato e deverão estar acompanhadas da documentação exigida neste Termo de Referência, por meio de endereço eletrônico, para fins de liquidação e pagamento das despesas.</w:t>
      </w:r>
    </w:p>
    <w:p w14:paraId="2154BEC7" w14:textId="77777777" w:rsidR="008B6746" w:rsidRDefault="008B6746" w:rsidP="008B6746">
      <w:pPr>
        <w:pStyle w:val="Nvel3"/>
      </w:pPr>
      <w:r>
        <w:t>O documento fiscal deverá ser obrigatoriamente registrado no Portal do SIGEO - JT para efeito de atesto, liquidação e pagamento.</w:t>
      </w:r>
    </w:p>
    <w:p w14:paraId="4B27A458" w14:textId="77777777" w:rsidR="008B6746" w:rsidRPr="00FE14A3" w:rsidRDefault="008B6746" w:rsidP="008B6746">
      <w:pPr>
        <w:pStyle w:val="Nvel3"/>
      </w:pPr>
      <w:r>
        <w:t>No decorrer da execução contratual, poderá ser alterado o local da entrega da nota fiscal, mediante prévia notificação à Contratada.</w:t>
      </w:r>
    </w:p>
    <w:p w14:paraId="483BD737" w14:textId="76DA6473" w:rsidR="00E43624" w:rsidRPr="00FE14A3" w:rsidRDefault="00E43624" w:rsidP="00E43624">
      <w:pPr>
        <w:pStyle w:val="Nvel2"/>
      </w:pPr>
      <w:r>
        <w:t xml:space="preserve">No </w:t>
      </w:r>
      <w:r w:rsidRPr="000B05F2">
        <w:t xml:space="preserve">caso de controvérsia sobre a execução do objeto, quanto à dimensão, qualidade e quantidade, será feita comunicação à empresa para emissão de Nota Fiscal no que </w:t>
      </w:r>
      <w:r w:rsidR="003F1F71">
        <w:t>tange</w:t>
      </w:r>
      <w:r w:rsidRPr="000B05F2">
        <w:t xml:space="preserve"> à parcela incontroversa executada, para efeito de liquidação e pagamento, nos termos do art. 143 da Lei 14.133/21</w:t>
      </w:r>
      <w:r>
        <w:t>.</w:t>
      </w:r>
    </w:p>
    <w:p w14:paraId="2288CFAC" w14:textId="77777777" w:rsidR="00957BC3" w:rsidRPr="00466CE1" w:rsidRDefault="00957BC3" w:rsidP="00957BC3">
      <w:pPr>
        <w:pStyle w:val="Nvel1"/>
        <w:spacing w:before="240"/>
      </w:pPr>
      <w:commentRangeStart w:id="21"/>
      <w:r w:rsidRPr="00466CE1">
        <w:rPr>
          <w:caps w:val="0"/>
        </w:rPr>
        <w:lastRenderedPageBreak/>
        <w:t>REAJUSTAMENTO DOS PREÇOS</w:t>
      </w:r>
      <w:commentRangeEnd w:id="21"/>
      <w:r w:rsidR="00202A19">
        <w:rPr>
          <w:rStyle w:val="Refdecomentrio"/>
          <w:rFonts w:cstheme="minorBidi"/>
          <w:b w:val="0"/>
          <w:caps w:val="0"/>
        </w:rPr>
        <w:commentReference w:id="21"/>
      </w:r>
    </w:p>
    <w:p w14:paraId="4F72DD47" w14:textId="6BECFB72" w:rsidR="00957BC3" w:rsidRPr="0046283F" w:rsidRDefault="00957BC3" w:rsidP="00957BC3">
      <w:pPr>
        <w:pStyle w:val="Nvel2"/>
      </w:pPr>
      <w:r w:rsidRPr="0046283F">
        <w:t xml:space="preserve">Os preços poderão ser reajustados, respeitada a periodicidade mínima de um ano a contar do orçamento </w:t>
      </w:r>
      <w:r w:rsidR="00C23E76" w:rsidRPr="0046283F">
        <w:t xml:space="preserve">estimado </w:t>
      </w:r>
      <w:r w:rsidRPr="0046283F">
        <w:t>a que ela se refere ou da data do último reajuste, limitada à variação do Índice de Preços ao Consumidor Amplo - IPCA, ou de outro índice que passe a substituí-lo, com base na seguinte fórmula:</w:t>
      </w:r>
    </w:p>
    <w:p w14:paraId="049FCA4F" w14:textId="77777777" w:rsidR="00957BC3" w:rsidRPr="0046283F" w:rsidRDefault="00957BC3" w:rsidP="00957BC3">
      <w:pPr>
        <w:ind w:left="567"/>
      </w:pPr>
      <m:oMath>
        <m:r>
          <w:rPr>
            <w:rFonts w:ascii="Cambria Math" w:hAnsi="Cambria Math"/>
          </w:rPr>
          <m:t xml:space="preserve">R=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I-Io</m:t>
            </m:r>
          </m:num>
          <m:den>
            <m:r>
              <w:rPr>
                <w:rFonts w:ascii="Cambria Math" w:hAnsi="Cambria Math"/>
              </w:rPr>
              <m:t>Io</m:t>
            </m:r>
          </m:den>
        </m:f>
        <m:r>
          <w:rPr>
            <w:rFonts w:ascii="Cambria Math" w:hAnsi="Cambria Math"/>
          </w:rPr>
          <m:t>×P</m:t>
        </m:r>
      </m:oMath>
      <w:r w:rsidRPr="0046283F">
        <w:t>, onde:</w:t>
      </w:r>
    </w:p>
    <w:p w14:paraId="0120E031" w14:textId="77777777" w:rsidR="00957BC3" w:rsidRPr="0046283F" w:rsidRDefault="00957BC3" w:rsidP="00957BC3">
      <w:pPr>
        <w:tabs>
          <w:tab w:val="left" w:pos="851"/>
        </w:tabs>
        <w:ind w:left="567"/>
      </w:pPr>
      <w:r w:rsidRPr="0046283F">
        <w:t>a)</w:t>
      </w:r>
      <w:r w:rsidRPr="0046283F">
        <w:tab/>
        <w:t>para o primeiro reajuste:</w:t>
      </w:r>
    </w:p>
    <w:p w14:paraId="654560B6" w14:textId="77777777" w:rsidR="00957BC3" w:rsidRPr="0046283F" w:rsidRDefault="00957BC3" w:rsidP="00957BC3">
      <w:pPr>
        <w:ind w:left="851"/>
      </w:pPr>
      <w:r w:rsidRPr="0046283F">
        <w:t xml:space="preserve">R = </w:t>
      </w:r>
      <w:r w:rsidRPr="0046283F">
        <w:tab/>
        <w:t>reajuste procurado;</w:t>
      </w:r>
    </w:p>
    <w:p w14:paraId="319C06B4" w14:textId="77777777" w:rsidR="00957BC3" w:rsidRPr="0046283F" w:rsidRDefault="00957BC3" w:rsidP="00957BC3">
      <w:pPr>
        <w:ind w:left="851"/>
      </w:pPr>
      <w:r w:rsidRPr="0046283F">
        <w:t>I   =</w:t>
      </w:r>
      <w:r w:rsidRPr="0046283F">
        <w:tab/>
        <w:t>índice relativo ao mês de reajuste;</w:t>
      </w:r>
    </w:p>
    <w:p w14:paraId="49B9EB80" w14:textId="77777777" w:rsidR="00957BC3" w:rsidRPr="0046283F" w:rsidRDefault="00957BC3" w:rsidP="00957BC3">
      <w:pPr>
        <w:ind w:left="851"/>
      </w:pPr>
      <w:proofErr w:type="spellStart"/>
      <w:r w:rsidRPr="0046283F">
        <w:t>Io</w:t>
      </w:r>
      <w:proofErr w:type="spellEnd"/>
      <w:r w:rsidRPr="0046283F">
        <w:t xml:space="preserve"> =</w:t>
      </w:r>
      <w:r w:rsidRPr="0046283F">
        <w:tab/>
        <w:t>índice relativo ao mês de apresentação da proposta;</w:t>
      </w:r>
    </w:p>
    <w:p w14:paraId="7C8C6B9B" w14:textId="77777777" w:rsidR="00957BC3" w:rsidRPr="0046283F" w:rsidRDefault="00957BC3" w:rsidP="00957BC3">
      <w:pPr>
        <w:ind w:left="851"/>
      </w:pPr>
      <w:r w:rsidRPr="0046283F">
        <w:t>P  =</w:t>
      </w:r>
      <w:r w:rsidRPr="0046283F">
        <w:tab/>
        <w:t>preço atual dos serviços.</w:t>
      </w:r>
    </w:p>
    <w:p w14:paraId="32091EE8" w14:textId="77777777" w:rsidR="00957BC3" w:rsidRPr="0046283F" w:rsidRDefault="00957BC3" w:rsidP="00957BC3">
      <w:pPr>
        <w:tabs>
          <w:tab w:val="left" w:pos="851"/>
        </w:tabs>
        <w:ind w:left="567"/>
      </w:pPr>
      <w:r w:rsidRPr="0046283F">
        <w:t>b)</w:t>
      </w:r>
      <w:r w:rsidRPr="0046283F">
        <w:tab/>
        <w:t>para os reajustes subsequentes:</w:t>
      </w:r>
    </w:p>
    <w:p w14:paraId="22F37F07" w14:textId="77777777" w:rsidR="00957BC3" w:rsidRPr="0046283F" w:rsidRDefault="00957BC3" w:rsidP="00957BC3">
      <w:pPr>
        <w:ind w:left="851"/>
      </w:pPr>
      <w:r w:rsidRPr="0046283F">
        <w:t xml:space="preserve">R = </w:t>
      </w:r>
      <w:r w:rsidRPr="0046283F">
        <w:tab/>
        <w:t>reajuste procurado;</w:t>
      </w:r>
    </w:p>
    <w:p w14:paraId="725CF3BA" w14:textId="77777777" w:rsidR="00957BC3" w:rsidRPr="0046283F" w:rsidRDefault="00957BC3" w:rsidP="00957BC3">
      <w:pPr>
        <w:ind w:left="851"/>
      </w:pPr>
      <w:r w:rsidRPr="0046283F">
        <w:t>I   =</w:t>
      </w:r>
      <w:r w:rsidRPr="0046283F">
        <w:tab/>
        <w:t>índice relativo ao mês do novo reajuste;</w:t>
      </w:r>
    </w:p>
    <w:p w14:paraId="72FF0BA5" w14:textId="77777777" w:rsidR="00957BC3" w:rsidRPr="0046283F" w:rsidRDefault="00957BC3" w:rsidP="00957BC3">
      <w:pPr>
        <w:ind w:left="851"/>
      </w:pPr>
      <w:proofErr w:type="spellStart"/>
      <w:r w:rsidRPr="0046283F">
        <w:t>Io</w:t>
      </w:r>
      <w:proofErr w:type="spellEnd"/>
      <w:r w:rsidRPr="0046283F">
        <w:t xml:space="preserve"> =</w:t>
      </w:r>
      <w:r w:rsidRPr="0046283F">
        <w:tab/>
        <w:t>índice relativo ao mês do último reajuste efetuado;</w:t>
      </w:r>
    </w:p>
    <w:p w14:paraId="3D6EBA7E" w14:textId="77777777" w:rsidR="00957BC3" w:rsidRPr="0046283F" w:rsidRDefault="00957BC3" w:rsidP="00957BC3">
      <w:pPr>
        <w:ind w:left="851"/>
      </w:pPr>
      <w:r w:rsidRPr="0046283F">
        <w:t>P  =</w:t>
      </w:r>
      <w:r w:rsidRPr="0046283F">
        <w:tab/>
        <w:t>preço do serviço atualizado até o último reajuste efetuado.</w:t>
      </w:r>
    </w:p>
    <w:p w14:paraId="5BF54FDC" w14:textId="77777777" w:rsidR="00957BC3" w:rsidRPr="0046283F" w:rsidRDefault="00957BC3" w:rsidP="00957BC3">
      <w:pPr>
        <w:pStyle w:val="Nvel2"/>
      </w:pPr>
      <w:r w:rsidRPr="0046283F">
        <w:t>Sob nenhuma hipótese ou alegação será concedido reajuste retroativo à data em que a Contratada legalmente faria jus se ela não fizer o respectivo pedido de reajuste dentro da vigência do contrato.</w:t>
      </w:r>
    </w:p>
    <w:p w14:paraId="6D058DD3" w14:textId="77777777" w:rsidR="00957BC3" w:rsidRPr="0046283F" w:rsidRDefault="00957BC3" w:rsidP="00957BC3">
      <w:pPr>
        <w:pStyle w:val="Nvel2"/>
      </w:pPr>
      <w:r w:rsidRPr="0046283F">
        <w:t>Na hipótese de sobrevirem fatos imprevisíveis ou impeditivos da execução do ajustado, poderá ser admitida a revisão do valor pactuado, objetivando manter o equilíbrio econômico-financeiro inicial do contrato.</w:t>
      </w:r>
    </w:p>
    <w:p w14:paraId="091ECEDE" w14:textId="77777777" w:rsidR="00957BC3" w:rsidRPr="0046283F" w:rsidRDefault="00957BC3" w:rsidP="00957BC3">
      <w:pPr>
        <w:pStyle w:val="Nvel2"/>
      </w:pPr>
      <w:r w:rsidRPr="0046283F">
        <w:t>O valor e a data do reajuste serão informados mediante apostila.</w:t>
      </w:r>
    </w:p>
    <w:p w14:paraId="7DF2CDD2" w14:textId="77777777" w:rsidR="00FE14A3" w:rsidRPr="00FE14A3" w:rsidRDefault="00FE14A3" w:rsidP="00FE14A3">
      <w:pPr>
        <w:pStyle w:val="Nvel1"/>
      </w:pPr>
      <w:commentRangeStart w:id="22"/>
      <w:r w:rsidRPr="00FE14A3">
        <w:t>OBRIGAÇÕES DA CONTRATADA</w:t>
      </w:r>
      <w:commentRangeEnd w:id="22"/>
      <w:r w:rsidR="00A469FE">
        <w:rPr>
          <w:rStyle w:val="Refdecomentrio"/>
          <w:rFonts w:cstheme="minorBidi"/>
          <w:b w:val="0"/>
          <w:caps w:val="0"/>
        </w:rPr>
        <w:commentReference w:id="22"/>
      </w:r>
    </w:p>
    <w:p w14:paraId="66CEF3D0" w14:textId="77777777" w:rsidR="00853BD1" w:rsidRDefault="00371C97" w:rsidP="00853BD1">
      <w:pPr>
        <w:pStyle w:val="Nvel2"/>
      </w:pPr>
      <w:r w:rsidRPr="006F3D6D">
        <w:t>Entregar</w:t>
      </w:r>
      <w:r>
        <w:t xml:space="preserve"> os </w:t>
      </w:r>
      <w:r w:rsidRPr="00371C97">
        <w:rPr>
          <w:highlight w:val="yellow"/>
        </w:rPr>
        <w:t>[materiais/produtos]</w:t>
      </w:r>
      <w:r w:rsidR="00853BD1" w:rsidRPr="00466CE1">
        <w:t xml:space="preserve"> </w:t>
      </w:r>
      <w:r w:rsidRPr="006F3D6D">
        <w:t>no prazo determinado e na quantidade e marca cotadas, por sua exclusiva conta e responsabilidade, em perfeitas condições, no local indicado pelo Contratante.</w:t>
      </w:r>
    </w:p>
    <w:p w14:paraId="2C6C5C96" w14:textId="77777777" w:rsidR="00371C97" w:rsidRPr="00466CE1" w:rsidRDefault="00371C97" w:rsidP="00371C97">
      <w:pPr>
        <w:pStyle w:val="Nvel3"/>
      </w:pPr>
      <w:r w:rsidRPr="006F3D6D">
        <w:t xml:space="preserve">Os </w:t>
      </w:r>
      <w:r w:rsidRPr="00371C97">
        <w:rPr>
          <w:highlight w:val="yellow"/>
        </w:rPr>
        <w:t>[materiais/produtos]</w:t>
      </w:r>
      <w:r w:rsidRPr="00466CE1">
        <w:t xml:space="preserve"> </w:t>
      </w:r>
      <w:r w:rsidRPr="006F3D6D">
        <w:t xml:space="preserve">deverão ser entregues, a suas expensas, na </w:t>
      </w:r>
      <w:r w:rsidRPr="006F3D6D">
        <w:rPr>
          <w:highlight w:val="yellow"/>
        </w:rPr>
        <w:t xml:space="preserve">Seção de Controle de Material do Tribunal Superior do Trabalho, localizada no SAFS, quadra 8, </w:t>
      </w:r>
      <w:r>
        <w:rPr>
          <w:highlight w:val="yellow"/>
        </w:rPr>
        <w:t>conjunto A</w:t>
      </w:r>
      <w:r w:rsidRPr="006F3D6D">
        <w:rPr>
          <w:highlight w:val="yellow"/>
        </w:rPr>
        <w:t>, bloco A, subsolo, Brasília-DF, CEP 70070-943, fones: (61) 3043-4068 e 3043-</w:t>
      </w:r>
      <w:r>
        <w:rPr>
          <w:highlight w:val="yellow"/>
        </w:rPr>
        <w:t>4057</w:t>
      </w:r>
      <w:r w:rsidRPr="006F3D6D">
        <w:rPr>
          <w:highlight w:val="yellow"/>
        </w:rPr>
        <w:t xml:space="preserve"> e e-mail: scmat@tst.jus.br</w:t>
      </w:r>
      <w:r w:rsidRPr="006F3D6D">
        <w:t>.</w:t>
      </w:r>
    </w:p>
    <w:p w14:paraId="5428C128" w14:textId="77777777" w:rsidR="00853BD1" w:rsidRPr="00466CE1" w:rsidRDefault="00853BD1" w:rsidP="00853BD1">
      <w:pPr>
        <w:pStyle w:val="Nvel2"/>
      </w:pPr>
      <w:r w:rsidRPr="00466CE1">
        <w:t xml:space="preserve">Reparar, corrigir, remover e substituir, a suas expensas, as partes do objeto deste termo de referência em que se verifiquem vícios, defeitos ou incorreções resultantes </w:t>
      </w:r>
      <w:r>
        <w:rPr>
          <w:highlight w:val="yellow"/>
        </w:rPr>
        <w:t xml:space="preserve">[dos materiais </w:t>
      </w:r>
      <w:r w:rsidRPr="00853BD1">
        <w:rPr>
          <w:highlight w:val="yellow"/>
        </w:rPr>
        <w:t>empregados ou da execução dos serviços</w:t>
      </w:r>
      <w:r>
        <w:t>]</w:t>
      </w:r>
      <w:r w:rsidRPr="00466CE1">
        <w:t>.</w:t>
      </w:r>
    </w:p>
    <w:p w14:paraId="3A86ED21" w14:textId="77777777" w:rsidR="00853BD1" w:rsidRPr="00466CE1" w:rsidRDefault="00853BD1" w:rsidP="00853BD1">
      <w:pPr>
        <w:pStyle w:val="Nvel3"/>
        <w:rPr>
          <w:highlight w:val="yellow"/>
        </w:rPr>
      </w:pPr>
      <w:r w:rsidRPr="00466CE1">
        <w:rPr>
          <w:highlight w:val="yellow"/>
        </w:rPr>
        <w:t>A Contratada deverá retirar o material ou componente recusado no momento da entrega do correto.</w:t>
      </w:r>
    </w:p>
    <w:p w14:paraId="6543DD68" w14:textId="347C4CEC" w:rsidR="00853BD1" w:rsidRDefault="00853BD1" w:rsidP="00853BD1">
      <w:pPr>
        <w:pStyle w:val="Nvel3"/>
      </w:pPr>
      <w:r w:rsidRPr="00466CE1">
        <w:t>O Contratante não se responsabilizará por qualquer dano ou prejuízo que venha a ocorrer após esse prazo, podendo a Administração dar a destinação que julgar conveniente ao material abandonado em suas dependências.</w:t>
      </w:r>
    </w:p>
    <w:p w14:paraId="0876C90B" w14:textId="6BDA9488" w:rsidR="00CB2622" w:rsidRDefault="00CB2622" w:rsidP="00CB2622">
      <w:pPr>
        <w:pStyle w:val="Nvel2"/>
      </w:pPr>
      <w:r w:rsidRPr="00FE14A3">
        <w:t xml:space="preserve">Comunicar ao Contratante, por escrito, qualquer anormalidade referente à </w:t>
      </w:r>
      <w:r w:rsidRPr="00E226A8">
        <w:rPr>
          <w:highlight w:val="yellow"/>
        </w:rPr>
        <w:t>[entrega dos produtos</w:t>
      </w:r>
      <w:r>
        <w:rPr>
          <w:highlight w:val="yellow"/>
        </w:rPr>
        <w:t>/materiais</w:t>
      </w:r>
      <w:r w:rsidRPr="00E226A8">
        <w:rPr>
          <w:highlight w:val="yellow"/>
        </w:rPr>
        <w:t>]</w:t>
      </w:r>
      <w:r w:rsidRPr="00FE14A3">
        <w:t>, bem como atender prontamente as suas observações e exigências e prestar os esclarecimentos solicitados.</w:t>
      </w:r>
    </w:p>
    <w:p w14:paraId="6F5D6B91" w14:textId="1A2E9780" w:rsidR="00CB2622" w:rsidRDefault="00CB2622" w:rsidP="00CB2622">
      <w:pPr>
        <w:pStyle w:val="Nvel2"/>
      </w:pPr>
      <w:r>
        <w:t>Efetuar o cadastro no Portal do SIGEO - JT para apresentação dos Documentos Fiscais (Notas Fiscais) com vistas à liquidação e pagamento das faturas.</w:t>
      </w:r>
    </w:p>
    <w:p w14:paraId="1F9FC604" w14:textId="05001620" w:rsidR="00CB2622" w:rsidRPr="00466CE1" w:rsidRDefault="00CB2622" w:rsidP="00CB2622">
      <w:pPr>
        <w:pStyle w:val="Nvel3"/>
      </w:pPr>
      <w:r>
        <w:t>Por meio do link https://sigeo.jt.jus.br/ajuda, a contratada terá acesso ao link do SIGEO – JT e a um guia detalhado das funcionalidades do sistema.</w:t>
      </w:r>
    </w:p>
    <w:p w14:paraId="7791D77D" w14:textId="77777777" w:rsidR="000D0AE8" w:rsidRPr="008617E5" w:rsidRDefault="00AF693A" w:rsidP="000D0AE8">
      <w:pPr>
        <w:pStyle w:val="Nvel2"/>
        <w:rPr>
          <w:highlight w:val="yellow"/>
        </w:rPr>
      </w:pPr>
      <w:r>
        <w:rPr>
          <w:b/>
          <w:color w:val="FF0000"/>
          <w:highlight w:val="yellow"/>
        </w:rPr>
        <w:lastRenderedPageBreak/>
        <w:t>(se houver a possibilidade de suporte técnico em garantia)</w:t>
      </w:r>
      <w:r w:rsidRPr="00C637B1">
        <w:rPr>
          <w:vanish/>
          <w:color w:val="FF0000"/>
          <w:highlight w:val="yellow"/>
        </w:rPr>
        <w:t xml:space="preserve"> </w:t>
      </w:r>
      <w:r w:rsidR="000D0AE8" w:rsidRPr="008617E5">
        <w:rPr>
          <w:highlight w:val="yellow"/>
        </w:rPr>
        <w:t>Prestar os serviços de suporte técnico</w:t>
      </w:r>
      <w:r w:rsidR="00FE26E7">
        <w:rPr>
          <w:highlight w:val="yellow"/>
        </w:rPr>
        <w:t>, durante o período da garantia,</w:t>
      </w:r>
      <w:r w:rsidR="000D0AE8" w:rsidRPr="008617E5">
        <w:rPr>
          <w:highlight w:val="yellow"/>
        </w:rPr>
        <w:t xml:space="preserve"> conforme abaixo:</w:t>
      </w:r>
    </w:p>
    <w:p w14:paraId="3104C827" w14:textId="77777777" w:rsidR="000D0AE8" w:rsidRPr="008617E5" w:rsidRDefault="000D0AE8" w:rsidP="000D0AE8">
      <w:pPr>
        <w:pStyle w:val="Nvel3"/>
        <w:rPr>
          <w:highlight w:val="yellow"/>
        </w:rPr>
      </w:pPr>
      <w:r w:rsidRPr="008617E5">
        <w:rPr>
          <w:highlight w:val="yellow"/>
        </w:rPr>
        <w:t>...</w:t>
      </w:r>
    </w:p>
    <w:p w14:paraId="1F7F4FD2" w14:textId="77777777" w:rsidR="0085371A" w:rsidRDefault="0085371A" w:rsidP="0093292E">
      <w:pPr>
        <w:pStyle w:val="Nvel2"/>
      </w:pPr>
      <w:r w:rsidRPr="0085371A">
        <w:rPr>
          <w:highlight w:val="yellow"/>
        </w:rPr>
        <w:t>[demais obrigações pertinentes]</w:t>
      </w:r>
    </w:p>
    <w:p w14:paraId="696C0C35" w14:textId="77777777" w:rsidR="004D1ED0" w:rsidRPr="004D1ED0" w:rsidRDefault="004D1ED0" w:rsidP="004D1ED0">
      <w:pPr>
        <w:pStyle w:val="Nvel2"/>
        <w:rPr>
          <w:lang w:eastAsia="pt-BR"/>
        </w:rPr>
      </w:pPr>
      <w:r w:rsidRPr="004D1ED0">
        <w:rPr>
          <w:lang w:eastAsia="pt-BR"/>
        </w:rPr>
        <w:t>Comunicar ao Contratante, no prazo máximo de dez dias úteis, eventuais mudanças de endereço, telefone e e-mail, juntando a documentação necessária a sua comprovação.</w:t>
      </w:r>
    </w:p>
    <w:p w14:paraId="7916F222" w14:textId="77777777" w:rsidR="0093292E" w:rsidRPr="0093292E" w:rsidRDefault="0093292E" w:rsidP="0093292E">
      <w:pPr>
        <w:pStyle w:val="Nvel2"/>
      </w:pPr>
      <w:r w:rsidRPr="0093292E">
        <w:t>Manter, durante todo o período de execução contratual, em compatibilidade com as obrigações assumidas, todas as condições de habilitação e qualificação exigidas.</w:t>
      </w:r>
    </w:p>
    <w:p w14:paraId="00540E06" w14:textId="77777777" w:rsidR="0093292E" w:rsidRPr="006B251A" w:rsidRDefault="0093292E" w:rsidP="0093292E">
      <w:pPr>
        <w:pStyle w:val="Nvel2"/>
      </w:pPr>
      <w:r w:rsidRPr="006B251A">
        <w:t>Responder pelas despesas relativas a encargos trabalhistas, de seguro de acidentes, impostos, contribuições previdenciárias e quaisquer outras que forem devidas e referentes aos serviços executados por seus empregados, os quais não têm nenhum vínculo empregatício com o TST.</w:t>
      </w:r>
    </w:p>
    <w:p w14:paraId="33AA9F79" w14:textId="77777777" w:rsidR="0093292E" w:rsidRPr="006B251A" w:rsidRDefault="0093292E" w:rsidP="0093292E">
      <w:pPr>
        <w:pStyle w:val="Nvel2"/>
      </w:pPr>
      <w:r w:rsidRPr="006B251A">
        <w:t>Responder, integralmente, por perdas e danos que vier a causar diretamente ao TST ou a terceiros em razão de ação ou omissão, dolosa ou culposa, sua ou dos seus prepostos, independentemente de outras cominações contratuais ou legais a que estiver sujeita.</w:t>
      </w:r>
    </w:p>
    <w:p w14:paraId="33B4ADA4" w14:textId="77777777" w:rsidR="0093292E" w:rsidRPr="006B251A" w:rsidRDefault="0093292E" w:rsidP="0093292E">
      <w:pPr>
        <w:pStyle w:val="Nvel2"/>
      </w:pPr>
      <w:r w:rsidRPr="006B251A">
        <w:t>A Contratada não será responsável:</w:t>
      </w:r>
    </w:p>
    <w:p w14:paraId="357635C9" w14:textId="77777777" w:rsidR="0093292E" w:rsidRPr="006B251A" w:rsidRDefault="0093292E" w:rsidP="0093292E">
      <w:pPr>
        <w:pStyle w:val="Nvel3"/>
      </w:pPr>
      <w:r w:rsidRPr="006B251A">
        <w:t>Por qualquer perda ou dano resultante de caso fortuito ou força maior;</w:t>
      </w:r>
    </w:p>
    <w:p w14:paraId="12FA2542" w14:textId="441340D1" w:rsidR="0093292E" w:rsidRPr="006B251A" w:rsidRDefault="0093292E" w:rsidP="0093292E">
      <w:pPr>
        <w:pStyle w:val="Nvel3"/>
      </w:pPr>
      <w:r w:rsidRPr="006B251A">
        <w:t xml:space="preserve">Por quaisquer obrigações, responsabilidades, trabalhos ou serviços não previstos neste </w:t>
      </w:r>
      <w:r w:rsidR="00DC720F">
        <w:t>Termo de Referência</w:t>
      </w:r>
      <w:r w:rsidRPr="006B251A">
        <w:t>.</w:t>
      </w:r>
    </w:p>
    <w:p w14:paraId="21740229" w14:textId="77777777" w:rsidR="0093292E" w:rsidRPr="006B251A" w:rsidRDefault="0093292E" w:rsidP="0093292E">
      <w:pPr>
        <w:pStyle w:val="Nvel2"/>
      </w:pPr>
      <w:r w:rsidRPr="006B251A">
        <w:t>O TST não aceitará, sob nenhum pretexto, a transferência de responsabilidade da Contratada para terceiros, sejam fabricantes, representantes ou quaisquer outros.</w:t>
      </w:r>
    </w:p>
    <w:p w14:paraId="7A83A6AC" w14:textId="77777777" w:rsidR="00FE14A3" w:rsidRPr="00FE14A3" w:rsidRDefault="00FE14A3" w:rsidP="00FE14A3">
      <w:pPr>
        <w:pStyle w:val="Nvel1"/>
      </w:pPr>
      <w:commentRangeStart w:id="23"/>
      <w:r w:rsidRPr="00FE14A3">
        <w:t>OBRIGAÇÕES DO CONTRATANTE</w:t>
      </w:r>
      <w:commentRangeEnd w:id="23"/>
      <w:r w:rsidR="00451561">
        <w:rPr>
          <w:rStyle w:val="Refdecomentrio"/>
          <w:rFonts w:cstheme="minorBidi"/>
          <w:b w:val="0"/>
          <w:caps w:val="0"/>
        </w:rPr>
        <w:commentReference w:id="23"/>
      </w:r>
    </w:p>
    <w:p w14:paraId="279E1523" w14:textId="77777777" w:rsidR="00784C54" w:rsidRPr="00784C54" w:rsidRDefault="00784C54" w:rsidP="00784C54">
      <w:pPr>
        <w:pStyle w:val="Nvel2"/>
      </w:pPr>
      <w:r w:rsidRPr="00784C54">
        <w:t>O TST, após a retirada da nota de empenho, compromete-se a:</w:t>
      </w:r>
    </w:p>
    <w:p w14:paraId="769DB4E8" w14:textId="77777777" w:rsidR="00FE14A3" w:rsidRPr="00FE14A3" w:rsidRDefault="00FE14A3" w:rsidP="00784C54">
      <w:pPr>
        <w:pStyle w:val="Nvel3"/>
      </w:pPr>
      <w:r w:rsidRPr="00FE14A3">
        <w:t>Proporcionar todas as facilidades indispensáveis à boa execução das obrigações contratuais, inclusive permitindo o acesso d</w:t>
      </w:r>
      <w:r w:rsidR="00784C54">
        <w:t>os funcionários da Contratada</w:t>
      </w:r>
      <w:r w:rsidR="00C1545B" w:rsidRPr="00FE14A3">
        <w:t xml:space="preserve"> </w:t>
      </w:r>
      <w:r w:rsidRPr="00FE14A3">
        <w:t xml:space="preserve">às dependências do </w:t>
      </w:r>
      <w:r w:rsidR="00784C54">
        <w:t>TST</w:t>
      </w:r>
      <w:r w:rsidR="00C1545B" w:rsidRPr="00FE14A3">
        <w:t xml:space="preserve"> </w:t>
      </w:r>
      <w:r w:rsidRPr="00FE14A3">
        <w:t>relacionadas à execução do objeto deste Termo de Referência;</w:t>
      </w:r>
    </w:p>
    <w:p w14:paraId="1B321647" w14:textId="77777777" w:rsidR="00FE14A3" w:rsidRPr="00FE14A3" w:rsidRDefault="00936B7F" w:rsidP="00784C54">
      <w:pPr>
        <w:pStyle w:val="Nvel3"/>
      </w:pPr>
      <w:r w:rsidRPr="00FE14A3">
        <w:t>Promover os pagamentos nas condições e dentro do prazo estipulado; e</w:t>
      </w:r>
    </w:p>
    <w:p w14:paraId="11BE45E0" w14:textId="77777777" w:rsidR="00DA792F" w:rsidRDefault="00DA792F" w:rsidP="00DA792F">
      <w:pPr>
        <w:pStyle w:val="Nvel3"/>
      </w:pPr>
      <w:r>
        <w:t>Fornecer atestados de capacidade técnica, desde que atendidas às obrigações contratuais.</w:t>
      </w:r>
    </w:p>
    <w:p w14:paraId="4B8B6762" w14:textId="77777777" w:rsidR="00DA792F" w:rsidRDefault="00DA792F" w:rsidP="00DA792F">
      <w:pPr>
        <w:pStyle w:val="Nvel4"/>
      </w:pPr>
      <w:r>
        <w:t xml:space="preserve">As </w:t>
      </w:r>
      <w:r>
        <w:rPr>
          <w:color w:val="222222"/>
          <w:shd w:val="clear" w:color="auto" w:fill="FFFFFF"/>
        </w:rPr>
        <w:t>solicitações</w:t>
      </w:r>
      <w:r>
        <w:rPr>
          <w:shd w:val="clear" w:color="auto" w:fill="FFFFFF"/>
        </w:rPr>
        <w:t xml:space="preserve"> de atestado de capacidade técnica devem ser feitas à Secretaria de Administração do Tribunal Superior do Trabalho, por meio de requerimento formal, no qual devem constar a razão social da contratada, o número da inscrição no CNPJ, o objeto contratado e o número do Contrato e/ou da Nota de Empenho.</w:t>
      </w:r>
    </w:p>
    <w:p w14:paraId="3E09FF9B" w14:textId="77777777" w:rsidR="00DA792F" w:rsidRDefault="00DA792F" w:rsidP="00DA792F">
      <w:pPr>
        <w:pStyle w:val="Nvel4"/>
      </w:pPr>
      <w:r>
        <w:rPr>
          <w:shd w:val="clear" w:color="auto" w:fill="FFFFFF"/>
        </w:rPr>
        <w:t xml:space="preserve">O requerimento deve ser enviado por meio do SEI - Sistema Eletrônico de Informações do TST - Módulo de </w:t>
      </w:r>
      <w:proofErr w:type="spellStart"/>
      <w:r>
        <w:rPr>
          <w:shd w:val="clear" w:color="auto" w:fill="FFFFFF"/>
        </w:rPr>
        <w:t>Peticionamento</w:t>
      </w:r>
      <w:proofErr w:type="spellEnd"/>
      <w:r>
        <w:rPr>
          <w:shd w:val="clear" w:color="auto" w:fill="FFFFFF"/>
        </w:rPr>
        <w:t xml:space="preserve"> Eletrônico, mediante a realização de cadastro do interessado, disponível no seguinte endereço eletrônico: &lt;</w:t>
      </w:r>
      <w:hyperlink r:id="rId10" w:tgtFrame="_blank" w:history="1">
        <w:r>
          <w:rPr>
            <w:rStyle w:val="Hyperlink"/>
            <w:shd w:val="clear" w:color="auto" w:fill="FFFFFF"/>
          </w:rPr>
          <w:t>https://sei.tst.jus.br/sei/controlador_externo.php?acao=usuario_externo_logar&amp;id_orgao_acesso_externo=0</w:t>
        </w:r>
      </w:hyperlink>
      <w:r>
        <w:rPr>
          <w:shd w:val="clear" w:color="auto" w:fill="FFFFFF"/>
        </w:rPr>
        <w:t>&gt;.</w:t>
      </w:r>
    </w:p>
    <w:p w14:paraId="209FB175" w14:textId="77777777" w:rsidR="00DA792F" w:rsidRDefault="00DA792F" w:rsidP="00DA792F">
      <w:pPr>
        <w:pStyle w:val="Nvel4"/>
      </w:pPr>
      <w:r>
        <w:rPr>
          <w:shd w:val="clear" w:color="auto" w:fill="FFFFFF"/>
        </w:rPr>
        <w:t>Em caso de dúvidas, entrar em contato com a CCP – Coordenadoria de Cadastramento Processual, por meio do endereço eletrônico:</w:t>
      </w:r>
      <w:r>
        <w:t xml:space="preserve"> </w:t>
      </w:r>
      <w:r>
        <w:rPr>
          <w:shd w:val="clear" w:color="auto" w:fill="FFFFFF"/>
        </w:rPr>
        <w:t>ccp@tst.jus.br</w:t>
      </w:r>
      <w:r>
        <w:rPr>
          <w:color w:val="0000FF"/>
          <w:shd w:val="clear" w:color="auto" w:fill="FFFFFF"/>
        </w:rPr>
        <w:t>.</w:t>
      </w:r>
    </w:p>
    <w:p w14:paraId="2BC75ECE" w14:textId="77777777" w:rsidR="00FE14A3" w:rsidRPr="00FE14A3" w:rsidRDefault="00FE14A3" w:rsidP="00FE14A3">
      <w:pPr>
        <w:pStyle w:val="Nvel1"/>
      </w:pPr>
      <w:commentRangeStart w:id="24"/>
      <w:r w:rsidRPr="00FE14A3">
        <w:lastRenderedPageBreak/>
        <w:t>SANÇÕES</w:t>
      </w:r>
      <w:commentRangeEnd w:id="24"/>
      <w:r w:rsidR="00E01C68">
        <w:rPr>
          <w:rStyle w:val="Refdecomentrio"/>
          <w:rFonts w:cstheme="minorBidi"/>
          <w:b w:val="0"/>
          <w:caps w:val="0"/>
        </w:rPr>
        <w:commentReference w:id="24"/>
      </w:r>
    </w:p>
    <w:p w14:paraId="09F44532" w14:textId="77777777" w:rsidR="0028673C" w:rsidRPr="001E3155" w:rsidRDefault="0028673C" w:rsidP="0028673C">
      <w:pPr>
        <w:pStyle w:val="Nvel2"/>
      </w:pPr>
      <w:r w:rsidRPr="001E3155">
        <w:t>Fundamentado no</w:t>
      </w:r>
      <w:r>
        <w:t>s</w:t>
      </w:r>
      <w:r w:rsidRPr="001E3155">
        <w:t xml:space="preserve"> artigo</w:t>
      </w:r>
      <w:r>
        <w:t>s</w:t>
      </w:r>
      <w:r w:rsidRPr="001E3155">
        <w:t xml:space="preserve"> </w:t>
      </w:r>
      <w:r>
        <w:t>155 e 156</w:t>
      </w:r>
      <w:r w:rsidRPr="006921F5">
        <w:t xml:space="preserve"> </w:t>
      </w:r>
      <w:r>
        <w:t>da Lei</w:t>
      </w:r>
      <w:r w:rsidRPr="006921F5">
        <w:t xml:space="preserve"> n</w:t>
      </w:r>
      <w:r>
        <w:t>.</w:t>
      </w:r>
      <w:r w:rsidRPr="006921F5">
        <w:t xml:space="preserve">º </w:t>
      </w:r>
      <w:r>
        <w:t>14.133/2021</w:t>
      </w:r>
      <w:r w:rsidRPr="001E3155">
        <w:t xml:space="preserve">, </w:t>
      </w:r>
      <w:r>
        <w:t>serão aplicadas ao licitante ou contratado responsável pelas infrações administrativas as seguintes sanções</w:t>
      </w:r>
      <w:r w:rsidRPr="0049343E">
        <w:t>:</w:t>
      </w:r>
    </w:p>
    <w:p w14:paraId="7B0F4290" w14:textId="77777777" w:rsidR="0028673C" w:rsidRDefault="0028673C" w:rsidP="0028673C">
      <w:pPr>
        <w:pStyle w:val="Nvel3"/>
      </w:pPr>
      <w:r w:rsidRPr="00C222D8">
        <w:rPr>
          <w:b/>
        </w:rPr>
        <w:t>Advertência</w:t>
      </w:r>
      <w:r>
        <w:t>, quando der causa à inexecução parcial do contrato;</w:t>
      </w:r>
    </w:p>
    <w:p w14:paraId="13797F62" w14:textId="77777777" w:rsidR="0028673C" w:rsidRDefault="0028673C" w:rsidP="0028673C">
      <w:pPr>
        <w:pStyle w:val="Nvel3"/>
      </w:pPr>
      <w:r w:rsidRPr="00C222D8">
        <w:rPr>
          <w:b/>
        </w:rPr>
        <w:t>Impedimento de licitar e contratar</w:t>
      </w:r>
      <w:r>
        <w:t>,</w:t>
      </w:r>
      <w:r w:rsidRPr="00603DF4">
        <w:t xml:space="preserve"> p</w:t>
      </w:r>
      <w:r>
        <w:t xml:space="preserve">elo prazo de até </w:t>
      </w:r>
      <w:r w:rsidRPr="00603DF4">
        <w:t>3 (três) anos</w:t>
      </w:r>
      <w:r>
        <w:t>, quando:</w:t>
      </w:r>
    </w:p>
    <w:p w14:paraId="371889D3" w14:textId="77777777" w:rsidR="0028673C" w:rsidRDefault="0028673C" w:rsidP="0028673C">
      <w:pPr>
        <w:pStyle w:val="Nvel4"/>
      </w:pPr>
      <w:r>
        <w:t>Der causa à inexecução parcial do contrato que cause grave dano à Administração, ao funcionamento dos serviços públicos ou ao interesse coletivo;</w:t>
      </w:r>
    </w:p>
    <w:p w14:paraId="436C3879" w14:textId="77777777" w:rsidR="0028673C" w:rsidRDefault="0028673C" w:rsidP="0028673C">
      <w:pPr>
        <w:pStyle w:val="Nvel4"/>
      </w:pPr>
      <w:r>
        <w:t>Der causa à inexecução total do contrato;</w:t>
      </w:r>
    </w:p>
    <w:p w14:paraId="29BF451D" w14:textId="77777777" w:rsidR="0028673C" w:rsidRDefault="0028673C" w:rsidP="0028673C">
      <w:pPr>
        <w:pStyle w:val="Nvel4"/>
      </w:pPr>
      <w:r>
        <w:t>Deixar de entregar a documentação exigida para o certame;</w:t>
      </w:r>
    </w:p>
    <w:p w14:paraId="29CB2421" w14:textId="77777777" w:rsidR="0028673C" w:rsidRDefault="0028673C" w:rsidP="0028673C">
      <w:pPr>
        <w:pStyle w:val="Nvel4"/>
      </w:pPr>
      <w:r>
        <w:t>Não mantiver a proposta, salvo em decorrência de fato superveniente devidamente justificado;</w:t>
      </w:r>
    </w:p>
    <w:p w14:paraId="7135E179" w14:textId="77777777" w:rsidR="0028673C" w:rsidRDefault="0028673C" w:rsidP="0028673C">
      <w:pPr>
        <w:pStyle w:val="Nvel4"/>
      </w:pPr>
      <w:r>
        <w:t>Não celebrar o contrato ou não entregar a documentação exigida para a contratação, quando convocado dentro do prazo de validade de sua proposta;</w:t>
      </w:r>
    </w:p>
    <w:p w14:paraId="3B17D6D8" w14:textId="77777777" w:rsidR="0028673C" w:rsidRDefault="0028673C" w:rsidP="0028673C">
      <w:pPr>
        <w:pStyle w:val="Nvel4"/>
      </w:pPr>
      <w:r>
        <w:t>Ensejar o retardamento da execução ou da entrega do objeto da licitação sem motivo justificado;</w:t>
      </w:r>
    </w:p>
    <w:p w14:paraId="1C99E7ED" w14:textId="77777777" w:rsidR="0028673C" w:rsidRDefault="0028673C" w:rsidP="0028673C">
      <w:pPr>
        <w:pStyle w:val="Nvel3"/>
      </w:pPr>
      <w:r w:rsidRPr="008B1310">
        <w:rPr>
          <w:b/>
        </w:rPr>
        <w:t>Declaração de inidoneidade para licitar ou contratar</w:t>
      </w:r>
      <w:r>
        <w:rPr>
          <w:b/>
        </w:rPr>
        <w:t>,</w:t>
      </w:r>
      <w:r>
        <w:t xml:space="preserve"> pelo prazo</w:t>
      </w:r>
      <w:r w:rsidRPr="008B1310">
        <w:t xml:space="preserve"> de 3 (três) </w:t>
      </w:r>
      <w:r>
        <w:t>até</w:t>
      </w:r>
      <w:r w:rsidRPr="008B1310">
        <w:t xml:space="preserve"> 6 (seis) anos</w:t>
      </w:r>
      <w:r>
        <w:t>, quando:</w:t>
      </w:r>
    </w:p>
    <w:p w14:paraId="57631F33" w14:textId="6A79FAE1" w:rsidR="0028673C" w:rsidRDefault="0028673C" w:rsidP="0028673C">
      <w:pPr>
        <w:pStyle w:val="Nvel4"/>
      </w:pPr>
      <w:r>
        <w:t xml:space="preserve">Praticar as </w:t>
      </w:r>
      <w:r w:rsidRPr="008B1310">
        <w:t xml:space="preserve">infrações previstas </w:t>
      </w:r>
      <w:r w:rsidR="002E6735">
        <w:t>no item 13</w:t>
      </w:r>
      <w:r>
        <w:t>.1.2</w:t>
      </w:r>
      <w:r w:rsidRPr="008B1310">
        <w:t xml:space="preserve"> que justifiquem a imposição de penalidade mais grave</w:t>
      </w:r>
      <w:r>
        <w:t>;</w:t>
      </w:r>
    </w:p>
    <w:p w14:paraId="10B0D8E6" w14:textId="77777777" w:rsidR="0028673C" w:rsidRDefault="0028673C" w:rsidP="0028673C">
      <w:pPr>
        <w:pStyle w:val="Nvel4"/>
      </w:pPr>
      <w:r>
        <w:t>Apresentar declaração ou documentação falsa exigida para o certame ou prestar declaração falsa durante a licitação ou a execução do contrato;</w:t>
      </w:r>
    </w:p>
    <w:p w14:paraId="6B7D9C36" w14:textId="77777777" w:rsidR="0028673C" w:rsidRDefault="0028673C" w:rsidP="0028673C">
      <w:pPr>
        <w:pStyle w:val="Nvel4"/>
      </w:pPr>
      <w:r>
        <w:t>Fraudar a licitação ou praticar ato fraudulento na execução do contrato;</w:t>
      </w:r>
    </w:p>
    <w:p w14:paraId="4CDEA759" w14:textId="77777777" w:rsidR="0028673C" w:rsidRDefault="0028673C" w:rsidP="0028673C">
      <w:pPr>
        <w:pStyle w:val="Nvel4"/>
      </w:pPr>
      <w:r>
        <w:t>Comportar-se de modo inidôneo ou cometer fraude de qualquer natureza;</w:t>
      </w:r>
    </w:p>
    <w:p w14:paraId="14C6D22F" w14:textId="77777777" w:rsidR="0028673C" w:rsidRDefault="0028673C" w:rsidP="0028673C">
      <w:pPr>
        <w:pStyle w:val="Nvel4"/>
      </w:pPr>
      <w:r>
        <w:t>Praticar atos ilícitos com vistas a frustrar os objetivos da licitação;</w:t>
      </w:r>
    </w:p>
    <w:p w14:paraId="2A7A082D" w14:textId="77777777" w:rsidR="0028673C" w:rsidRDefault="0028673C" w:rsidP="0028673C">
      <w:pPr>
        <w:pStyle w:val="Nvel4"/>
      </w:pPr>
      <w:r>
        <w:t>Praticar ato lesivo previsto no art. 5º da Lei nº 12.846, de 1º de agosto de 2013.</w:t>
      </w:r>
    </w:p>
    <w:p w14:paraId="05CE4A08" w14:textId="77777777" w:rsidR="00FE14A3" w:rsidRPr="00FE14A3" w:rsidRDefault="00FE14A3" w:rsidP="00534586">
      <w:pPr>
        <w:pStyle w:val="Nvel2"/>
      </w:pPr>
      <w:r w:rsidRPr="00FE14A3">
        <w:t xml:space="preserve">O atraso injustificado na execução contratual implicará multa correspondente a </w:t>
      </w:r>
      <w:r w:rsidR="001B34E8" w:rsidRPr="001B34E8">
        <w:rPr>
          <w:highlight w:val="yellow"/>
        </w:rPr>
        <w:t>0,5% (cinco décimos</w:t>
      </w:r>
      <w:r w:rsidR="001B34E8" w:rsidRPr="00717E47">
        <w:t xml:space="preserve"> por cento)</w:t>
      </w:r>
      <w:r w:rsidRPr="00FE14A3">
        <w:t xml:space="preserve"> por dia de atraso, calculad</w:t>
      </w:r>
      <w:r w:rsidR="001E3155">
        <w:t>a</w:t>
      </w:r>
      <w:r w:rsidRPr="00FE14A3">
        <w:t xml:space="preserve"> sobre o valor do objeto em atraso, até o limite de </w:t>
      </w:r>
      <w:r w:rsidRPr="001E3155">
        <w:rPr>
          <w:highlight w:val="yellow"/>
        </w:rPr>
        <w:t>15% (quinze</w:t>
      </w:r>
      <w:r w:rsidRPr="00FE14A3">
        <w:t xml:space="preserve"> por c</w:t>
      </w:r>
      <w:r w:rsidR="001E3155">
        <w:t>ento) do respectivo valor total.</w:t>
      </w:r>
    </w:p>
    <w:p w14:paraId="55FAC66F" w14:textId="32DE7994" w:rsidR="00FE14A3" w:rsidRPr="00FE14A3" w:rsidRDefault="00FE14A3" w:rsidP="00534586">
      <w:pPr>
        <w:pStyle w:val="Nvel3"/>
      </w:pPr>
      <w:r w:rsidRPr="00FE14A3">
        <w:t xml:space="preserve">Nesta hipótese, o atraso injustificado por período superior a </w:t>
      </w:r>
      <w:r w:rsidRPr="00E01C68">
        <w:rPr>
          <w:highlight w:val="yellow"/>
        </w:rPr>
        <w:t xml:space="preserve">30 </w:t>
      </w:r>
      <w:r w:rsidR="008B6746">
        <w:rPr>
          <w:highlight w:val="yellow"/>
        </w:rPr>
        <w:t>(</w:t>
      </w:r>
      <w:r w:rsidRPr="00E01C68">
        <w:rPr>
          <w:highlight w:val="yellow"/>
        </w:rPr>
        <w:t>trinta</w:t>
      </w:r>
      <w:r w:rsidR="008B6746">
        <w:t>)</w:t>
      </w:r>
      <w:r w:rsidRPr="00FE14A3">
        <w:t xml:space="preserve"> dias caracterizará o descumprimento total da obrigação, punível com a sanç</w:t>
      </w:r>
      <w:r w:rsidR="001E3155">
        <w:t>ão</w:t>
      </w:r>
      <w:r w:rsidRPr="00FE14A3">
        <w:t xml:space="preserve"> prevista no item 1</w:t>
      </w:r>
      <w:r w:rsidR="00B12CCB">
        <w:t>3</w:t>
      </w:r>
      <w:r w:rsidRPr="00FE14A3">
        <w:t>.1</w:t>
      </w:r>
      <w:r w:rsidR="0028673C">
        <w:t>.2</w:t>
      </w:r>
      <w:r w:rsidRPr="00FE14A3">
        <w:t xml:space="preserve"> deste Termo de Referência, assim como a inexecução total do contrato.</w:t>
      </w:r>
    </w:p>
    <w:p w14:paraId="1E70D7C0" w14:textId="381920C6" w:rsidR="00BD79A9" w:rsidRDefault="00BD79A9" w:rsidP="00BD79A9">
      <w:pPr>
        <w:pStyle w:val="Nvel2"/>
      </w:pPr>
      <w:r w:rsidRPr="0085371A">
        <w:rPr>
          <w:highlight w:val="yellow"/>
        </w:rPr>
        <w:t xml:space="preserve">[demais </w:t>
      </w:r>
      <w:r>
        <w:rPr>
          <w:highlight w:val="yellow"/>
        </w:rPr>
        <w:t>sanções</w:t>
      </w:r>
      <w:r w:rsidRPr="0085371A">
        <w:rPr>
          <w:highlight w:val="yellow"/>
        </w:rPr>
        <w:t xml:space="preserve"> pertinentes]</w:t>
      </w:r>
    </w:p>
    <w:p w14:paraId="109B6CA4" w14:textId="77777777" w:rsidR="001B34E8" w:rsidRDefault="001B34E8" w:rsidP="001E3155">
      <w:pPr>
        <w:pStyle w:val="Nvel2"/>
      </w:pPr>
      <w:r w:rsidRPr="00717E47">
        <w:t xml:space="preserve">Os casos de descumprimento das demais obrigações previstas neste </w:t>
      </w:r>
      <w:r>
        <w:t>Termo de Referência</w:t>
      </w:r>
      <w:r w:rsidRPr="00717E47">
        <w:t xml:space="preserve"> implicarão em multa de </w:t>
      </w:r>
      <w:r w:rsidRPr="001B34E8">
        <w:rPr>
          <w:highlight w:val="yellow"/>
        </w:rPr>
        <w:t>0,5% (cinco décimos</w:t>
      </w:r>
      <w:r w:rsidRPr="00717E47">
        <w:t xml:space="preserve"> por cento), calculada por ocorrência e sobre o valor total adjudicado, até o limite de </w:t>
      </w:r>
      <w:r w:rsidRPr="001B34E8">
        <w:rPr>
          <w:highlight w:val="yellow"/>
        </w:rPr>
        <w:t>10% (dez</w:t>
      </w:r>
      <w:r w:rsidRPr="00717E47">
        <w:t xml:space="preserve"> por cento)</w:t>
      </w:r>
      <w:r>
        <w:t>.</w:t>
      </w:r>
      <w:r w:rsidR="006B6D38">
        <w:t xml:space="preserve"> Caso o limite seja excedido, será caracterizado </w:t>
      </w:r>
      <w:r w:rsidR="006B6D38" w:rsidRPr="00FE14A3">
        <w:t>o descumprimento total da obrigação</w:t>
      </w:r>
      <w:r w:rsidR="006B6D38">
        <w:t xml:space="preserve">, </w:t>
      </w:r>
      <w:r w:rsidR="006B6D38" w:rsidRPr="00FE14A3">
        <w:t>assim como a inexecução total do contrato.</w:t>
      </w:r>
    </w:p>
    <w:p w14:paraId="5BE8A42A" w14:textId="77777777" w:rsidR="00827B4E" w:rsidRPr="00466CE1" w:rsidRDefault="00827B4E" w:rsidP="00827B4E">
      <w:pPr>
        <w:pStyle w:val="Nvel2"/>
      </w:pPr>
      <w:r w:rsidRPr="00634AC1">
        <w:lastRenderedPageBreak/>
        <w:t>A não manutenção de todas as condições de habilitação e qualificação exigidas na licitação resultará na rescisão do contrato, além das penalidades já previstas em lei, caso a Contratada não regularize a situação no prazo de 30 dias</w:t>
      </w:r>
      <w:r w:rsidRPr="00466CE1">
        <w:t>.</w:t>
      </w:r>
    </w:p>
    <w:p w14:paraId="06EEB5CE" w14:textId="77777777" w:rsidR="00763364" w:rsidRDefault="00763364" w:rsidP="00763364">
      <w:pPr>
        <w:pStyle w:val="Nvel1"/>
      </w:pPr>
      <w:r>
        <w:t>DA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</w:p>
    <w:p w14:paraId="0EC14B73" w14:textId="77777777" w:rsidR="00763364" w:rsidRDefault="00763364" w:rsidP="00763364">
      <w:pPr>
        <w:pStyle w:val="Nvel2"/>
      </w:pPr>
      <w:r>
        <w:t>As partes envolvidas deverão observar as disposições da Lei 13.709, de 14/8/2018, Lei</w:t>
      </w:r>
      <w:r>
        <w:rPr>
          <w:spacing w:val="1"/>
        </w:rPr>
        <w:t xml:space="preserve"> </w:t>
      </w:r>
      <w:r>
        <w:t>Geral de Proteção de Dados, quanto ao tratamento dos dados pessoais que lhes forem</w:t>
      </w:r>
      <w:r>
        <w:rPr>
          <w:spacing w:val="1"/>
        </w:rPr>
        <w:t xml:space="preserve"> </w:t>
      </w:r>
      <w:r>
        <w:t>confiados,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boa-fé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fins 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propõe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14:paraId="28782351" w14:textId="58F7695E" w:rsidR="00763364" w:rsidRDefault="00763364" w:rsidP="00763364">
      <w:pPr>
        <w:pStyle w:val="Nvel2"/>
      </w:pPr>
      <w:r>
        <w:t>O Tribunal Superior do Trabalho figura na qualidade de Controlador dos dados quando</w:t>
      </w:r>
      <w:r>
        <w:rPr>
          <w:spacing w:val="1"/>
        </w:rPr>
        <w:t xml:space="preserve"> </w:t>
      </w:r>
      <w:r>
        <w:t>fornecidos à Contratada para tratamento, sendo esta enquadrada como Operador dos</w:t>
      </w:r>
      <w:r>
        <w:rPr>
          <w:spacing w:val="1"/>
        </w:rPr>
        <w:t xml:space="preserve"> </w:t>
      </w:r>
      <w:r>
        <w:t xml:space="preserve">dados. A Contratada será </w:t>
      </w:r>
      <w:r w:rsidR="000E15EE">
        <w:t>Controladora</w:t>
      </w:r>
      <w:r>
        <w:t xml:space="preserve"> dos dados com relação a seus próprios dados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 de tratamento.</w:t>
      </w:r>
    </w:p>
    <w:p w14:paraId="23EF982B" w14:textId="77777777" w:rsidR="00763364" w:rsidRDefault="00763364" w:rsidP="00763364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 xml:space="preserve">empregados ou prepostos, nos termos da Lei Complementar </w:t>
      </w:r>
      <w:proofErr w:type="gramStart"/>
      <w:r>
        <w:t>no 105</w:t>
      </w:r>
      <w:proofErr w:type="gramEnd"/>
      <w:r>
        <w:t>, de 10 de janeiro de</w:t>
      </w:r>
      <w:r>
        <w:rPr>
          <w:spacing w:val="1"/>
        </w:rPr>
        <w:t xml:space="preserve"> </w:t>
      </w:r>
      <w:r>
        <w:t>2001 e da Lei Geral de Proteção de Dados (LGPD), cujos teores declaram ser de seu</w:t>
      </w:r>
      <w:r>
        <w:rPr>
          <w:spacing w:val="1"/>
        </w:rPr>
        <w:t xml:space="preserve"> </w:t>
      </w:r>
      <w:r>
        <w:t>inteiro conhecimento, em relação aos dados, informações ou documentos de qualquer</w:t>
      </w:r>
      <w:r>
        <w:rPr>
          <w:spacing w:val="1"/>
        </w:rPr>
        <w:t xml:space="preserve"> </w:t>
      </w:r>
      <w:r>
        <w:t>natureza, exibidos, manuseados ou que por qualquer forma ou modo venham tomar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responsáveis pelas consequências da sua divulgação indevida e/ou descuidada ou de sua</w:t>
      </w:r>
      <w:r>
        <w:rPr>
          <w:spacing w:val="-57"/>
        </w:rPr>
        <w:t xml:space="preserve"> </w:t>
      </w:r>
      <w:r>
        <w:t>incorreta</w:t>
      </w:r>
      <w:r>
        <w:rPr>
          <w:spacing w:val="-1"/>
        </w:rPr>
        <w:t xml:space="preserve"> </w:t>
      </w:r>
      <w:r>
        <w:t>utilização,</w:t>
      </w:r>
      <w:r>
        <w:rPr>
          <w:spacing w:val="-1"/>
        </w:rPr>
        <w:t xml:space="preserve"> </w:t>
      </w:r>
      <w:r>
        <w:t>sem prejuízo das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aplicáveis 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lei.</w:t>
      </w:r>
    </w:p>
    <w:p w14:paraId="39AD76DF" w14:textId="77777777" w:rsidR="00763364" w:rsidRDefault="00763364" w:rsidP="00763364">
      <w:pPr>
        <w:pStyle w:val="Nvel2"/>
      </w:pPr>
      <w:r>
        <w:t>Em caso de necessidade de coleta de dados pessoais indispensáveis à própria prestação</w:t>
      </w:r>
      <w:r>
        <w:rPr>
          <w:spacing w:val="1"/>
        </w:rPr>
        <w:t xml:space="preserve"> </w:t>
      </w:r>
      <w:r>
        <w:t>do serviço, esta será realizada mediante prévia aprovação do TST, responsabilizando-se</w:t>
      </w:r>
      <w:r>
        <w:rPr>
          <w:spacing w:val="1"/>
        </w:rPr>
        <w:t xml:space="preserve"> </w:t>
      </w:r>
      <w:r>
        <w:t>a Contratada por obter o consentimento dos titulares (salvo nos</w:t>
      </w:r>
      <w:r>
        <w:rPr>
          <w:spacing w:val="60"/>
        </w:rPr>
        <w:t xml:space="preserve"> </w:t>
      </w:r>
      <w:r>
        <w:t>casos em que opere</w:t>
      </w:r>
      <w:r>
        <w:rPr>
          <w:spacing w:val="1"/>
        </w:rPr>
        <w:t xml:space="preserve"> </w:t>
      </w:r>
      <w:r>
        <w:t>outra hipótese legal de tratamento). Os dados assim coletados só poderão ser utilizados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dos serviços especificados neste</w:t>
      </w:r>
      <w:r>
        <w:rPr>
          <w:spacing w:val="1"/>
        </w:rPr>
        <w:t xml:space="preserve"> </w:t>
      </w:r>
      <w:r>
        <w:t>contrato, e em hipótese alguma</w:t>
      </w:r>
      <w:r>
        <w:rPr>
          <w:spacing w:val="60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compartilhados ou utilizados para</w:t>
      </w:r>
      <w:r>
        <w:rPr>
          <w:spacing w:val="-2"/>
        </w:rPr>
        <w:t xml:space="preserve"> </w:t>
      </w:r>
      <w:r>
        <w:t>outros fins.</w:t>
      </w:r>
    </w:p>
    <w:p w14:paraId="4EB62D44" w14:textId="2D05D28B" w:rsidR="00763364" w:rsidRDefault="00763364" w:rsidP="00763364">
      <w:pPr>
        <w:pStyle w:val="Nvel3"/>
      </w:pPr>
      <w:r>
        <w:t>Eventualmente, as partes podem ajustar que o TST será responsável por obter o</w:t>
      </w:r>
      <w:r>
        <w:rPr>
          <w:spacing w:val="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titulares, observadas</w:t>
      </w:r>
      <w:r>
        <w:rPr>
          <w:spacing w:val="-1"/>
        </w:rPr>
        <w:t xml:space="preserve"> </w:t>
      </w:r>
      <w:r>
        <w:t>as demais condicionantes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6D3ADC">
        <w:t xml:space="preserve">item </w:t>
      </w:r>
      <w:proofErr w:type="gramStart"/>
      <w:r w:rsidR="006D3ADC">
        <w:t>14</w:t>
      </w:r>
      <w:r>
        <w:t>.4</w:t>
      </w:r>
      <w:proofErr w:type="gramEnd"/>
    </w:p>
    <w:p w14:paraId="3DF364E4" w14:textId="77777777" w:rsidR="00763364" w:rsidRDefault="00763364" w:rsidP="00763364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acordadas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Privacidade do TST, cujos princípios deverão ser aplicados à coleta e tratamento dos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 a</w:t>
      </w:r>
      <w:r>
        <w:rPr>
          <w:spacing w:val="-2"/>
        </w:rPr>
        <w:t xml:space="preserve"> </w:t>
      </w:r>
      <w:r>
        <w:t>presente cláusula.</w:t>
      </w:r>
    </w:p>
    <w:p w14:paraId="3D725AD7" w14:textId="77777777" w:rsidR="00763364" w:rsidRDefault="00763364" w:rsidP="00763364">
      <w:pPr>
        <w:pStyle w:val="Nvel2"/>
      </w:pPr>
      <w:r>
        <w:t>Os dados pessoais tratados e operados serão eliminados após o término do contrato</w:t>
      </w:r>
      <w:r>
        <w:rPr>
          <w:spacing w:val="1"/>
        </w:rPr>
        <w:t xml:space="preserve"> </w:t>
      </w:r>
      <w:r>
        <w:t>objeto deste Termo de Referência, no âmbito e nos limites técnicos das atividades,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conservação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finalidades:</w:t>
      </w:r>
    </w:p>
    <w:p w14:paraId="6713C60A" w14:textId="77777777" w:rsidR="00763364" w:rsidRDefault="00763364" w:rsidP="00763364">
      <w:pPr>
        <w:pStyle w:val="Nvel3"/>
      </w:pPr>
      <w:proofErr w:type="gramStart"/>
      <w:r>
        <w:t>cumprimento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 regulatória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controlador;</w:t>
      </w:r>
    </w:p>
    <w:p w14:paraId="7CA168F6" w14:textId="77777777" w:rsidR="00763364" w:rsidRDefault="00763364" w:rsidP="00763364">
      <w:pPr>
        <w:pStyle w:val="Nvel3"/>
      </w:pPr>
      <w:proofErr w:type="gramStart"/>
      <w:r>
        <w:t>estudo</w:t>
      </w:r>
      <w:proofErr w:type="gramEnd"/>
      <w:r>
        <w:t xml:space="preserve"> por órgão de pesquisa, garantida, sempre que possível, a </w:t>
      </w:r>
      <w:proofErr w:type="spellStart"/>
      <w:r>
        <w:t>anonimização</w:t>
      </w:r>
      <w:proofErr w:type="spellEnd"/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 pessoais;</w:t>
      </w:r>
    </w:p>
    <w:p w14:paraId="5744A4D2" w14:textId="77777777" w:rsidR="00763364" w:rsidRDefault="00763364" w:rsidP="00763364">
      <w:pPr>
        <w:pStyle w:val="Nvel3"/>
      </w:pPr>
      <w:proofErr w:type="gramStart"/>
      <w:r>
        <w:t>uso</w:t>
      </w:r>
      <w:proofErr w:type="gramEnd"/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controlador,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anonimizados</w:t>
      </w:r>
      <w:proofErr w:type="spellEnd"/>
      <w:r>
        <w:t xml:space="preserve"> os dados;</w:t>
      </w:r>
    </w:p>
    <w:p w14:paraId="7F73E513" w14:textId="77777777" w:rsidR="00763364" w:rsidRDefault="00763364" w:rsidP="00763364">
      <w:pPr>
        <w:pStyle w:val="Nvel2"/>
      </w:pPr>
      <w:r>
        <w:t>O Encarregado indicado pela Contratada manterá contato formal com o Encarregado</w:t>
      </w:r>
      <w:r>
        <w:rPr>
          <w:spacing w:val="1"/>
        </w:rPr>
        <w:t xml:space="preserve"> </w:t>
      </w:r>
      <w:r>
        <w:t>pelo contrato indicado pelo TST, no prazo de 24 (vinte e quatro) horas da ocorrência de</w:t>
      </w:r>
      <w:r>
        <w:rPr>
          <w:spacing w:val="1"/>
        </w:rPr>
        <w:t xml:space="preserve"> </w:t>
      </w:r>
      <w:r>
        <w:t>qualquer incidente que implique violação ou risco de violação de dados pessoais,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devidas,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1C281379" w14:textId="77777777" w:rsidR="00763364" w:rsidRDefault="00763364" w:rsidP="00763364">
      <w:pPr>
        <w:pStyle w:val="Nvel2"/>
      </w:pPr>
      <w:r>
        <w:lastRenderedPageBreak/>
        <w:t>Os casos omissos em relação ao tratamento dos dados pessoais que forem confiados à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resolvidos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decida previamente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questão.</w:t>
      </w:r>
    </w:p>
    <w:p w14:paraId="487FCF51" w14:textId="77777777" w:rsidR="00FE14A3" w:rsidRPr="00FE14A3" w:rsidRDefault="00FE14A3" w:rsidP="00FE14A3">
      <w:pPr>
        <w:pStyle w:val="Nvel1"/>
      </w:pPr>
      <w:commentRangeStart w:id="25"/>
      <w:r w:rsidRPr="00FE14A3">
        <w:t>DISPOSIÇÕES</w:t>
      </w:r>
      <w:r w:rsidR="00085932">
        <w:t xml:space="preserve"> GERAIS</w:t>
      </w:r>
      <w:commentRangeEnd w:id="25"/>
      <w:r w:rsidR="00CF1C25">
        <w:rPr>
          <w:rStyle w:val="Refdecomentrio"/>
          <w:rFonts w:cstheme="minorBidi"/>
          <w:b w:val="0"/>
          <w:caps w:val="0"/>
        </w:rPr>
        <w:commentReference w:id="25"/>
      </w:r>
    </w:p>
    <w:p w14:paraId="6A411F67" w14:textId="328B114D" w:rsidR="00FE14A3" w:rsidRDefault="00FE14A3" w:rsidP="00C26CB5">
      <w:pPr>
        <w:pStyle w:val="Nvel2"/>
      </w:pPr>
      <w:r w:rsidRPr="00FE14A3">
        <w:t xml:space="preserve">É de responsabilidade da </w:t>
      </w:r>
      <w:r w:rsidR="00C1545B" w:rsidRPr="00FE14A3">
        <w:t xml:space="preserve">proponente </w:t>
      </w:r>
      <w:r w:rsidRPr="00FE14A3">
        <w:t xml:space="preserve">o conhecimento das características dos </w:t>
      </w:r>
      <w:r w:rsidR="00283725" w:rsidRPr="00283725">
        <w:rPr>
          <w:highlight w:val="yellow"/>
        </w:rPr>
        <w:t>[</w:t>
      </w:r>
      <w:r w:rsidR="00F134E9">
        <w:rPr>
          <w:highlight w:val="yellow"/>
        </w:rPr>
        <w:t>materiais</w:t>
      </w:r>
      <w:r w:rsidR="00283725" w:rsidRPr="00283725">
        <w:rPr>
          <w:highlight w:val="yellow"/>
        </w:rPr>
        <w:t>/produto</w:t>
      </w:r>
      <w:r w:rsidRPr="00283725">
        <w:rPr>
          <w:highlight w:val="yellow"/>
        </w:rPr>
        <w:t>s</w:t>
      </w:r>
      <w:r w:rsidR="00283725" w:rsidRPr="00283725">
        <w:rPr>
          <w:highlight w:val="yellow"/>
        </w:rPr>
        <w:t>]</w:t>
      </w:r>
      <w:r w:rsidRPr="00FE14A3">
        <w:t xml:space="preserve"> relacionados no objeto desta </w:t>
      </w:r>
      <w:r w:rsidR="008D427B">
        <w:t>contratação</w:t>
      </w:r>
      <w:r w:rsidR="00CF68A9">
        <w:t>.</w:t>
      </w:r>
    </w:p>
    <w:p w14:paraId="5F5EAF79" w14:textId="77777777" w:rsidR="00CF1C25" w:rsidRPr="00342049" w:rsidRDefault="00CF1C25" w:rsidP="00CF1C25">
      <w:pPr>
        <w:pStyle w:val="Nvel2"/>
      </w:pPr>
      <w:r w:rsidRPr="00342049">
        <w:t xml:space="preserve">As Licitantes poderão realizar vistoria técnica para conhecimento de todas as informações necessárias para realização dos serviços, junto à </w:t>
      </w:r>
      <w:commentRangeStart w:id="26"/>
      <w:r w:rsidRPr="00CF1C25">
        <w:rPr>
          <w:highlight w:val="yellow"/>
        </w:rPr>
        <w:t>XXXXXX</w:t>
      </w:r>
      <w:r w:rsidRPr="00342049">
        <w:t xml:space="preserve">, </w:t>
      </w:r>
      <w:r w:rsidRPr="00805114">
        <w:t xml:space="preserve">localizada neste Tribunal - endereço: SAFS, quadra </w:t>
      </w:r>
      <w:proofErr w:type="gramStart"/>
      <w:r w:rsidRPr="00805114">
        <w:t>8</w:t>
      </w:r>
      <w:proofErr w:type="gramEnd"/>
      <w:r w:rsidRPr="00805114">
        <w:t xml:space="preserve">, conjunto A, Bloco A, sala </w:t>
      </w:r>
      <w:r w:rsidRPr="00CF1C25">
        <w:rPr>
          <w:highlight w:val="yellow"/>
        </w:rPr>
        <w:t>XXX</w:t>
      </w:r>
      <w:commentRangeEnd w:id="26"/>
      <w:r w:rsidR="00376D3D">
        <w:rPr>
          <w:rStyle w:val="Refdecomentrio"/>
          <w:rFonts w:cstheme="minorBidi"/>
        </w:rPr>
        <w:commentReference w:id="26"/>
      </w:r>
      <w:r>
        <w:t xml:space="preserve">, </w:t>
      </w:r>
      <w:r w:rsidRPr="00805114">
        <w:rPr>
          <w:highlight w:val="yellow"/>
        </w:rPr>
        <w:t>em dias úteis, de 2ª a 6ª feira, das 12 às 18 horas</w:t>
      </w:r>
      <w:r>
        <w:t>,</w:t>
      </w:r>
      <w:r w:rsidRPr="00805114">
        <w:t xml:space="preserve"> </w:t>
      </w:r>
      <w:r w:rsidRPr="00342049">
        <w:t xml:space="preserve">telefones (61) </w:t>
      </w:r>
      <w:r>
        <w:rPr>
          <w:highlight w:val="yellow"/>
        </w:rPr>
        <w:t>3043-XXXX</w:t>
      </w:r>
      <w:r w:rsidRPr="00805114">
        <w:rPr>
          <w:highlight w:val="yellow"/>
        </w:rPr>
        <w:t xml:space="preserve"> </w:t>
      </w:r>
      <w:r w:rsidRPr="00342049">
        <w:t xml:space="preserve">ou (61) </w:t>
      </w:r>
      <w:r w:rsidRPr="00805114">
        <w:rPr>
          <w:highlight w:val="yellow"/>
        </w:rPr>
        <w:t>3043-</w:t>
      </w:r>
      <w:r w:rsidRPr="00CF1C25">
        <w:rPr>
          <w:highlight w:val="yellow"/>
        </w:rPr>
        <w:t>XXXX</w:t>
      </w:r>
      <w:r>
        <w:t>.</w:t>
      </w:r>
    </w:p>
    <w:p w14:paraId="4E7E94DD" w14:textId="77777777" w:rsidR="00CF1C25" w:rsidRDefault="00CF1C25" w:rsidP="00CF1C25">
      <w:pPr>
        <w:pStyle w:val="Nvel3"/>
      </w:pPr>
      <w:r w:rsidRPr="00D5654A">
        <w:t>Não haverá vistoria no dia da licitação.</w:t>
      </w:r>
    </w:p>
    <w:p w14:paraId="6921CF4E" w14:textId="77777777" w:rsidR="00CF1C25" w:rsidRPr="00D5654A" w:rsidRDefault="00CF1C25" w:rsidP="00CF1C25">
      <w:pPr>
        <w:pStyle w:val="Nvel3"/>
      </w:pPr>
      <w:r>
        <w:t>Com vistas a proteger o interesse da Administração na fase de execução do contrato, é da responsabilidade do contratado a ocorrência de eventuais prejuízos em virtude de sua omissão na verificação prévia dos serviços a serem realizados e bens a serem restaurados (Acórdãos TCU 295/2008, 3459/2012, ambos do Plenário).</w:t>
      </w:r>
    </w:p>
    <w:p w14:paraId="511AC830" w14:textId="77777777" w:rsidR="00E86428" w:rsidRDefault="00E86428" w:rsidP="00FE14A3">
      <w:pPr>
        <w:rPr>
          <w:rFonts w:cs="Times New Roman"/>
        </w:rPr>
      </w:pPr>
    </w:p>
    <w:p w14:paraId="0B7EC603" w14:textId="2C37CCCF" w:rsidR="00FE14A3" w:rsidRPr="00FE14A3" w:rsidRDefault="00FE14A3" w:rsidP="00A84ED9">
      <w:pPr>
        <w:pStyle w:val="Data"/>
      </w:pPr>
      <w:r w:rsidRPr="00FE14A3">
        <w:t xml:space="preserve">Brasília, </w:t>
      </w:r>
      <w:r w:rsidR="00C26CB5" w:rsidRPr="001E3155">
        <w:rPr>
          <w:highlight w:val="yellow"/>
        </w:rPr>
        <w:fldChar w:fldCharType="begin"/>
      </w:r>
      <w:r w:rsidR="00C26CB5" w:rsidRPr="001E3155">
        <w:rPr>
          <w:highlight w:val="yellow"/>
        </w:rPr>
        <w:instrText xml:space="preserve"> SAVEDATE  \@ "d' de 'MMMM' de 'yyyy"  \* MERGEFORMAT </w:instrText>
      </w:r>
      <w:r w:rsidR="00C26CB5" w:rsidRPr="001E3155">
        <w:rPr>
          <w:highlight w:val="yellow"/>
        </w:rPr>
        <w:fldChar w:fldCharType="separate"/>
      </w:r>
      <w:r w:rsidR="0094527B">
        <w:rPr>
          <w:noProof/>
          <w:highlight w:val="yellow"/>
        </w:rPr>
        <w:t>20 de janeiro de 2025</w:t>
      </w:r>
      <w:r w:rsidR="00C26CB5" w:rsidRPr="001E3155">
        <w:rPr>
          <w:highlight w:val="yellow"/>
        </w:rPr>
        <w:fldChar w:fldCharType="end"/>
      </w:r>
      <w:r w:rsidRPr="00FE14A3">
        <w:t>.</w:t>
      </w:r>
    </w:p>
    <w:p w14:paraId="197F1C23" w14:textId="77777777" w:rsidR="00FE14A3" w:rsidRPr="00FE14A3" w:rsidRDefault="00903F21" w:rsidP="00D16954">
      <w:pPr>
        <w:pStyle w:val="Assinatura"/>
      </w:pPr>
      <w:r>
        <w:t xml:space="preserve">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3C672349" w14:textId="77777777" w:rsidR="00FE14A3" w:rsidRPr="00FE14A3" w:rsidRDefault="00FE14A3" w:rsidP="00D16954">
      <w:pPr>
        <w:pStyle w:val="Assinatura"/>
      </w:pPr>
      <w:r w:rsidRPr="00FE14A3">
        <w:t>Responsável Técnico</w:t>
      </w:r>
    </w:p>
    <w:p w14:paraId="5BC186AD" w14:textId="77777777" w:rsidR="005E5113" w:rsidRPr="00F909EF" w:rsidRDefault="005E5113" w:rsidP="00F909EF"/>
    <w:sectPr w:rsidR="005E5113" w:rsidRPr="00F909EF" w:rsidSect="0007324C">
      <w:headerReference w:type="default" r:id="rId11"/>
      <w:footerReference w:type="default" r:id="rId12"/>
      <w:pgSz w:w="11906" w:h="16838"/>
      <w:pgMar w:top="1701" w:right="1134" w:bottom="1134" w:left="1701" w:header="568" w:footer="36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058664" w:date="2019-12-10T14:30:00Z" w:initials="c058664">
    <w:p w14:paraId="3476AA02" w14:textId="77777777" w:rsidR="00C13383" w:rsidRPr="00910C9B" w:rsidRDefault="00C13383">
      <w:pPr>
        <w:pStyle w:val="Textodecomentrio"/>
        <w:rPr>
          <w:sz w:val="28"/>
          <w:szCs w:val="28"/>
        </w:rPr>
      </w:pPr>
      <w:r>
        <w:rPr>
          <w:rStyle w:val="Refdecomentrio"/>
        </w:rPr>
        <w:annotationRef/>
      </w:r>
      <w:r w:rsidRPr="00910C9B">
        <w:rPr>
          <w:sz w:val="28"/>
          <w:szCs w:val="28"/>
        </w:rPr>
        <w:t>Preencher a descrição do objeto de forma sucinta e clara.</w:t>
      </w:r>
    </w:p>
    <w:p w14:paraId="4764D589" w14:textId="77777777" w:rsidR="00C13383" w:rsidRPr="00C13383" w:rsidRDefault="00C13383">
      <w:pPr>
        <w:pStyle w:val="Textodecomentrio"/>
        <w:rPr>
          <w:b/>
        </w:rPr>
      </w:pPr>
      <w:r w:rsidRPr="00910C9B">
        <w:rPr>
          <w:sz w:val="28"/>
          <w:szCs w:val="28"/>
        </w:rPr>
        <w:t>Caso as especificações sejam muito extensas, recomenda-se a criação de um anexo. Do contrário, elas devem constar da tabela 1.</w:t>
      </w:r>
    </w:p>
  </w:comment>
  <w:comment w:id="1" w:author="Joao Marcio Vieira Leal" w:date="2022-06-06T16:34:00Z" w:initials="JMVL">
    <w:p w14:paraId="3B5D8CA7" w14:textId="6BD93D54" w:rsidR="00167C0A" w:rsidRDefault="00167C0A">
      <w:pPr>
        <w:pStyle w:val="Textodecomentrio"/>
      </w:pPr>
      <w:r>
        <w:rPr>
          <w:rStyle w:val="Refdecomentrio"/>
        </w:rPr>
        <w:annotationRef/>
      </w:r>
      <w:r>
        <w:t xml:space="preserve">A indicação de marca/modelo é </w:t>
      </w:r>
      <w:r w:rsidRPr="00550FA2">
        <w:rPr>
          <w:b/>
        </w:rPr>
        <w:t>licita</w:t>
      </w:r>
      <w:r>
        <w:t xml:space="preserve"> e ajuda os fornecedores a entenderem o padrão de qualidade do produto que a </w:t>
      </w:r>
      <w:proofErr w:type="spellStart"/>
      <w:r>
        <w:t>adm</w:t>
      </w:r>
      <w:proofErr w:type="spellEnd"/>
      <w:r>
        <w:t xml:space="preserve"> deseja adquirir. Podem ser indicadas mais de uma.</w:t>
      </w:r>
    </w:p>
    <w:p w14:paraId="2AD29635" w14:textId="7BE39D3C" w:rsidR="00167C0A" w:rsidRDefault="00167C0A">
      <w:pPr>
        <w:pStyle w:val="Textodecomentrio"/>
      </w:pPr>
      <w:r>
        <w:t xml:space="preserve">Importante: </w:t>
      </w:r>
      <w:r w:rsidRPr="00F83187">
        <w:rPr>
          <w:u w:val="single"/>
        </w:rPr>
        <w:t>a indicação da marca de um produto requer a indicação do modelo do mesmo,</w:t>
      </w:r>
      <w:r>
        <w:t xml:space="preserve"> acompanhada da expressão “ou similar”, lembrando que similar é o modelo.</w:t>
      </w:r>
    </w:p>
  </w:comment>
  <w:comment w:id="2" w:author="Gustavo Pereira De Miranda" w:date="2025-01-20T15:08:00Z" w:initials="GPM">
    <w:p w14:paraId="04BD6C5B" w14:textId="77777777" w:rsidR="00E5621A" w:rsidRDefault="00E5621A" w:rsidP="00E5621A">
      <w:pPr>
        <w:pStyle w:val="Textodecomentrio"/>
      </w:pPr>
      <w:r>
        <w:rPr>
          <w:rStyle w:val="Refdecomentrio"/>
        </w:rPr>
        <w:annotationRef/>
      </w:r>
      <w:r>
        <w:t>Informar se a aquisição proposta está prevista no PCA e sob que título. Caso não esteja, informar em que momento e de que forma será incluída.</w:t>
      </w:r>
    </w:p>
  </w:comment>
  <w:comment w:id="3" w:author="Joao Marcio Vieira Leal" w:date="2022-11-14T15:46:00Z" w:initials="JMVL">
    <w:p w14:paraId="26428CC1" w14:textId="42D9AF75" w:rsidR="00DC75C1" w:rsidRDefault="00DC75C1" w:rsidP="00DC75C1">
      <w:pPr>
        <w:pStyle w:val="Textodecomentrio"/>
        <w:rPr>
          <w:rFonts w:cs="Times New Roman"/>
          <w:szCs w:val="24"/>
        </w:rPr>
      </w:pPr>
      <w:r>
        <w:rPr>
          <w:rStyle w:val="Refdecomentrio"/>
        </w:rPr>
        <w:annotationRef/>
      </w:r>
      <w:r w:rsidRPr="00AC76C2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P</w:t>
      </w:r>
      <w:r w:rsidRPr="00AC76C2">
        <w:rPr>
          <w:rFonts w:cs="Times New Roman"/>
          <w:b/>
          <w:szCs w:val="24"/>
        </w:rPr>
        <w:t>reço global</w:t>
      </w:r>
      <w:r>
        <w:rPr>
          <w:rFonts w:cs="Times New Roman"/>
          <w:szCs w:val="24"/>
        </w:rPr>
        <w:t xml:space="preserve">: </w:t>
      </w:r>
      <w:r w:rsidRPr="00AC76C2">
        <w:rPr>
          <w:rFonts w:cs="Times New Roman"/>
          <w:szCs w:val="24"/>
        </w:rPr>
        <w:t xml:space="preserve">quando se contrata a execução da obra ou do </w:t>
      </w:r>
      <w:r>
        <w:rPr>
          <w:rFonts w:cs="Times New Roman"/>
          <w:szCs w:val="24"/>
        </w:rPr>
        <w:t>serviço por preço certo e total; o v</w:t>
      </w:r>
      <w:r w:rsidRPr="00AC76C2">
        <w:rPr>
          <w:rFonts w:cs="Times New Roman"/>
          <w:szCs w:val="24"/>
        </w:rPr>
        <w:t xml:space="preserve">alor final do contrato é, em princípio, </w:t>
      </w:r>
      <w:r w:rsidRPr="00AC76C2">
        <w:rPr>
          <w:rFonts w:cs="Times New Roman"/>
          <w:b/>
          <w:szCs w:val="24"/>
        </w:rPr>
        <w:t>fixo</w:t>
      </w:r>
      <w:r>
        <w:rPr>
          <w:rFonts w:cs="Times New Roman"/>
          <w:b/>
          <w:szCs w:val="24"/>
        </w:rPr>
        <w:t>.</w:t>
      </w:r>
    </w:p>
    <w:p w14:paraId="1DD71011" w14:textId="77777777" w:rsidR="00DC75C1" w:rsidRDefault="00DC75C1" w:rsidP="00DC75C1">
      <w:pPr>
        <w:pStyle w:val="Textodecomentrio"/>
        <w:rPr>
          <w:rFonts w:cs="Times New Roman"/>
          <w:szCs w:val="24"/>
        </w:rPr>
      </w:pPr>
      <w:r w:rsidRPr="00DC75C1">
        <w:rPr>
          <w:rFonts w:cs="Times New Roman"/>
          <w:b/>
          <w:szCs w:val="24"/>
        </w:rPr>
        <w:t>P</w:t>
      </w:r>
      <w:r w:rsidRPr="00AC76C2">
        <w:rPr>
          <w:rFonts w:cs="Times New Roman"/>
          <w:b/>
          <w:szCs w:val="24"/>
        </w:rPr>
        <w:t>reço unitário</w:t>
      </w:r>
      <w:r>
        <w:rPr>
          <w:rFonts w:cs="Times New Roman"/>
          <w:szCs w:val="24"/>
        </w:rPr>
        <w:t xml:space="preserve">: </w:t>
      </w:r>
      <w:r w:rsidRPr="00AC76C2">
        <w:rPr>
          <w:rFonts w:cs="Times New Roman"/>
          <w:szCs w:val="24"/>
        </w:rPr>
        <w:t>quando se contrata a execução da obra ou do serviço por preço certo de unidades determinadas</w:t>
      </w:r>
      <w:r>
        <w:rPr>
          <w:rFonts w:cs="Times New Roman"/>
          <w:szCs w:val="24"/>
        </w:rPr>
        <w:t>; a lógica é que o p</w:t>
      </w:r>
      <w:r w:rsidRPr="00AC76C2">
        <w:rPr>
          <w:rFonts w:cs="Times New Roman"/>
          <w:szCs w:val="24"/>
        </w:rPr>
        <w:t>agamento</w:t>
      </w:r>
      <w:r>
        <w:rPr>
          <w:rFonts w:cs="Times New Roman"/>
          <w:szCs w:val="24"/>
        </w:rPr>
        <w:t xml:space="preserve"> será realizado</w:t>
      </w:r>
      <w:r w:rsidRPr="00AC76C2">
        <w:rPr>
          <w:rFonts w:cs="Times New Roman"/>
          <w:szCs w:val="24"/>
        </w:rPr>
        <w:t xml:space="preserve"> apenas pelos </w:t>
      </w:r>
      <w:r w:rsidRPr="00D15EC9">
        <w:rPr>
          <w:rFonts w:cs="Times New Roman"/>
          <w:b/>
          <w:szCs w:val="24"/>
        </w:rPr>
        <w:t>serviços efetivamente executados</w:t>
      </w:r>
      <w:r>
        <w:rPr>
          <w:rFonts w:cs="Times New Roman"/>
          <w:szCs w:val="24"/>
        </w:rPr>
        <w:t>.</w:t>
      </w:r>
    </w:p>
    <w:p w14:paraId="12317007" w14:textId="5BBD3CE9" w:rsidR="00DC75C1" w:rsidRDefault="00DC75C1" w:rsidP="00DC75C1">
      <w:pPr>
        <w:pStyle w:val="Textodecomentrio"/>
      </w:pPr>
      <w:r>
        <w:rPr>
          <w:rFonts w:cs="Times New Roman"/>
          <w:szCs w:val="24"/>
        </w:rPr>
        <w:t>A escolha vai depender, portanto, da lógica do objeto, devendo ser observada caso a caso.</w:t>
      </w:r>
    </w:p>
  </w:comment>
  <w:comment w:id="4" w:author="c058664" w:date="2020-02-07T12:07:00Z" w:initials="c058664">
    <w:p w14:paraId="5314237E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 xml:space="preserve">Informar a motivação da </w:t>
      </w:r>
      <w:r w:rsidR="00D955E0">
        <w:t>contratação/</w:t>
      </w:r>
      <w:r>
        <w:t>aquisição;</w:t>
      </w:r>
    </w:p>
    <w:p w14:paraId="46A27AEF" w14:textId="77777777" w:rsidR="00F84A3D" w:rsidRDefault="00F84A3D">
      <w:pPr>
        <w:pStyle w:val="Textodecomentrio"/>
      </w:pPr>
      <w:r>
        <w:t>Justificar o quantitativo pedido</w:t>
      </w:r>
      <w:r w:rsidR="00370A63">
        <w:t>, quando for o caso</w:t>
      </w:r>
      <w:r>
        <w:t>;</w:t>
      </w:r>
    </w:p>
    <w:p w14:paraId="6252EB5A" w14:textId="77777777" w:rsidR="00F84A3D" w:rsidRDefault="00F84A3D">
      <w:pPr>
        <w:pStyle w:val="Textodecomentrio"/>
      </w:pPr>
      <w:r>
        <w:t>Justificar o agrupamento dos itens, quando for o caso;</w:t>
      </w:r>
    </w:p>
    <w:p w14:paraId="221BD54E" w14:textId="77777777" w:rsidR="00F84A3D" w:rsidRDefault="00F84A3D">
      <w:pPr>
        <w:pStyle w:val="Textodecomentrio"/>
      </w:pPr>
      <w:r>
        <w:t>Justificar a indicação de marca ESPEC</w:t>
      </w:r>
      <w:r w:rsidR="000C18C8">
        <w:t>ÍFICA, quando for o caso;</w:t>
      </w:r>
    </w:p>
    <w:p w14:paraId="20D2E39C" w14:textId="77777777" w:rsidR="000C18C8" w:rsidRDefault="000C18C8">
      <w:pPr>
        <w:pStyle w:val="Textodecomentrio"/>
      </w:pPr>
      <w:r>
        <w:t>Justificar a adoção de critério de sustentabilidade, quando for o caso.</w:t>
      </w:r>
    </w:p>
  </w:comment>
  <w:comment w:id="5" w:author="Joao Marcio Vieira Leal" w:date="2023-03-16T16:37:00Z" w:initials="JMVL">
    <w:p w14:paraId="2C9769BF" w14:textId="568ADE75" w:rsidR="00DA155D" w:rsidRDefault="00DA155D">
      <w:pPr>
        <w:pStyle w:val="Textodecomentrio"/>
      </w:pPr>
      <w:r>
        <w:rPr>
          <w:rStyle w:val="Refdecomentrio"/>
        </w:rPr>
        <w:annotationRef/>
      </w:r>
      <w:r>
        <w:t xml:space="preserve">Descrever </w:t>
      </w:r>
      <w:r w:rsidRPr="00DA155D">
        <w:t>a solução como um todo, considerado todo o ciclo de vida do objeto</w:t>
      </w:r>
      <w:r>
        <w:t xml:space="preserve"> (</w:t>
      </w:r>
      <w:r w:rsidR="003D786A" w:rsidRPr="003D786A">
        <w:t>Art. 40, § 1º</w:t>
      </w:r>
      <w:r w:rsidR="003D786A">
        <w:t xml:space="preserve"> da lei 14.133/21)</w:t>
      </w:r>
      <w:r w:rsidRPr="00DA155D">
        <w:t>;</w:t>
      </w:r>
    </w:p>
  </w:comment>
  <w:comment w:id="6" w:author="Joao Marcio Vieira Leal" w:date="2024-04-24T14:57:00Z" w:initials="JMVL">
    <w:p w14:paraId="21E7A26B" w14:textId="77777777" w:rsidR="00D55206" w:rsidRDefault="0025584C" w:rsidP="00D55206">
      <w:pPr>
        <w:pStyle w:val="Textodecomentrio"/>
      </w:pPr>
      <w:r>
        <w:rPr>
          <w:rStyle w:val="Refdecomentrio"/>
        </w:rPr>
        <w:annotationRef/>
      </w:r>
      <w:r w:rsidR="00D55206">
        <w:t xml:space="preserve">A ANÁLISE DE SUSTENTABILIDADE É </w:t>
      </w:r>
      <w:r w:rsidR="00D55206">
        <w:rPr>
          <w:b/>
        </w:rPr>
        <w:t>OBRIGATÓRIA</w:t>
      </w:r>
      <w:r w:rsidR="00D55206">
        <w:t xml:space="preserve"> NO TR. Deve ser indicado o critério adotado de acordo com o guia OU a justificativa para a não adoção (próximo item), uma vez que, com a Lei 14.133/21, a sustentabilidade é regra.</w:t>
      </w:r>
    </w:p>
    <w:p w14:paraId="4E4EA27C" w14:textId="77777777" w:rsidR="00D55206" w:rsidRDefault="00D55206" w:rsidP="00D55206">
      <w:pPr>
        <w:pStyle w:val="Textodecomentrio"/>
      </w:pPr>
      <w:r>
        <w:t xml:space="preserve">Verificar os critérios de sustentabilidade que podem ser aplicados no Guia de Contratações Sustentáveis da JT: </w:t>
      </w:r>
    </w:p>
    <w:p w14:paraId="39BC510E" w14:textId="77777777" w:rsidR="00D55206" w:rsidRDefault="0094527B" w:rsidP="00D55206">
      <w:pPr>
        <w:pStyle w:val="Textodecomentrio"/>
      </w:pPr>
      <w:hyperlink r:id="rId1" w:history="1">
        <w:r w:rsidR="00D55206">
          <w:rPr>
            <w:rStyle w:val="Hyperlink"/>
          </w:rPr>
          <w:t>https://sites.google.com/tst.jus.br/contratacoessustentaveis/in%C3%ADcio?authuser=1</w:t>
        </w:r>
      </w:hyperlink>
      <w:r w:rsidR="00D55206">
        <w:t xml:space="preserve"> </w:t>
      </w:r>
    </w:p>
    <w:p w14:paraId="6EB264B1" w14:textId="087E500B" w:rsidR="0025584C" w:rsidRDefault="00D55206" w:rsidP="00D55206">
      <w:pPr>
        <w:pStyle w:val="Textodecomentrio"/>
      </w:pPr>
      <w:r>
        <w:rPr>
          <w:rFonts w:ascii="Roboto" w:hAnsi="Roboto"/>
          <w:color w:val="202124"/>
          <w:sz w:val="21"/>
          <w:szCs w:val="21"/>
        </w:rPr>
        <w:t>Dica: utilize a lupa do site, para pesquisar por palavras chave do objeto.</w:t>
      </w:r>
    </w:p>
  </w:comment>
  <w:comment w:id="8" w:author="c058664" w:date="2020-02-19T11:29:00Z" w:initials="c058664">
    <w:p w14:paraId="28DAA540" w14:textId="77777777" w:rsidR="00860FAB" w:rsidRDefault="00860FAB">
      <w:pPr>
        <w:pStyle w:val="Textodecomentrio"/>
      </w:pPr>
      <w:r>
        <w:rPr>
          <w:rStyle w:val="Refdecomentrio"/>
        </w:rPr>
        <w:annotationRef/>
      </w:r>
      <w:r w:rsidR="002D1F52">
        <w:t xml:space="preserve">Informar o prazo </w:t>
      </w:r>
      <w:r w:rsidR="008344F0">
        <w:t xml:space="preserve">para </w:t>
      </w:r>
      <w:r w:rsidR="00B84C1B">
        <w:t>fornecimento</w:t>
      </w:r>
      <w:r w:rsidR="00BB058C">
        <w:t>/entrega</w:t>
      </w:r>
      <w:r w:rsidR="002D1F52">
        <w:t>;</w:t>
      </w:r>
    </w:p>
    <w:p w14:paraId="670256FF" w14:textId="77777777" w:rsidR="008344F0" w:rsidRDefault="008344F0">
      <w:pPr>
        <w:pStyle w:val="Textodecomentrio"/>
      </w:pPr>
      <w:r>
        <w:t>Caso existam prazos para correção de irregularidades, ou prazos distintos dentro do mesmo objeto, todos estes deverão ser informados neste tópico.</w:t>
      </w:r>
    </w:p>
    <w:p w14:paraId="5FD0712A" w14:textId="77777777" w:rsidR="002D1F52" w:rsidRDefault="002D1F52">
      <w:pPr>
        <w:pStyle w:val="Textodecomentrio"/>
      </w:pPr>
      <w:r>
        <w:t>Informar o prazo</w:t>
      </w:r>
      <w:r w:rsidR="00F4041F">
        <w:t xml:space="preserve"> de garantia, quando for o caso.</w:t>
      </w:r>
    </w:p>
  </w:comment>
  <w:comment w:id="9" w:author="Joao Marcio Vieira Leal" w:date="2022-06-06T17:18:00Z" w:initials="JMVL">
    <w:p w14:paraId="52EC343B" w14:textId="0D444914" w:rsidR="004D2E9B" w:rsidRDefault="004D2E9B">
      <w:pPr>
        <w:pStyle w:val="Textodecomentrio"/>
      </w:pPr>
      <w:r>
        <w:rPr>
          <w:rStyle w:val="Refdecomentrio"/>
        </w:rPr>
        <w:annotationRef/>
      </w:r>
      <w:r>
        <w:t>Caso seja utilizado, deixar este item separado, como está aqui. Não deve ser misturado com o prazo do 3.1.</w:t>
      </w:r>
    </w:p>
  </w:comment>
  <w:comment w:id="10" w:author="Gustavo Pereira De Miranda" w:date="2025-01-20T14:41:00Z" w:initials="GPM">
    <w:p w14:paraId="3BC94F6F" w14:textId="77777777" w:rsidR="006428B1" w:rsidRDefault="006428B1" w:rsidP="006428B1">
      <w:pPr>
        <w:pStyle w:val="Textodecomentrio"/>
      </w:pPr>
      <w:r>
        <w:rPr>
          <w:rStyle w:val="Refdecomentrio"/>
        </w:rPr>
        <w:annotationRef/>
      </w:r>
      <w:r>
        <w:t>Este item deverá ser mantido apenas em um dos dois casos:</w:t>
      </w:r>
    </w:p>
    <w:p w14:paraId="34F92F64" w14:textId="77777777" w:rsidR="006428B1" w:rsidRDefault="006428B1" w:rsidP="006428B1">
      <w:pPr>
        <w:pStyle w:val="Textodecomentrio"/>
      </w:pPr>
      <w:r>
        <w:t xml:space="preserve">- Caso a análise do objeto no pregão possa ser complementada pela apresentação de </w:t>
      </w:r>
      <w:proofErr w:type="spellStart"/>
      <w:r>
        <w:t>folderes</w:t>
      </w:r>
      <w:proofErr w:type="spellEnd"/>
      <w:r>
        <w:t>, catálogos, e afins;</w:t>
      </w:r>
    </w:p>
    <w:p w14:paraId="569BCF8A" w14:textId="77777777" w:rsidR="006428B1" w:rsidRDefault="006428B1" w:rsidP="006428B1">
      <w:pPr>
        <w:pStyle w:val="Textodecomentrio"/>
      </w:pPr>
      <w:r>
        <w:t xml:space="preserve">- Caso seja indispensável </w:t>
      </w:r>
      <w:proofErr w:type="gramStart"/>
      <w:r>
        <w:t>a</w:t>
      </w:r>
      <w:proofErr w:type="gramEnd"/>
      <w:r>
        <w:t xml:space="preserve"> apresentação de amostra no procedimento licitatório.</w:t>
      </w:r>
    </w:p>
    <w:p w14:paraId="3275D486" w14:textId="77777777" w:rsidR="006428B1" w:rsidRDefault="006428B1" w:rsidP="006428B1">
      <w:pPr>
        <w:pStyle w:val="Textodecomentrio"/>
      </w:pPr>
      <w:r>
        <w:t>Importante lembrar que a amostra só deve ser exigida caso seja realmente necessária, tendo em vista o entendimento do TCU sobre o tema (</w:t>
      </w:r>
      <w:hyperlink r:id="rId2" w:history="1">
        <w:r w:rsidRPr="00A053FB">
          <w:rPr>
            <w:rStyle w:val="Hyperlink"/>
          </w:rPr>
          <w:t>https://licitacoesecontratos.tcu.gov.br/5-4-1-2-amostra-e-prova-de-conceito/</w:t>
        </w:r>
      </w:hyperlink>
      <w:r>
        <w:t>).</w:t>
      </w:r>
    </w:p>
    <w:p w14:paraId="1FE03C19" w14:textId="3AB4017B" w:rsidR="006428B1" w:rsidRDefault="006428B1" w:rsidP="006428B1">
      <w:pPr>
        <w:pStyle w:val="Textodecomentrio"/>
      </w:pPr>
      <w:r>
        <w:t xml:space="preserve">"Como têm o potencial de restringir o universo de participantes na licitação, tais medidas possuem caráter excepcional, </w:t>
      </w:r>
      <w:r w:rsidRPr="00456766">
        <w:rPr>
          <w:b/>
        </w:rPr>
        <w:t>devendo ser justificadas formalmente, a fim de demonstrar que são, de fat</w:t>
      </w:r>
      <w:r>
        <w:rPr>
          <w:b/>
        </w:rPr>
        <w:t xml:space="preserve">o, imprescindíveis para avaliar </w:t>
      </w:r>
      <w:r w:rsidRPr="00456766">
        <w:rPr>
          <w:b/>
        </w:rPr>
        <w:t>a qualidade, o desempenho ou a funcionalidade do objeto ofertado</w:t>
      </w:r>
      <w:r>
        <w:t>.”</w:t>
      </w:r>
    </w:p>
  </w:comment>
  <w:comment w:id="11" w:author="Gustavo Pereira De Miranda" w:date="2025-01-20T14:40:00Z" w:initials="GPM">
    <w:p w14:paraId="786E3F9B" w14:textId="77777777" w:rsidR="006428B1" w:rsidRDefault="006428B1" w:rsidP="006428B1">
      <w:pPr>
        <w:pStyle w:val="Textodecomentrio"/>
      </w:pPr>
      <w:r>
        <w:rPr>
          <w:rStyle w:val="Refdecomentrio"/>
        </w:rPr>
        <w:annotationRef/>
      </w:r>
      <w:r>
        <w:t xml:space="preserve">Quando o produto/material puder ter suas especificações técnicas comprovadas mediante a apresentação de </w:t>
      </w:r>
      <w:proofErr w:type="spellStart"/>
      <w:r>
        <w:t>fôlderes</w:t>
      </w:r>
      <w:proofErr w:type="spellEnd"/>
      <w:r>
        <w:t xml:space="preserve">, esta redação deverá ser mantida. </w:t>
      </w:r>
    </w:p>
  </w:comment>
  <w:comment w:id="12" w:author="Gustavo Pereira De Miranda" w:date="2025-01-20T14:40:00Z" w:initials="GPM">
    <w:p w14:paraId="388B03D0" w14:textId="77777777" w:rsidR="006428B1" w:rsidRDefault="006428B1" w:rsidP="006428B1">
      <w:pPr>
        <w:pStyle w:val="Textodecomentrio"/>
      </w:pPr>
      <w:r>
        <w:rPr>
          <w:rStyle w:val="Refdecomentrio"/>
        </w:rPr>
        <w:annotationRef/>
      </w:r>
      <w:r>
        <w:t>Caso tenha sido indicada marca de referência, essa redação deverá ser mantida.</w:t>
      </w:r>
    </w:p>
  </w:comment>
  <w:comment w:id="13" w:author="Gustavo Pereira De Miranda" w:date="2025-01-20T14:40:00Z" w:initials="GPM">
    <w:p w14:paraId="481E089F" w14:textId="77777777" w:rsidR="006428B1" w:rsidRDefault="006428B1" w:rsidP="006428B1">
      <w:pPr>
        <w:pStyle w:val="Textodecomentrio"/>
      </w:pPr>
      <w:r>
        <w:rPr>
          <w:rStyle w:val="Refdecomentrio"/>
        </w:rPr>
        <w:annotationRef/>
      </w:r>
      <w:r>
        <w:t xml:space="preserve">Caso seja necessária a apresentação de amostra, </w:t>
      </w:r>
      <w:r w:rsidRPr="00456766">
        <w:rPr>
          <w:b/>
        </w:rPr>
        <w:t>DEVERÁ</w:t>
      </w:r>
      <w:r>
        <w:t xml:space="preserve"> ser inserido um anexo contendo os critérios para análise das amostras.</w:t>
      </w:r>
    </w:p>
  </w:comment>
  <w:comment w:id="14" w:author="c058664" w:date="2020-02-19T11:30:00Z" w:initials="c058664">
    <w:p w14:paraId="64B1E65C" w14:textId="77777777" w:rsidR="00BF3C46" w:rsidRDefault="00BF3C46">
      <w:pPr>
        <w:pStyle w:val="Textodecomentrio"/>
      </w:pPr>
      <w:r>
        <w:rPr>
          <w:rStyle w:val="Refdecomentrio"/>
        </w:rPr>
        <w:annotationRef/>
      </w:r>
      <w:r>
        <w:t xml:space="preserve">Informar qual o tipo de objeto compatível com o que se pretende </w:t>
      </w:r>
      <w:r w:rsidR="000F5E88">
        <w:t>contratar/</w:t>
      </w:r>
      <w:r>
        <w:t>adquirir, evitando especificações excessivas que diminuam a competitividade.</w:t>
      </w:r>
    </w:p>
    <w:p w14:paraId="17DF42B9" w14:textId="77777777" w:rsidR="003B3C6F" w:rsidRDefault="003B3C6F">
      <w:pPr>
        <w:pStyle w:val="Textodecomentrio"/>
      </w:pPr>
      <w:r>
        <w:t>Caso a qualificação seja genérica, sem quantitativos mínimos, prazos específicos, dentre outros, poderá ser mantida a redação do item 5.1.1.</w:t>
      </w:r>
    </w:p>
  </w:comment>
  <w:comment w:id="15" w:author="c058664" w:date="2020-02-05T14:48:00Z" w:initials="c058664">
    <w:p w14:paraId="6B0F6AE0" w14:textId="77777777" w:rsidR="003E57DA" w:rsidRDefault="003E57DA">
      <w:pPr>
        <w:pStyle w:val="Textodecomentrio"/>
      </w:pPr>
      <w:r>
        <w:rPr>
          <w:rStyle w:val="Refdecomentrio"/>
        </w:rPr>
        <w:annotationRef/>
      </w:r>
      <w:r>
        <w:t>Informar a vigência contratual dentre uma das opções deste modelo, conforme orientações.</w:t>
      </w:r>
    </w:p>
  </w:comment>
  <w:comment w:id="16" w:author="Joao Marcio Vieira Leal" w:date="2024-10-03T18:23:00Z" w:initials="JMVL">
    <w:p w14:paraId="7940316B" w14:textId="440A9701" w:rsidR="0074573E" w:rsidRDefault="0074573E">
      <w:pPr>
        <w:pStyle w:val="Textodecomentrio"/>
      </w:pPr>
      <w:r>
        <w:rPr>
          <w:rStyle w:val="Refdecomentrio"/>
        </w:rPr>
        <w:annotationRef/>
      </w:r>
      <w:r>
        <w:t>Indicar o prazo inicial da contratação em anos.</w:t>
      </w:r>
      <w:r w:rsidR="00B92D5C">
        <w:t xml:space="preserve"> Se for plurianual, </w:t>
      </w:r>
      <w:r w:rsidR="005110F6">
        <w:t>é necessário</w:t>
      </w:r>
      <w:r w:rsidR="00B92D5C">
        <w:t xml:space="preserve"> justificar no ETP.</w:t>
      </w:r>
    </w:p>
  </w:comment>
  <w:comment w:id="17" w:author="Joao Marcio Vieira Leal" w:date="2024-08-29T17:40:00Z" w:initials="JMVL">
    <w:p w14:paraId="31322C00" w14:textId="3BBD9361" w:rsidR="00C4404B" w:rsidRDefault="00C4404B">
      <w:pPr>
        <w:pStyle w:val="Textodecomentrio"/>
      </w:pPr>
      <w:r>
        <w:rPr>
          <w:rStyle w:val="Refdecomentrio"/>
        </w:rPr>
        <w:annotationRef/>
      </w:r>
      <w:r>
        <w:t>Caso</w:t>
      </w:r>
      <w:r w:rsidR="00D46DFA" w:rsidRPr="00D46DFA">
        <w:t xml:space="preserve"> </w:t>
      </w:r>
      <w:r w:rsidR="00D46DFA">
        <w:t>não haja possibilidade de prorrogação</w:t>
      </w:r>
      <w:r>
        <w:t xml:space="preserve"> em razão da natureza da contratação, retirar essa parte.</w:t>
      </w:r>
    </w:p>
  </w:comment>
  <w:comment w:id="18" w:author="c058664" w:date="2019-12-10T15:36:00Z" w:initials="c058664">
    <w:p w14:paraId="49841201" w14:textId="77777777" w:rsidR="00E2097F" w:rsidRDefault="00E2097F">
      <w:pPr>
        <w:pStyle w:val="Textodecomentrio"/>
      </w:pPr>
      <w:r>
        <w:rPr>
          <w:rStyle w:val="Refdecomentrio"/>
        </w:rPr>
        <w:annotationRef/>
      </w:r>
      <w:r>
        <w:t>Em regra, manter as atribuições deste modelo.</w:t>
      </w:r>
    </w:p>
    <w:p w14:paraId="6AB3894D" w14:textId="77777777" w:rsidR="00E2097F" w:rsidRDefault="00E2097F">
      <w:pPr>
        <w:pStyle w:val="Textodecomentrio"/>
      </w:pPr>
      <w:r>
        <w:t>Caso haja alguma atribuição específica da FISCALIZAÇÃO, incluir.</w:t>
      </w:r>
    </w:p>
  </w:comment>
  <w:comment w:id="19" w:author="c058664" w:date="2020-02-19T11:32:00Z" w:initials="c058664">
    <w:p w14:paraId="04A7401E" w14:textId="77777777" w:rsidR="005177ED" w:rsidRDefault="00B72F76">
      <w:pPr>
        <w:pStyle w:val="Textodecomentrio"/>
      </w:pPr>
      <w:r>
        <w:rPr>
          <w:rStyle w:val="Refdecomentrio"/>
        </w:rPr>
        <w:annotationRef/>
      </w:r>
      <w:r>
        <w:t>Informar as cond</w:t>
      </w:r>
      <w:r w:rsidR="00D0188C">
        <w:t>ições de recebimento do objeto.</w:t>
      </w:r>
    </w:p>
  </w:comment>
  <w:comment w:id="20" w:author="c058664" w:date="2020-02-05T15:10:00Z" w:initials="c058664">
    <w:p w14:paraId="1F537D04" w14:textId="77777777" w:rsidR="0069613F" w:rsidRDefault="0069613F">
      <w:pPr>
        <w:pStyle w:val="Textodecomentrio"/>
      </w:pPr>
      <w:r>
        <w:rPr>
          <w:rStyle w:val="Refdecomentrio"/>
        </w:rPr>
        <w:annotationRef/>
      </w:r>
      <w:r>
        <w:t>M</w:t>
      </w:r>
      <w:r w:rsidR="00857345">
        <w:t>anter o padrão básico do modelo, fazendo as alterações necessárias quando o pagamento for mensal ou por etapas.</w:t>
      </w:r>
    </w:p>
  </w:comment>
  <w:comment w:id="21" w:author="Joao Marcio Vieira Leal" w:date="2023-03-15T16:11:00Z" w:initials="JMVL">
    <w:p w14:paraId="7D773B2C" w14:textId="225DC72B" w:rsidR="00202A19" w:rsidRDefault="00202A19">
      <w:pPr>
        <w:pStyle w:val="Textodecomentrio"/>
      </w:pPr>
      <w:r>
        <w:rPr>
          <w:rStyle w:val="Refdecomentrio"/>
        </w:rPr>
        <w:annotationRef/>
      </w:r>
      <w:r w:rsidRPr="00350067">
        <w:t>Independente</w:t>
      </w:r>
      <w:r w:rsidR="002562DF">
        <w:t>m</w:t>
      </w:r>
      <w:r w:rsidRPr="00350067">
        <w:t>ente do prazo de duração do contrato, será obrigatória a previsão de índice de reajustamento de preço, com data-base vinculada à data do orçamento estimado e com a possibilidade de ser estabelecido mais de um índice específico ou setorial, em conformidade com a realidade de mercado dos respectivos insumos</w:t>
      </w:r>
      <w:r>
        <w:t xml:space="preserve"> (art. 25, </w:t>
      </w:r>
      <w:r w:rsidRPr="00350067">
        <w:t>§</w:t>
      </w:r>
      <w:r>
        <w:t xml:space="preserve"> 7°)</w:t>
      </w:r>
      <w:r w:rsidRPr="00350067">
        <w:t>.</w:t>
      </w:r>
    </w:p>
  </w:comment>
  <w:comment w:id="22" w:author="c058664" w:date="2019-12-10T15:59:00Z" w:initials="c058664">
    <w:p w14:paraId="6A78F6B9" w14:textId="77777777" w:rsidR="00A469FE" w:rsidRDefault="00A469FE">
      <w:pPr>
        <w:pStyle w:val="Textodecomentrio"/>
      </w:pPr>
      <w:r>
        <w:rPr>
          <w:rStyle w:val="Refdecomentrio"/>
        </w:rPr>
        <w:annotationRef/>
      </w:r>
      <w:r>
        <w:t>Incluir as obrigações da contratada na execução do objeto, iniciando os itens com verbos no infinitivo.</w:t>
      </w:r>
    </w:p>
  </w:comment>
  <w:comment w:id="23" w:author="c058664" w:date="2019-12-10T16:02:00Z" w:initials="c058664">
    <w:p w14:paraId="3D9DF445" w14:textId="77777777" w:rsidR="00451561" w:rsidRDefault="00451561">
      <w:pPr>
        <w:pStyle w:val="Textodecomentrio"/>
      </w:pPr>
      <w:r>
        <w:rPr>
          <w:rStyle w:val="Refdecomentrio"/>
        </w:rPr>
        <w:annotationRef/>
      </w:r>
      <w:r>
        <w:t>Em regra, manter as obrigações constantes do modelo.</w:t>
      </w:r>
    </w:p>
    <w:p w14:paraId="6FB0C578" w14:textId="77777777" w:rsidR="00451561" w:rsidRDefault="00542F2F">
      <w:pPr>
        <w:pStyle w:val="Textodecomentrio"/>
      </w:pPr>
      <w:r>
        <w:t>Caso necessário, incluir nova obrigação, n</w:t>
      </w:r>
      <w:r w:rsidR="00451561">
        <w:t>ão confund</w:t>
      </w:r>
      <w:r>
        <w:t>indo</w:t>
      </w:r>
      <w:r w:rsidR="00451561">
        <w:t xml:space="preserve"> obrigações do contratante com atribuições da fiscalização.</w:t>
      </w:r>
    </w:p>
  </w:comment>
  <w:comment w:id="24" w:author="c058664" w:date="2020-02-07T12:45:00Z" w:initials="c058664">
    <w:p w14:paraId="6B947498" w14:textId="77777777" w:rsidR="00E01C68" w:rsidRDefault="00E01C68">
      <w:pPr>
        <w:pStyle w:val="Textodecomentrio"/>
      </w:pPr>
      <w:r>
        <w:rPr>
          <w:rStyle w:val="Refdecomentrio"/>
        </w:rPr>
        <w:annotationRef/>
      </w:r>
      <w:r>
        <w:t>Em regra, manter apenas as sanções previstas no modelo.</w:t>
      </w:r>
    </w:p>
    <w:p w14:paraId="3949C98E" w14:textId="77777777" w:rsidR="00E01C68" w:rsidRDefault="00E01C68">
      <w:pPr>
        <w:pStyle w:val="Textodecomentrio"/>
      </w:pPr>
      <w:r>
        <w:t>Somente poderá ser incluída nova sanção caso exista alguma possibilidade de descumprimento de obrigação por parte da Contratada</w:t>
      </w:r>
      <w:r w:rsidR="00226D2F">
        <w:t xml:space="preserve"> diferente do atraso na entrega e</w:t>
      </w:r>
      <w:r>
        <w:t xml:space="preserve"> que justifique a aplicação de sanção.</w:t>
      </w:r>
    </w:p>
  </w:comment>
  <w:comment w:id="25" w:author="c058664" w:date="2020-02-05T15:29:00Z" w:initials="c058664">
    <w:p w14:paraId="5EC61A6F" w14:textId="77777777" w:rsidR="00CF1C25" w:rsidRDefault="00CF1C25">
      <w:pPr>
        <w:pStyle w:val="Textodecomentrio"/>
      </w:pPr>
      <w:r>
        <w:rPr>
          <w:rStyle w:val="Refdecomentrio"/>
        </w:rPr>
        <w:annotationRef/>
      </w:r>
      <w:r>
        <w:t>Caso haja necessidade de vistoria técnica, manter redação do item 14.2 e seus subitens.</w:t>
      </w:r>
    </w:p>
  </w:comment>
  <w:comment w:id="26" w:author="Gustavo Pereira De Miranda" w:date="2021-05-07T11:01:00Z" w:initials="GPM">
    <w:p w14:paraId="70F109F5" w14:textId="77777777" w:rsidR="00376D3D" w:rsidRDefault="00376D3D">
      <w:pPr>
        <w:pStyle w:val="Textodecomentrio"/>
      </w:pPr>
      <w:r>
        <w:rPr>
          <w:rStyle w:val="Refdecomentrio"/>
        </w:rPr>
        <w:annotationRef/>
      </w:r>
      <w:r>
        <w:t xml:space="preserve">Não </w:t>
      </w:r>
      <w:proofErr w:type="gramStart"/>
      <w:r>
        <w:t>esquecer de</w:t>
      </w:r>
      <w:proofErr w:type="gramEnd"/>
      <w:r>
        <w:t xml:space="preserve"> completar as informações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64D589" w15:done="0"/>
  <w15:commentEx w15:paraId="0260B533" w15:done="0"/>
  <w15:commentEx w15:paraId="20D2E39C" w15:done="0"/>
  <w15:commentEx w15:paraId="55729C15" w15:done="0"/>
  <w15:commentEx w15:paraId="5FD0712A" w15:done="0"/>
  <w15:commentEx w15:paraId="3AB1C00A" w15:done="0"/>
  <w15:commentEx w15:paraId="4CB535A2" w15:done="0"/>
  <w15:commentEx w15:paraId="10B0AB8C" w15:done="0"/>
  <w15:commentEx w15:paraId="17DF42B9" w15:done="0"/>
  <w15:commentEx w15:paraId="6B0F6AE0" w15:done="0"/>
  <w15:commentEx w15:paraId="6AB3894D" w15:done="0"/>
  <w15:commentEx w15:paraId="04A7401E" w15:done="0"/>
  <w15:commentEx w15:paraId="1F537D04" w15:done="0"/>
  <w15:commentEx w15:paraId="60EFCC2E" w15:done="0"/>
  <w15:commentEx w15:paraId="6A78F6B9" w15:done="0"/>
  <w15:commentEx w15:paraId="6FB0C578" w15:done="0"/>
  <w15:commentEx w15:paraId="3949C98E" w15:done="0"/>
  <w15:commentEx w15:paraId="5EC61A6F" w15:done="0"/>
  <w15:commentEx w15:paraId="70F109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BB3" w16cex:dateUtc="2019-12-10T17:30:00Z"/>
  <w16cex:commentExtensible w16cex:durableId="259D5BB4" w16cex:dateUtc="2021-06-23T15:02:00Z"/>
  <w16cex:commentExtensible w16cex:durableId="259D5BB5" w16cex:dateUtc="2020-02-07T15:07:00Z"/>
  <w16cex:commentExtensible w16cex:durableId="259D5BB6" w16cex:dateUtc="2020-02-07T15:42:00Z"/>
  <w16cex:commentExtensible w16cex:durableId="259D5BB7" w16cex:dateUtc="2020-02-19T14:29:00Z"/>
  <w16cex:commentExtensible w16cex:durableId="259D5BB8" w16cex:dateUtc="2020-02-19T14:29:00Z"/>
  <w16cex:commentExtensible w16cex:durableId="259D5BB9" w16cex:dateUtc="2020-03-13T14:17:00Z"/>
  <w16cex:commentExtensible w16cex:durableId="259D5BBA" w16cex:dateUtc="2020-02-05T17:22:00Z"/>
  <w16cex:commentExtensible w16cex:durableId="259D5BBB" w16cex:dateUtc="2020-02-19T14:30:00Z"/>
  <w16cex:commentExtensible w16cex:durableId="259D5BBC" w16cex:dateUtc="2020-02-05T17:48:00Z"/>
  <w16cex:commentExtensible w16cex:durableId="259D5BBD" w16cex:dateUtc="2019-12-10T18:36:00Z"/>
  <w16cex:commentExtensible w16cex:durableId="259D5BBE" w16cex:dateUtc="2020-02-19T14:32:00Z"/>
  <w16cex:commentExtensible w16cex:durableId="259D5BBF" w16cex:dateUtc="2020-02-05T18:10:00Z"/>
  <w16cex:commentExtensible w16cex:durableId="259D5BC0" w16cex:dateUtc="2020-02-05T18:13:00Z"/>
  <w16cex:commentExtensible w16cex:durableId="259D5BC1" w16cex:dateUtc="2019-12-10T18:59:00Z"/>
  <w16cex:commentExtensible w16cex:durableId="259D5BC2" w16cex:dateUtc="2019-12-10T19:02:00Z"/>
  <w16cex:commentExtensible w16cex:durableId="259D5BC3" w16cex:dateUtc="2020-02-07T15:45:00Z"/>
  <w16cex:commentExtensible w16cex:durableId="259D5BC4" w16cex:dateUtc="2020-02-05T18:29:00Z"/>
  <w16cex:commentExtensible w16cex:durableId="259D5BC5" w16cex:dateUtc="2021-05-0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64D589" w16cid:durableId="259D5BB3"/>
  <w16cid:commentId w16cid:paraId="0260B533" w16cid:durableId="259D5BB4"/>
  <w16cid:commentId w16cid:paraId="20D2E39C" w16cid:durableId="259D5BB5"/>
  <w16cid:commentId w16cid:paraId="55729C15" w16cid:durableId="259D5BB6"/>
  <w16cid:commentId w16cid:paraId="5FD0712A" w16cid:durableId="259D5BB7"/>
  <w16cid:commentId w16cid:paraId="3AB1C00A" w16cid:durableId="259D5BB8"/>
  <w16cid:commentId w16cid:paraId="4CB535A2" w16cid:durableId="259D5BB9"/>
  <w16cid:commentId w16cid:paraId="10B0AB8C" w16cid:durableId="259D5BBA"/>
  <w16cid:commentId w16cid:paraId="17DF42B9" w16cid:durableId="259D5BBB"/>
  <w16cid:commentId w16cid:paraId="6B0F6AE0" w16cid:durableId="259D5BBC"/>
  <w16cid:commentId w16cid:paraId="6AB3894D" w16cid:durableId="259D5BBD"/>
  <w16cid:commentId w16cid:paraId="04A7401E" w16cid:durableId="259D5BBE"/>
  <w16cid:commentId w16cid:paraId="1F537D04" w16cid:durableId="259D5BBF"/>
  <w16cid:commentId w16cid:paraId="60EFCC2E" w16cid:durableId="259D5BC0"/>
  <w16cid:commentId w16cid:paraId="6A78F6B9" w16cid:durableId="259D5BC1"/>
  <w16cid:commentId w16cid:paraId="6FB0C578" w16cid:durableId="259D5BC2"/>
  <w16cid:commentId w16cid:paraId="3949C98E" w16cid:durableId="259D5BC3"/>
  <w16cid:commentId w16cid:paraId="5EC61A6F" w16cid:durableId="259D5BC4"/>
  <w16cid:commentId w16cid:paraId="70F109F5" w16cid:durableId="259D5B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626E0" w14:textId="77777777" w:rsidR="00627397" w:rsidRDefault="00627397" w:rsidP="003933C2">
      <w:r>
        <w:separator/>
      </w:r>
    </w:p>
  </w:endnote>
  <w:endnote w:type="continuationSeparator" w:id="0">
    <w:p w14:paraId="0BE0DC91" w14:textId="77777777" w:rsidR="00627397" w:rsidRDefault="00627397" w:rsidP="003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05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421950" w14:textId="77777777" w:rsidR="0007324C" w:rsidRDefault="0007324C" w:rsidP="0007324C">
        <w:pPr>
          <w:pStyle w:val="Rodap"/>
          <w:jc w:val="right"/>
          <w:rPr>
            <w:sz w:val="20"/>
            <w:szCs w:val="20"/>
          </w:rPr>
        </w:pPr>
        <w:r w:rsidRPr="0007324C">
          <w:rPr>
            <w:sz w:val="20"/>
            <w:szCs w:val="20"/>
          </w:rPr>
          <w:fldChar w:fldCharType="begin"/>
        </w:r>
        <w:r w:rsidRPr="0007324C">
          <w:rPr>
            <w:sz w:val="20"/>
            <w:szCs w:val="20"/>
          </w:rPr>
          <w:instrText>PAGE   \* MERGEFORMAT</w:instrText>
        </w:r>
        <w:r w:rsidRPr="0007324C">
          <w:rPr>
            <w:sz w:val="20"/>
            <w:szCs w:val="20"/>
          </w:rPr>
          <w:fldChar w:fldCharType="separate"/>
        </w:r>
        <w:r w:rsidR="0094527B">
          <w:rPr>
            <w:noProof/>
            <w:sz w:val="20"/>
            <w:szCs w:val="20"/>
          </w:rPr>
          <w:t>11</w:t>
        </w:r>
        <w:r w:rsidRPr="0007324C">
          <w:rPr>
            <w:sz w:val="20"/>
            <w:szCs w:val="20"/>
          </w:rPr>
          <w:fldChar w:fldCharType="end"/>
        </w:r>
      </w:p>
    </w:sdtContent>
  </w:sdt>
  <w:p w14:paraId="14D1D5A7" w14:textId="77777777" w:rsidR="0007324C" w:rsidRPr="0007324C" w:rsidRDefault="0007324C" w:rsidP="0007324C">
    <w:pPr>
      <w:pStyle w:val="Rodap"/>
      <w:jc w:val="left"/>
      <w:rPr>
        <w:sz w:val="20"/>
        <w:szCs w:val="20"/>
      </w:rPr>
    </w:pPr>
    <w:r w:rsidRPr="0007324C">
      <w:rPr>
        <w:sz w:val="20"/>
        <w:szCs w:val="20"/>
      </w:rPr>
      <w:fldChar w:fldCharType="begin"/>
    </w:r>
    <w:r w:rsidRPr="0007324C">
      <w:rPr>
        <w:sz w:val="20"/>
        <w:szCs w:val="20"/>
      </w:rPr>
      <w:instrText xml:space="preserve"> FILENAME  \p  \* MERGEFORMAT </w:instrText>
    </w:r>
    <w:r w:rsidRPr="0007324C">
      <w:rPr>
        <w:sz w:val="20"/>
        <w:szCs w:val="20"/>
      </w:rPr>
      <w:fldChar w:fldCharType="separate"/>
    </w:r>
    <w:r w:rsidRPr="0007324C">
      <w:rPr>
        <w:noProof/>
        <w:sz w:val="20"/>
        <w:szCs w:val="20"/>
      </w:rPr>
      <w:t>D:\Users\c046135\Desktop\Modelo de TR.docx</w:t>
    </w:r>
    <w:r w:rsidRPr="00073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3B011" w14:textId="77777777" w:rsidR="00627397" w:rsidRDefault="00627397" w:rsidP="003933C2">
      <w:r>
        <w:separator/>
      </w:r>
    </w:p>
  </w:footnote>
  <w:footnote w:type="continuationSeparator" w:id="0">
    <w:p w14:paraId="72603F5E" w14:textId="77777777" w:rsidR="00627397" w:rsidRDefault="00627397" w:rsidP="0039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DBB4A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2E6F42E4" wp14:editId="7D65FAB1">
          <wp:simplePos x="0" y="0"/>
          <wp:positionH relativeFrom="column">
            <wp:posOffset>-22860</wp:posOffset>
          </wp:positionH>
          <wp:positionV relativeFrom="paragraph">
            <wp:posOffset>-163830</wp:posOffset>
          </wp:positionV>
          <wp:extent cx="749935" cy="75628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C2">
      <w:rPr>
        <w:sz w:val="22"/>
        <w:szCs w:val="22"/>
      </w:rPr>
      <w:t>PODER JUDICIÁRIO</w:t>
    </w:r>
  </w:p>
  <w:p w14:paraId="3346E258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JUSTIÇA DO TRABALHO</w:t>
    </w:r>
  </w:p>
  <w:p w14:paraId="4166295A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TRIBUNAL SUPERIOR DO TRABALHO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7EE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4AA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E6A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AC3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0C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E4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42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CF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C6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1ACB"/>
    <w:multiLevelType w:val="hybridMultilevel"/>
    <w:tmpl w:val="02EA3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F52"/>
    <w:multiLevelType w:val="multilevel"/>
    <w:tmpl w:val="9A02E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2DDE4BED"/>
    <w:multiLevelType w:val="multilevel"/>
    <w:tmpl w:val="A2145E90"/>
    <w:lvl w:ilvl="0">
      <w:start w:val="1"/>
      <w:numFmt w:val="decimal"/>
      <w:pStyle w:val="Edita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dital2"/>
      <w:lvlText w:val="%1.%2."/>
      <w:lvlJc w:val="left"/>
      <w:pPr>
        <w:ind w:left="567" w:hanging="567"/>
      </w:pPr>
      <w:rPr>
        <w:rFonts w:hint="default"/>
        <w:b w:val="0"/>
        <w:color w:val="auto"/>
        <w:spacing w:val="-20"/>
        <w:sz w:val="22"/>
        <w:szCs w:val="22"/>
      </w:rPr>
    </w:lvl>
    <w:lvl w:ilvl="2">
      <w:start w:val="1"/>
      <w:numFmt w:val="decimal"/>
      <w:pStyle w:val="Edital3"/>
      <w:lvlText w:val="%1.%2.%3."/>
      <w:lvlJc w:val="left"/>
      <w:pPr>
        <w:ind w:left="1418" w:hanging="851"/>
      </w:pPr>
      <w:rPr>
        <w:rFonts w:hint="default"/>
        <w:color w:val="auto"/>
        <w:spacing w:val="-20"/>
        <w:sz w:val="22"/>
        <w:szCs w:val="22"/>
      </w:rPr>
    </w:lvl>
    <w:lvl w:ilvl="3">
      <w:start w:val="1"/>
      <w:numFmt w:val="decimal"/>
      <w:pStyle w:val="Edital4"/>
      <w:lvlText w:val="%1.%2.%3.%4."/>
      <w:lvlJc w:val="left"/>
      <w:pPr>
        <w:ind w:left="2268" w:hanging="850"/>
      </w:pPr>
      <w:rPr>
        <w:rFonts w:hint="default"/>
        <w:color w:val="auto"/>
        <w:spacing w:val="-2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B950608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A06240"/>
    <w:multiLevelType w:val="hybridMultilevel"/>
    <w:tmpl w:val="192E54FA"/>
    <w:lvl w:ilvl="0" w:tplc="BDD6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5275E"/>
    <w:multiLevelType w:val="multilevel"/>
    <w:tmpl w:val="40DED544"/>
    <w:lvl w:ilvl="0">
      <w:start w:val="1"/>
      <w:numFmt w:val="decimal"/>
      <w:pStyle w:val="Nvel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vel2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Nvel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pStyle w:val="Nvel4"/>
      <w:lvlText w:val="%1.%2.%3.%4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729173D5"/>
    <w:multiLevelType w:val="hybridMultilevel"/>
    <w:tmpl w:val="1DF461F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742DBB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6"/>
  </w:num>
  <w:num w:numId="22">
    <w:abstractNumId w:val="1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2"/>
    <w:rsid w:val="00001F10"/>
    <w:rsid w:val="0000323E"/>
    <w:rsid w:val="000064C9"/>
    <w:rsid w:val="00010922"/>
    <w:rsid w:val="000133E8"/>
    <w:rsid w:val="00013DB0"/>
    <w:rsid w:val="00021CD7"/>
    <w:rsid w:val="000403C1"/>
    <w:rsid w:val="00041424"/>
    <w:rsid w:val="0004755B"/>
    <w:rsid w:val="00050621"/>
    <w:rsid w:val="000528E0"/>
    <w:rsid w:val="0005495E"/>
    <w:rsid w:val="0005537F"/>
    <w:rsid w:val="00060880"/>
    <w:rsid w:val="0007324C"/>
    <w:rsid w:val="000854DB"/>
    <w:rsid w:val="00085932"/>
    <w:rsid w:val="00094A0A"/>
    <w:rsid w:val="000A0168"/>
    <w:rsid w:val="000C18C8"/>
    <w:rsid w:val="000C5A27"/>
    <w:rsid w:val="000D0AE8"/>
    <w:rsid w:val="000D3899"/>
    <w:rsid w:val="000D530D"/>
    <w:rsid w:val="000E0947"/>
    <w:rsid w:val="000E15EE"/>
    <w:rsid w:val="000E3E13"/>
    <w:rsid w:val="000F1EDE"/>
    <w:rsid w:val="000F5E88"/>
    <w:rsid w:val="00103F74"/>
    <w:rsid w:val="0012133C"/>
    <w:rsid w:val="00134585"/>
    <w:rsid w:val="00136B3B"/>
    <w:rsid w:val="0014543E"/>
    <w:rsid w:val="0015361F"/>
    <w:rsid w:val="001623E4"/>
    <w:rsid w:val="001645AF"/>
    <w:rsid w:val="00167C0A"/>
    <w:rsid w:val="0018073E"/>
    <w:rsid w:val="00191064"/>
    <w:rsid w:val="00196A3F"/>
    <w:rsid w:val="001A2C76"/>
    <w:rsid w:val="001A55D6"/>
    <w:rsid w:val="001A7E7A"/>
    <w:rsid w:val="001B34E8"/>
    <w:rsid w:val="001B65E1"/>
    <w:rsid w:val="001C5D85"/>
    <w:rsid w:val="001C668B"/>
    <w:rsid w:val="001D6349"/>
    <w:rsid w:val="001E016B"/>
    <w:rsid w:val="001E054A"/>
    <w:rsid w:val="001E2A29"/>
    <w:rsid w:val="001E3155"/>
    <w:rsid w:val="001F5ABF"/>
    <w:rsid w:val="00202A19"/>
    <w:rsid w:val="00203607"/>
    <w:rsid w:val="00210616"/>
    <w:rsid w:val="00211C25"/>
    <w:rsid w:val="0021594D"/>
    <w:rsid w:val="0022371F"/>
    <w:rsid w:val="00226ABE"/>
    <w:rsid w:val="00226D2F"/>
    <w:rsid w:val="0023109A"/>
    <w:rsid w:val="00235F3D"/>
    <w:rsid w:val="0024490D"/>
    <w:rsid w:val="0025584C"/>
    <w:rsid w:val="002562DF"/>
    <w:rsid w:val="00267E4E"/>
    <w:rsid w:val="002767CF"/>
    <w:rsid w:val="00283725"/>
    <w:rsid w:val="00285B43"/>
    <w:rsid w:val="0028673C"/>
    <w:rsid w:val="002979E9"/>
    <w:rsid w:val="002A0D3B"/>
    <w:rsid w:val="002A28FB"/>
    <w:rsid w:val="002A2DB7"/>
    <w:rsid w:val="002A3B2C"/>
    <w:rsid w:val="002A7B06"/>
    <w:rsid w:val="002B7117"/>
    <w:rsid w:val="002C166E"/>
    <w:rsid w:val="002C5926"/>
    <w:rsid w:val="002C5CDC"/>
    <w:rsid w:val="002D1F52"/>
    <w:rsid w:val="002D4A42"/>
    <w:rsid w:val="002E6735"/>
    <w:rsid w:val="00302348"/>
    <w:rsid w:val="00325963"/>
    <w:rsid w:val="003333D6"/>
    <w:rsid w:val="0033468C"/>
    <w:rsid w:val="003377A2"/>
    <w:rsid w:val="00361FA3"/>
    <w:rsid w:val="003623A1"/>
    <w:rsid w:val="00365825"/>
    <w:rsid w:val="00370A63"/>
    <w:rsid w:val="00371C97"/>
    <w:rsid w:val="0037636F"/>
    <w:rsid w:val="00376D3D"/>
    <w:rsid w:val="003933C2"/>
    <w:rsid w:val="003936FA"/>
    <w:rsid w:val="0039521D"/>
    <w:rsid w:val="003B3C6F"/>
    <w:rsid w:val="003D430E"/>
    <w:rsid w:val="003D786A"/>
    <w:rsid w:val="003E57DA"/>
    <w:rsid w:val="003E739D"/>
    <w:rsid w:val="003F1F71"/>
    <w:rsid w:val="00402F5F"/>
    <w:rsid w:val="00412943"/>
    <w:rsid w:val="00412D53"/>
    <w:rsid w:val="00415D13"/>
    <w:rsid w:val="0041611B"/>
    <w:rsid w:val="004222A0"/>
    <w:rsid w:val="00431FE0"/>
    <w:rsid w:val="00434316"/>
    <w:rsid w:val="00435BD2"/>
    <w:rsid w:val="00441BD2"/>
    <w:rsid w:val="00444300"/>
    <w:rsid w:val="00451561"/>
    <w:rsid w:val="004541CF"/>
    <w:rsid w:val="00456B46"/>
    <w:rsid w:val="0045729D"/>
    <w:rsid w:val="0046283F"/>
    <w:rsid w:val="004718F4"/>
    <w:rsid w:val="0047764B"/>
    <w:rsid w:val="00487E42"/>
    <w:rsid w:val="004928C7"/>
    <w:rsid w:val="004C5275"/>
    <w:rsid w:val="004C5CF4"/>
    <w:rsid w:val="004C5F08"/>
    <w:rsid w:val="004D1ED0"/>
    <w:rsid w:val="004D2E9B"/>
    <w:rsid w:val="004F35A6"/>
    <w:rsid w:val="005110F6"/>
    <w:rsid w:val="005177ED"/>
    <w:rsid w:val="0053188A"/>
    <w:rsid w:val="00534586"/>
    <w:rsid w:val="0053507D"/>
    <w:rsid w:val="00542F2F"/>
    <w:rsid w:val="0054711F"/>
    <w:rsid w:val="00550FA2"/>
    <w:rsid w:val="00555AA3"/>
    <w:rsid w:val="00560915"/>
    <w:rsid w:val="00571BB2"/>
    <w:rsid w:val="00586F54"/>
    <w:rsid w:val="0059483D"/>
    <w:rsid w:val="005A392F"/>
    <w:rsid w:val="005A444E"/>
    <w:rsid w:val="005A7FC4"/>
    <w:rsid w:val="005E5113"/>
    <w:rsid w:val="006043CB"/>
    <w:rsid w:val="00617C14"/>
    <w:rsid w:val="006235A0"/>
    <w:rsid w:val="00627397"/>
    <w:rsid w:val="006351C1"/>
    <w:rsid w:val="006373EA"/>
    <w:rsid w:val="006428B1"/>
    <w:rsid w:val="00646A4C"/>
    <w:rsid w:val="006510CE"/>
    <w:rsid w:val="00661252"/>
    <w:rsid w:val="006843E9"/>
    <w:rsid w:val="0069613F"/>
    <w:rsid w:val="006A2E0C"/>
    <w:rsid w:val="006A6017"/>
    <w:rsid w:val="006B251A"/>
    <w:rsid w:val="006B40B1"/>
    <w:rsid w:val="006B6D38"/>
    <w:rsid w:val="006C3784"/>
    <w:rsid w:val="006D3ADC"/>
    <w:rsid w:val="006F3D6D"/>
    <w:rsid w:val="007037F5"/>
    <w:rsid w:val="007130CC"/>
    <w:rsid w:val="0074573E"/>
    <w:rsid w:val="00763364"/>
    <w:rsid w:val="00774458"/>
    <w:rsid w:val="00784C54"/>
    <w:rsid w:val="00790116"/>
    <w:rsid w:val="007A7F20"/>
    <w:rsid w:val="007B2946"/>
    <w:rsid w:val="007B32A3"/>
    <w:rsid w:val="007E152B"/>
    <w:rsid w:val="007E73EE"/>
    <w:rsid w:val="007E7D5D"/>
    <w:rsid w:val="008175A8"/>
    <w:rsid w:val="00817C0C"/>
    <w:rsid w:val="0082131C"/>
    <w:rsid w:val="00827B4E"/>
    <w:rsid w:val="008344F0"/>
    <w:rsid w:val="00841996"/>
    <w:rsid w:val="0085371A"/>
    <w:rsid w:val="00853BD1"/>
    <w:rsid w:val="00855EB9"/>
    <w:rsid w:val="00857345"/>
    <w:rsid w:val="00860FAB"/>
    <w:rsid w:val="00870BEB"/>
    <w:rsid w:val="0087244F"/>
    <w:rsid w:val="00877FC8"/>
    <w:rsid w:val="00895347"/>
    <w:rsid w:val="00896B13"/>
    <w:rsid w:val="008A0B90"/>
    <w:rsid w:val="008A0F36"/>
    <w:rsid w:val="008A508E"/>
    <w:rsid w:val="008B1A83"/>
    <w:rsid w:val="008B1E96"/>
    <w:rsid w:val="008B6746"/>
    <w:rsid w:val="008C2CE3"/>
    <w:rsid w:val="008D0A67"/>
    <w:rsid w:val="008D427B"/>
    <w:rsid w:val="008E399B"/>
    <w:rsid w:val="008E5AFD"/>
    <w:rsid w:val="008E721F"/>
    <w:rsid w:val="008F5413"/>
    <w:rsid w:val="008F79CC"/>
    <w:rsid w:val="008F7E4D"/>
    <w:rsid w:val="00903F21"/>
    <w:rsid w:val="00910C9B"/>
    <w:rsid w:val="0091214D"/>
    <w:rsid w:val="0093292E"/>
    <w:rsid w:val="00933064"/>
    <w:rsid w:val="00936B7F"/>
    <w:rsid w:val="0094187F"/>
    <w:rsid w:val="0094527B"/>
    <w:rsid w:val="00957BC3"/>
    <w:rsid w:val="009670A0"/>
    <w:rsid w:val="00970514"/>
    <w:rsid w:val="00997766"/>
    <w:rsid w:val="009A0F77"/>
    <w:rsid w:val="009A1930"/>
    <w:rsid w:val="009A4BC1"/>
    <w:rsid w:val="009D06D3"/>
    <w:rsid w:val="009E2058"/>
    <w:rsid w:val="009F4D84"/>
    <w:rsid w:val="009F6C30"/>
    <w:rsid w:val="00A104C9"/>
    <w:rsid w:val="00A339D9"/>
    <w:rsid w:val="00A4565F"/>
    <w:rsid w:val="00A4657F"/>
    <w:rsid w:val="00A469FE"/>
    <w:rsid w:val="00A55E16"/>
    <w:rsid w:val="00A567C2"/>
    <w:rsid w:val="00A75C84"/>
    <w:rsid w:val="00A8125F"/>
    <w:rsid w:val="00A81F66"/>
    <w:rsid w:val="00A84ED9"/>
    <w:rsid w:val="00A878A7"/>
    <w:rsid w:val="00A92F2F"/>
    <w:rsid w:val="00A94390"/>
    <w:rsid w:val="00AA4896"/>
    <w:rsid w:val="00AC29D1"/>
    <w:rsid w:val="00AC2D7F"/>
    <w:rsid w:val="00AD136B"/>
    <w:rsid w:val="00AE23B5"/>
    <w:rsid w:val="00AE358F"/>
    <w:rsid w:val="00AE44A0"/>
    <w:rsid w:val="00AF105A"/>
    <w:rsid w:val="00AF52AD"/>
    <w:rsid w:val="00AF62A6"/>
    <w:rsid w:val="00AF693A"/>
    <w:rsid w:val="00B12CCB"/>
    <w:rsid w:val="00B13B09"/>
    <w:rsid w:val="00B20C1C"/>
    <w:rsid w:val="00B22BA1"/>
    <w:rsid w:val="00B23D23"/>
    <w:rsid w:val="00B36822"/>
    <w:rsid w:val="00B65267"/>
    <w:rsid w:val="00B72F76"/>
    <w:rsid w:val="00B8261A"/>
    <w:rsid w:val="00B84C1B"/>
    <w:rsid w:val="00B92D5C"/>
    <w:rsid w:val="00BB058C"/>
    <w:rsid w:val="00BB1608"/>
    <w:rsid w:val="00BD4060"/>
    <w:rsid w:val="00BD4780"/>
    <w:rsid w:val="00BD79A9"/>
    <w:rsid w:val="00BE2AAE"/>
    <w:rsid w:val="00BE78A9"/>
    <w:rsid w:val="00BF38CB"/>
    <w:rsid w:val="00BF3C46"/>
    <w:rsid w:val="00C0540D"/>
    <w:rsid w:val="00C13383"/>
    <w:rsid w:val="00C1545B"/>
    <w:rsid w:val="00C17CDA"/>
    <w:rsid w:val="00C223B0"/>
    <w:rsid w:val="00C23E76"/>
    <w:rsid w:val="00C26CB5"/>
    <w:rsid w:val="00C333A3"/>
    <w:rsid w:val="00C34165"/>
    <w:rsid w:val="00C4404B"/>
    <w:rsid w:val="00C6360D"/>
    <w:rsid w:val="00C65537"/>
    <w:rsid w:val="00C7005A"/>
    <w:rsid w:val="00C76973"/>
    <w:rsid w:val="00C8086B"/>
    <w:rsid w:val="00C91154"/>
    <w:rsid w:val="00CA0263"/>
    <w:rsid w:val="00CA4CF5"/>
    <w:rsid w:val="00CA570F"/>
    <w:rsid w:val="00CB2622"/>
    <w:rsid w:val="00CB5C00"/>
    <w:rsid w:val="00CB6289"/>
    <w:rsid w:val="00CC4057"/>
    <w:rsid w:val="00CC5ED5"/>
    <w:rsid w:val="00CC7237"/>
    <w:rsid w:val="00CE70EC"/>
    <w:rsid w:val="00CF1C25"/>
    <w:rsid w:val="00CF68A9"/>
    <w:rsid w:val="00D0188C"/>
    <w:rsid w:val="00D0661B"/>
    <w:rsid w:val="00D165B1"/>
    <w:rsid w:val="00D16954"/>
    <w:rsid w:val="00D16A1F"/>
    <w:rsid w:val="00D224A0"/>
    <w:rsid w:val="00D26940"/>
    <w:rsid w:val="00D334C5"/>
    <w:rsid w:val="00D347DC"/>
    <w:rsid w:val="00D46DFA"/>
    <w:rsid w:val="00D51A2B"/>
    <w:rsid w:val="00D55206"/>
    <w:rsid w:val="00D60674"/>
    <w:rsid w:val="00D63F70"/>
    <w:rsid w:val="00D66FAC"/>
    <w:rsid w:val="00D84ABB"/>
    <w:rsid w:val="00D9317E"/>
    <w:rsid w:val="00D955E0"/>
    <w:rsid w:val="00DA13EF"/>
    <w:rsid w:val="00DA155D"/>
    <w:rsid w:val="00DA792F"/>
    <w:rsid w:val="00DB33DD"/>
    <w:rsid w:val="00DC1EF2"/>
    <w:rsid w:val="00DC720F"/>
    <w:rsid w:val="00DC75C1"/>
    <w:rsid w:val="00DD4E2D"/>
    <w:rsid w:val="00E01C68"/>
    <w:rsid w:val="00E03A51"/>
    <w:rsid w:val="00E06F2B"/>
    <w:rsid w:val="00E2097F"/>
    <w:rsid w:val="00E21D35"/>
    <w:rsid w:val="00E226A8"/>
    <w:rsid w:val="00E31267"/>
    <w:rsid w:val="00E43624"/>
    <w:rsid w:val="00E476AB"/>
    <w:rsid w:val="00E47843"/>
    <w:rsid w:val="00E5621A"/>
    <w:rsid w:val="00E67C2A"/>
    <w:rsid w:val="00E86428"/>
    <w:rsid w:val="00E91AC8"/>
    <w:rsid w:val="00E94E3D"/>
    <w:rsid w:val="00EA3C27"/>
    <w:rsid w:val="00EA4727"/>
    <w:rsid w:val="00EB57E3"/>
    <w:rsid w:val="00ED02EE"/>
    <w:rsid w:val="00ED1FC8"/>
    <w:rsid w:val="00EE542A"/>
    <w:rsid w:val="00EF3C18"/>
    <w:rsid w:val="00EF3D05"/>
    <w:rsid w:val="00EF3EED"/>
    <w:rsid w:val="00EF510F"/>
    <w:rsid w:val="00F07F02"/>
    <w:rsid w:val="00F134E9"/>
    <w:rsid w:val="00F15C50"/>
    <w:rsid w:val="00F27F14"/>
    <w:rsid w:val="00F4041F"/>
    <w:rsid w:val="00F66116"/>
    <w:rsid w:val="00F67DB9"/>
    <w:rsid w:val="00F83187"/>
    <w:rsid w:val="00F84A3D"/>
    <w:rsid w:val="00F909EF"/>
    <w:rsid w:val="00F956F7"/>
    <w:rsid w:val="00FA08BD"/>
    <w:rsid w:val="00FB0C22"/>
    <w:rsid w:val="00FC1CE2"/>
    <w:rsid w:val="00FD3A1E"/>
    <w:rsid w:val="00FD7F48"/>
    <w:rsid w:val="00FE14A3"/>
    <w:rsid w:val="00FE26E7"/>
    <w:rsid w:val="00FE674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A0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umerado">
    <w:name w:val="Numerado"/>
    <w:basedOn w:val="Normal"/>
    <w:rsid w:val="00CF1C25"/>
    <w:pPr>
      <w:tabs>
        <w:tab w:val="num" w:pos="2133"/>
      </w:tabs>
      <w:spacing w:line="360" w:lineRule="auto"/>
      <w:ind w:left="2133" w:hanging="43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Edital2Char">
    <w:name w:val="Edital2 Char"/>
    <w:basedOn w:val="Fontepargpadro"/>
    <w:link w:val="Edital2"/>
    <w:rsid w:val="00AD136B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Nvel2Char">
    <w:name w:val="Nível 2 Char"/>
    <w:basedOn w:val="Fontepargpadro"/>
    <w:link w:val="Nvel2"/>
    <w:uiPriority w:val="1"/>
    <w:rsid w:val="00A104C9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2558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umerado">
    <w:name w:val="Numerado"/>
    <w:basedOn w:val="Normal"/>
    <w:rsid w:val="00CF1C25"/>
    <w:pPr>
      <w:tabs>
        <w:tab w:val="num" w:pos="2133"/>
      </w:tabs>
      <w:spacing w:line="360" w:lineRule="auto"/>
      <w:ind w:left="2133" w:hanging="43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Edital2Char">
    <w:name w:val="Edital2 Char"/>
    <w:basedOn w:val="Fontepargpadro"/>
    <w:link w:val="Edital2"/>
    <w:rsid w:val="00AD136B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Nvel2Char">
    <w:name w:val="Nível 2 Char"/>
    <w:basedOn w:val="Fontepargpadro"/>
    <w:link w:val="Nvel2"/>
    <w:uiPriority w:val="1"/>
    <w:rsid w:val="00A104C9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255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licitacoesecontratos.tcu.gov.br/5-4-1-2-amostra-e-prova-de-conceito/" TargetMode="External"/><Relationship Id="rId1" Type="http://schemas.openxmlformats.org/officeDocument/2006/relationships/hyperlink" Target="https://sites.google.com/tst.jus.br/contratacoessustentaveis/in%C3%ADcio?authuser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sei.tst.jus.br/sei/controlador_externo.php?acao=usuario_externo_logar&amp;id_orgao_acesso_externo=0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6DAA-F847-4CEA-87B5-C4BAB05A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4183</Words>
  <Characters>22589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keywords>TR; Aquisição</cp:keywords>
  <cp:lastModifiedBy>Joao Marcio Vieira Leal</cp:lastModifiedBy>
  <cp:revision>27</cp:revision>
  <dcterms:created xsi:type="dcterms:W3CDTF">2024-01-24T21:06:00Z</dcterms:created>
  <dcterms:modified xsi:type="dcterms:W3CDTF">2025-01-20T18:19:00Z</dcterms:modified>
</cp:coreProperties>
</file>