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AF" w:rsidRPr="00627BD6" w:rsidRDefault="00AA24AF" w:rsidP="00783767">
      <w:pPr>
        <w:pStyle w:val="Ttulo1"/>
      </w:pPr>
      <w:r>
        <w:t>Bem/Serviço</w:t>
      </w:r>
      <w:r w:rsidRPr="00627BD6">
        <w:t xml:space="preserve"> a ser contratad</w:t>
      </w:r>
      <w:r>
        <w:t>o</w:t>
      </w:r>
      <w:r w:rsidRPr="00627BD6">
        <w:t>/adquirid</w:t>
      </w:r>
      <w:r w:rsidR="00977A29">
        <w:t xml:space="preserve">o </w:t>
      </w:r>
    </w:p>
    <w:p w:rsidR="00AA24AF" w:rsidRPr="00B71AC5" w:rsidRDefault="00DF5582" w:rsidP="0078376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Descrever sinteticamente o objeto.</w:t>
      </w:r>
    </w:p>
    <w:p w:rsidR="00B162BA" w:rsidRPr="00953A17" w:rsidRDefault="00627930" w:rsidP="00783767">
      <w:pPr>
        <w:pStyle w:val="Ttulo1"/>
      </w:pPr>
      <w:r w:rsidRPr="00504044">
        <w:t>Necessidade da contratação</w:t>
      </w:r>
      <w:r w:rsidR="00B162BA">
        <w:t xml:space="preserve"> e</w:t>
      </w:r>
      <w:r w:rsidR="00B162BA" w:rsidRPr="00B162BA">
        <w:t xml:space="preserve"> </w:t>
      </w:r>
      <w:r w:rsidR="00B162BA" w:rsidRPr="00953A17">
        <w:t>Resultados pretendidos</w:t>
      </w:r>
    </w:p>
    <w:p w:rsidR="00627930" w:rsidRDefault="008A2637" w:rsidP="0078376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Apresentar j</w:t>
      </w:r>
      <w:r w:rsidR="00627930" w:rsidRPr="00704171">
        <w:rPr>
          <w:color w:val="A6A6A6" w:themeColor="background1" w:themeShade="A6"/>
          <w:sz w:val="24"/>
          <w:szCs w:val="24"/>
        </w:rPr>
        <w:t>ustificativa da contratação/aquisição, decorrente da necessidade de atender a uma demanda.</w:t>
      </w:r>
      <w:r w:rsidR="007656E0" w:rsidRPr="00704171">
        <w:rPr>
          <w:color w:val="A6A6A6" w:themeColor="background1" w:themeShade="A6"/>
          <w:sz w:val="24"/>
          <w:szCs w:val="24"/>
        </w:rPr>
        <w:t xml:space="preserve"> Motivação.</w:t>
      </w:r>
    </w:p>
    <w:p w:rsidR="00AA24AF" w:rsidRDefault="00AA24AF" w:rsidP="0078376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 w:rsidRPr="00CD2F34">
        <w:rPr>
          <w:color w:val="A6A6A6" w:themeColor="background1" w:themeShade="A6"/>
          <w:sz w:val="24"/>
          <w:szCs w:val="24"/>
        </w:rPr>
        <w:t>Descrever todos os elementos que devem ser produzidos/contratados/executados para que a contratação produza resultados pretendidos pela Administração</w:t>
      </w:r>
      <w:r w:rsidRPr="00704171">
        <w:rPr>
          <w:color w:val="A6A6A6" w:themeColor="background1" w:themeShade="A6"/>
          <w:sz w:val="24"/>
          <w:szCs w:val="24"/>
        </w:rPr>
        <w:t>.</w:t>
      </w:r>
    </w:p>
    <w:p w:rsidR="00B162BA" w:rsidRDefault="008A2637" w:rsidP="0078376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Apresentar b</w:t>
      </w:r>
      <w:r w:rsidR="00B162BA" w:rsidRPr="00704171">
        <w:rPr>
          <w:color w:val="A6A6A6" w:themeColor="background1" w:themeShade="A6"/>
          <w:sz w:val="24"/>
          <w:szCs w:val="24"/>
        </w:rPr>
        <w:t>enefícios diretos que o órgão almeja com a contratação da solução, em termos de economicidade, eficácia, eficiência, melhoria da qualidade de produtos ou serviços e de melhor aproveitamento dos recursos humanos, materiais e financeiros disponíveis, inclusive com respeito a i</w:t>
      </w:r>
      <w:r>
        <w:rPr>
          <w:color w:val="A6A6A6" w:themeColor="background1" w:themeShade="A6"/>
          <w:sz w:val="24"/>
          <w:szCs w:val="24"/>
        </w:rPr>
        <w:t>mpactos ambientais positivos (ex</w:t>
      </w:r>
      <w:r w:rsidR="00B162BA" w:rsidRPr="00704171">
        <w:rPr>
          <w:color w:val="A6A6A6" w:themeColor="background1" w:themeShade="A6"/>
          <w:sz w:val="24"/>
          <w:szCs w:val="24"/>
        </w:rPr>
        <w:t>. diminuição do consumo de</w:t>
      </w:r>
      <w:r w:rsidR="00203EEE">
        <w:rPr>
          <w:color w:val="A6A6A6" w:themeColor="background1" w:themeShade="A6"/>
          <w:sz w:val="24"/>
          <w:szCs w:val="24"/>
        </w:rPr>
        <w:t xml:space="preserve"> papel ou de energia elétrica), bem como, se for o caso, de melhoria da qualidade de produtos ou serviços oferecidos à sociedade.</w:t>
      </w:r>
    </w:p>
    <w:p w:rsidR="008A2637" w:rsidRDefault="008A2637" w:rsidP="0078376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</w:p>
    <w:p w:rsidR="008A2637" w:rsidRPr="00977A29" w:rsidRDefault="008A2637" w:rsidP="00977A29">
      <w:pPr>
        <w:pStyle w:val="Ttulo1"/>
      </w:pPr>
      <w:r w:rsidRPr="00977A29">
        <w:t>Indicação do alinhamento da contratação/aquisição com os planejamentos</w:t>
      </w:r>
      <w:r w:rsidRPr="008A2637">
        <w:t xml:space="preserve"> </w:t>
      </w:r>
      <w:r w:rsidRPr="00977A29">
        <w:t xml:space="preserve">do TST, quando houver. </w:t>
      </w:r>
    </w:p>
    <w:p w:rsidR="008A2637" w:rsidRDefault="00203EEE" w:rsidP="008A263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Plano E</w:t>
      </w:r>
      <w:r w:rsidR="008A2637">
        <w:rPr>
          <w:color w:val="A6A6A6" w:themeColor="background1" w:themeShade="A6"/>
          <w:sz w:val="24"/>
          <w:szCs w:val="24"/>
        </w:rPr>
        <w:t>stratégico</w:t>
      </w:r>
      <w:r>
        <w:rPr>
          <w:color w:val="A6A6A6" w:themeColor="background1" w:themeShade="A6"/>
          <w:sz w:val="24"/>
          <w:szCs w:val="24"/>
        </w:rPr>
        <w:t xml:space="preserve"> do TST</w:t>
      </w:r>
      <w:r w:rsidR="0079664E">
        <w:rPr>
          <w:color w:val="A6A6A6" w:themeColor="background1" w:themeShade="A6"/>
          <w:sz w:val="24"/>
          <w:szCs w:val="24"/>
        </w:rPr>
        <w:t>; e</w:t>
      </w:r>
    </w:p>
    <w:p w:rsidR="008A2637" w:rsidRDefault="008A2637" w:rsidP="008A263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 xml:space="preserve">Plano de logística sustentável - </w:t>
      </w:r>
      <w:r w:rsidRPr="003A02F7">
        <w:rPr>
          <w:color w:val="A6A6A6" w:themeColor="background1" w:themeShade="A6"/>
          <w:sz w:val="24"/>
          <w:szCs w:val="24"/>
        </w:rPr>
        <w:t xml:space="preserve">a indicação de critérios de sustentabilidade, considerando o </w:t>
      </w:r>
      <w:commentRangeStart w:id="0"/>
      <w:r w:rsidR="007701F3">
        <w:rPr>
          <w:color w:val="A6A6A6" w:themeColor="background1" w:themeShade="A6"/>
          <w:sz w:val="24"/>
          <w:szCs w:val="24"/>
        </w:rPr>
        <w:fldChar w:fldCharType="begin"/>
      </w:r>
      <w:r w:rsidR="007701F3">
        <w:rPr>
          <w:color w:val="A6A6A6" w:themeColor="background1" w:themeShade="A6"/>
          <w:sz w:val="24"/>
          <w:szCs w:val="24"/>
        </w:rPr>
        <w:instrText xml:space="preserve"> HYPERLINK "https://sites.google.com/tst.jus.br/contratacoessustentaveis" </w:instrText>
      </w:r>
      <w:r w:rsidR="007701F3">
        <w:rPr>
          <w:color w:val="A6A6A6" w:themeColor="background1" w:themeShade="A6"/>
          <w:sz w:val="24"/>
          <w:szCs w:val="24"/>
        </w:rPr>
        <w:fldChar w:fldCharType="separate"/>
      </w:r>
      <w:r w:rsidR="007701F3" w:rsidRPr="008A69A1">
        <w:rPr>
          <w:rStyle w:val="Hyperlink"/>
          <w:sz w:val="24"/>
          <w:szCs w:val="24"/>
        </w:rPr>
        <w:t>Guia de Contratações Sustentáveis da Justiça do Trabalho</w:t>
      </w:r>
      <w:r w:rsidR="007701F3">
        <w:rPr>
          <w:color w:val="A6A6A6" w:themeColor="background1" w:themeShade="A6"/>
          <w:sz w:val="24"/>
          <w:szCs w:val="24"/>
        </w:rPr>
        <w:fldChar w:fldCharType="end"/>
      </w:r>
      <w:commentRangeEnd w:id="0"/>
      <w:r w:rsidR="007701F3">
        <w:rPr>
          <w:rStyle w:val="Refdecomentrio"/>
        </w:rPr>
        <w:commentReference w:id="0"/>
      </w:r>
      <w:r w:rsidR="007701F3" w:rsidRPr="003A02F7">
        <w:rPr>
          <w:color w:val="A6A6A6" w:themeColor="background1" w:themeShade="A6"/>
          <w:sz w:val="24"/>
          <w:szCs w:val="24"/>
        </w:rPr>
        <w:t>,</w:t>
      </w:r>
      <w:r w:rsidRPr="003A02F7">
        <w:rPr>
          <w:color w:val="A6A6A6" w:themeColor="background1" w:themeShade="A6"/>
          <w:sz w:val="24"/>
          <w:szCs w:val="24"/>
        </w:rPr>
        <w:t>, normativos internos e a legislação vigente</w:t>
      </w:r>
      <w:r w:rsidR="00856A0E">
        <w:rPr>
          <w:color w:val="A6A6A6" w:themeColor="background1" w:themeShade="A6"/>
          <w:sz w:val="24"/>
          <w:szCs w:val="24"/>
        </w:rPr>
        <w:t>.</w:t>
      </w:r>
    </w:p>
    <w:p w:rsidR="00676DC0" w:rsidRPr="00676DC0" w:rsidRDefault="00676DC0" w:rsidP="00676DC0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A6A6A6" w:themeColor="background1" w:themeShade="A6"/>
          <w:sz w:val="24"/>
          <w:szCs w:val="24"/>
        </w:rPr>
      </w:pPr>
      <w:r w:rsidRPr="00676DC0">
        <w:rPr>
          <w:color w:val="A6A6A6" w:themeColor="background1" w:themeShade="A6"/>
          <w:sz w:val="24"/>
          <w:szCs w:val="24"/>
        </w:rPr>
        <w:t>Aqui é necessário a unidade indicar se a contratação está prevista no PLACON – Plano Anual de Contratações. Além disso, tem que ser incluída cópia da página do PLACON em que esteja prevista a contratação.</w:t>
      </w:r>
    </w:p>
    <w:p w:rsidR="00B162BA" w:rsidRDefault="00B162BA" w:rsidP="00DA5050">
      <w:pPr>
        <w:autoSpaceDE w:val="0"/>
        <w:autoSpaceDN w:val="0"/>
        <w:adjustRightInd w:val="0"/>
        <w:jc w:val="both"/>
        <w:rPr>
          <w:color w:val="A6A6A6" w:themeColor="background1" w:themeShade="A6"/>
          <w:sz w:val="24"/>
          <w:szCs w:val="24"/>
        </w:rPr>
      </w:pPr>
    </w:p>
    <w:p w:rsidR="008A2637" w:rsidRPr="00953A17" w:rsidRDefault="001A3A92" w:rsidP="00F00191">
      <w:pPr>
        <w:pStyle w:val="Ttulo1"/>
      </w:pPr>
      <w:r w:rsidRPr="00F00191">
        <w:tab/>
      </w:r>
      <w:r w:rsidR="008A2637" w:rsidRPr="00953A17">
        <w:t>Requisitos da contratação</w:t>
      </w:r>
      <w:r w:rsidR="008A2637">
        <w:t>/aquisição</w:t>
      </w:r>
    </w:p>
    <w:p w:rsidR="001A3A92" w:rsidRDefault="001A3A92" w:rsidP="008A263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Listar e examinar os normativos que disciplinam o objeto a ser contratado ou adquirido;</w:t>
      </w:r>
    </w:p>
    <w:p w:rsidR="00977A29" w:rsidRDefault="00977A29" w:rsidP="008A263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Elencar os requisitos necessários ao atendimento da necessidade</w:t>
      </w:r>
      <w:r w:rsidRPr="00704171">
        <w:rPr>
          <w:color w:val="A6A6A6" w:themeColor="background1" w:themeShade="A6"/>
          <w:sz w:val="24"/>
          <w:szCs w:val="24"/>
        </w:rPr>
        <w:t xml:space="preserve">, incluindo os requisitos </w:t>
      </w:r>
      <w:r w:rsidRPr="003A02F7">
        <w:rPr>
          <w:color w:val="A6A6A6" w:themeColor="background1" w:themeShade="A6"/>
          <w:sz w:val="24"/>
          <w:szCs w:val="24"/>
        </w:rPr>
        <w:t>para aferição da qualidade dos bens ou serviços contratados</w:t>
      </w:r>
      <w:r w:rsidR="00F1462C">
        <w:rPr>
          <w:color w:val="A6A6A6" w:themeColor="background1" w:themeShade="A6"/>
          <w:sz w:val="24"/>
          <w:szCs w:val="24"/>
        </w:rPr>
        <w:t xml:space="preserve">, atentando-se para a atualização necessária com base no relatório </w:t>
      </w:r>
      <w:r w:rsidR="00A4480C">
        <w:rPr>
          <w:color w:val="A6A6A6" w:themeColor="background1" w:themeShade="A6"/>
          <w:sz w:val="24"/>
          <w:szCs w:val="24"/>
        </w:rPr>
        <w:t>e</w:t>
      </w:r>
      <w:r w:rsidR="00B25DE7">
        <w:rPr>
          <w:color w:val="A6A6A6" w:themeColor="background1" w:themeShade="A6"/>
          <w:sz w:val="24"/>
          <w:szCs w:val="24"/>
        </w:rPr>
        <w:t>xigido no inciso XXII do art. 35</w:t>
      </w:r>
      <w:r w:rsidR="00F1462C">
        <w:rPr>
          <w:color w:val="A6A6A6" w:themeColor="background1" w:themeShade="A6"/>
          <w:sz w:val="24"/>
          <w:szCs w:val="24"/>
        </w:rPr>
        <w:t xml:space="preserve"> do </w:t>
      </w:r>
      <w:r w:rsidR="00B25DE7" w:rsidRPr="00B25DE7">
        <w:rPr>
          <w:color w:val="A6A6A6" w:themeColor="background1" w:themeShade="A6"/>
          <w:sz w:val="24"/>
          <w:szCs w:val="24"/>
        </w:rPr>
        <w:t>ATO TST.GP Nº 390, DE 16 DE OUTUBRO DE 2020</w:t>
      </w:r>
      <w:r w:rsidR="00F1462C">
        <w:rPr>
          <w:color w:val="A6A6A6" w:themeColor="background1" w:themeShade="A6"/>
          <w:sz w:val="24"/>
          <w:szCs w:val="24"/>
        </w:rPr>
        <w:t>.</w:t>
      </w:r>
    </w:p>
    <w:p w:rsidR="00977A29" w:rsidRDefault="00977A29" w:rsidP="00977A29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 w:rsidRPr="005F30E0">
        <w:rPr>
          <w:color w:val="A6A6A6" w:themeColor="background1" w:themeShade="A6"/>
          <w:sz w:val="24"/>
          <w:szCs w:val="24"/>
        </w:rPr>
        <w:t>No caso de serviços, definir e justificar se o serviço possui natureza continuada ou não</w:t>
      </w:r>
      <w:r>
        <w:rPr>
          <w:color w:val="A6A6A6" w:themeColor="background1" w:themeShade="A6"/>
          <w:sz w:val="24"/>
          <w:szCs w:val="24"/>
        </w:rPr>
        <w:t>.</w:t>
      </w:r>
      <w:r w:rsidRPr="00704171">
        <w:rPr>
          <w:color w:val="A6A6A6" w:themeColor="background1" w:themeShade="A6"/>
          <w:sz w:val="24"/>
          <w:szCs w:val="24"/>
        </w:rPr>
        <w:t xml:space="preserve"> </w:t>
      </w:r>
    </w:p>
    <w:p w:rsidR="00A647B9" w:rsidRPr="00A647B9" w:rsidRDefault="00A647B9" w:rsidP="00A647B9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 w:rsidRPr="00A647B9">
        <w:rPr>
          <w:color w:val="A6A6A6" w:themeColor="background1" w:themeShade="A6"/>
          <w:sz w:val="24"/>
          <w:szCs w:val="24"/>
          <w:u w:val="single"/>
        </w:rPr>
        <w:t>No caso de contratações com mão de obra terceirizada</w:t>
      </w:r>
      <w:r w:rsidRPr="00A647B9">
        <w:rPr>
          <w:color w:val="A6A6A6" w:themeColor="background1" w:themeShade="A6"/>
          <w:sz w:val="24"/>
          <w:szCs w:val="24"/>
        </w:rPr>
        <w:t>, analisar os seguintes pontos:</w:t>
      </w:r>
    </w:p>
    <w:p w:rsidR="00A647B9" w:rsidRPr="00A647B9" w:rsidRDefault="00A647B9" w:rsidP="00A647B9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A6A6A6" w:themeColor="background1" w:themeShade="A6"/>
          <w:sz w:val="24"/>
          <w:szCs w:val="24"/>
        </w:rPr>
      </w:pPr>
      <w:r w:rsidRPr="00A647B9">
        <w:rPr>
          <w:color w:val="A6A6A6" w:themeColor="background1" w:themeShade="A6"/>
          <w:sz w:val="24"/>
          <w:szCs w:val="24"/>
        </w:rPr>
        <w:t xml:space="preserve">a fixação de salários é prática </w:t>
      </w:r>
      <w:r w:rsidRPr="00A647B9">
        <w:rPr>
          <w:b/>
          <w:color w:val="A6A6A6" w:themeColor="background1" w:themeShade="A6"/>
          <w:sz w:val="24"/>
          <w:szCs w:val="24"/>
        </w:rPr>
        <w:t>excepcional</w:t>
      </w:r>
      <w:r w:rsidRPr="00A647B9">
        <w:rPr>
          <w:color w:val="A6A6A6" w:themeColor="background1" w:themeShade="A6"/>
          <w:sz w:val="24"/>
          <w:szCs w:val="24"/>
        </w:rPr>
        <w:t>, não pode se embasar em justificativas genéricas ou simplórias e deve ser precedida de dois requisitos: i) a justificativa de que os serviços demandem, por suas características e particularidades, demonstradas tecnicamente, a execução por profissional com nível de qualificação acima da média, comprovável objetivamente por exame de documentos exigidos no ato convocatório, a justificar a percepção de salários acima do piso da categoria profissional; e ii) a devida pesquisa de preços, que demonstre a compatibilidade com os preços de mercado, pelo menos para contratações similares, ou seja, que se demonstre que no mercado exista tal distinção salarial em função da qualificação do trabalhador,</w:t>
      </w:r>
      <w:r w:rsidRPr="00A647B9">
        <w:t xml:space="preserve"> </w:t>
      </w:r>
      <w:r w:rsidRPr="00A647B9">
        <w:rPr>
          <w:color w:val="A6A6A6" w:themeColor="background1" w:themeShade="A6"/>
          <w:sz w:val="24"/>
          <w:szCs w:val="24"/>
        </w:rPr>
        <w:t>abstendo-se de tomar como referência apenas os preços praticados em contratos anteriores do próprio TST.</w:t>
      </w:r>
    </w:p>
    <w:p w:rsidR="00A647B9" w:rsidRDefault="00A647B9" w:rsidP="008A263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</w:p>
    <w:p w:rsidR="00977A29" w:rsidRDefault="0056350B" w:rsidP="008A263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 w:rsidRPr="0056350B">
        <w:rPr>
          <w:color w:val="A6A6A6" w:themeColor="background1" w:themeShade="A6"/>
          <w:sz w:val="24"/>
          <w:szCs w:val="24"/>
        </w:rPr>
        <w:t>Incluir, se possível, critérios e práticas de sustentabilidade que devem ser veiculados como especificação técnica do objeto ou como obrigação da contratada;</w:t>
      </w:r>
    </w:p>
    <w:p w:rsidR="0056350B" w:rsidRDefault="0056350B" w:rsidP="008A263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 w:rsidRPr="0056350B">
        <w:rPr>
          <w:color w:val="A6A6A6" w:themeColor="background1" w:themeShade="A6"/>
          <w:sz w:val="24"/>
          <w:szCs w:val="24"/>
        </w:rPr>
        <w:t>Identificar a necessidade de a contratada promover a transição contratual com transferência de conhecimento, tecnologia e técnicas empregadas</w:t>
      </w:r>
      <w:r>
        <w:rPr>
          <w:color w:val="A6A6A6" w:themeColor="background1" w:themeShade="A6"/>
          <w:sz w:val="24"/>
          <w:szCs w:val="24"/>
        </w:rPr>
        <w:t>;</w:t>
      </w:r>
    </w:p>
    <w:p w:rsidR="008A2637" w:rsidRDefault="0056350B" w:rsidP="008A263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Avaliar e definir</w:t>
      </w:r>
      <w:r w:rsidR="008A2637" w:rsidRPr="00964C30">
        <w:rPr>
          <w:color w:val="A6A6A6" w:themeColor="background1" w:themeShade="A6"/>
          <w:sz w:val="24"/>
          <w:szCs w:val="24"/>
        </w:rPr>
        <w:t xml:space="preserve"> requisitos de habilitação técnica, verificando a necessidade de apresentação de documentação correlata</w:t>
      </w:r>
      <w:r w:rsidR="008A2637">
        <w:rPr>
          <w:color w:val="A6A6A6" w:themeColor="background1" w:themeShade="A6"/>
          <w:sz w:val="24"/>
          <w:szCs w:val="24"/>
        </w:rPr>
        <w:t>.</w:t>
      </w:r>
    </w:p>
    <w:p w:rsidR="0056350B" w:rsidRDefault="0056350B" w:rsidP="0056350B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Indicar se há necessidade de treinamento.</w:t>
      </w:r>
    </w:p>
    <w:p w:rsidR="00A647B9" w:rsidRDefault="00A647B9" w:rsidP="008A263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A2637" w:rsidRPr="00953A17" w:rsidRDefault="008A2637" w:rsidP="0079664E">
      <w:pPr>
        <w:pStyle w:val="Ttulo1"/>
      </w:pPr>
      <w:r w:rsidRPr="00953A17">
        <w:t>Relação entre a demanda prevista e a quantidade de cada item</w:t>
      </w:r>
    </w:p>
    <w:p w:rsidR="008A2637" w:rsidRPr="00F20601" w:rsidRDefault="008A2637" w:rsidP="008A2637">
      <w:pPr>
        <w:autoSpaceDE w:val="0"/>
        <w:autoSpaceDN w:val="0"/>
        <w:adjustRightInd w:val="0"/>
        <w:ind w:left="425"/>
        <w:jc w:val="both"/>
        <w:rPr>
          <w:color w:val="A6A6A6" w:themeColor="background1" w:themeShade="A6"/>
          <w:sz w:val="24"/>
          <w:szCs w:val="24"/>
        </w:rPr>
      </w:pPr>
      <w:r w:rsidRPr="00F20601">
        <w:rPr>
          <w:color w:val="A6A6A6" w:themeColor="background1" w:themeShade="A6"/>
          <w:sz w:val="24"/>
          <w:szCs w:val="24"/>
        </w:rPr>
        <w:t>Definir e documentar o método para a estimativa das quantidades a serem contratadas</w:t>
      </w:r>
      <w:r>
        <w:rPr>
          <w:color w:val="A6A6A6" w:themeColor="background1" w:themeShade="A6"/>
          <w:sz w:val="24"/>
          <w:szCs w:val="24"/>
        </w:rPr>
        <w:t>.</w:t>
      </w:r>
    </w:p>
    <w:p w:rsidR="008A2637" w:rsidRPr="00F20601" w:rsidRDefault="008A2637" w:rsidP="008A2637">
      <w:pPr>
        <w:autoSpaceDE w:val="0"/>
        <w:autoSpaceDN w:val="0"/>
        <w:adjustRightInd w:val="0"/>
        <w:ind w:left="425"/>
        <w:jc w:val="both"/>
        <w:rPr>
          <w:color w:val="A6A6A6" w:themeColor="background1" w:themeShade="A6"/>
          <w:sz w:val="24"/>
          <w:szCs w:val="24"/>
        </w:rPr>
      </w:pPr>
      <w:r w:rsidRPr="00F20601">
        <w:rPr>
          <w:color w:val="A6A6A6" w:themeColor="background1" w:themeShade="A6"/>
          <w:sz w:val="24"/>
          <w:szCs w:val="24"/>
        </w:rPr>
        <w:t>Utilizar informações das contratações anteriore</w:t>
      </w:r>
      <w:r>
        <w:rPr>
          <w:color w:val="A6A6A6" w:themeColor="background1" w:themeShade="A6"/>
          <w:sz w:val="24"/>
          <w:szCs w:val="24"/>
        </w:rPr>
        <w:t>s</w:t>
      </w:r>
      <w:r w:rsidR="00AB51AF">
        <w:rPr>
          <w:color w:val="A6A6A6" w:themeColor="background1" w:themeShade="A6"/>
          <w:sz w:val="24"/>
          <w:szCs w:val="24"/>
        </w:rPr>
        <w:t>, se for</w:t>
      </w:r>
      <w:r>
        <w:rPr>
          <w:color w:val="A6A6A6" w:themeColor="background1" w:themeShade="A6"/>
          <w:sz w:val="24"/>
          <w:szCs w:val="24"/>
        </w:rPr>
        <w:t xml:space="preserve"> o caso.</w:t>
      </w:r>
    </w:p>
    <w:p w:rsidR="008A2637" w:rsidRDefault="008A2637" w:rsidP="008A2637">
      <w:pPr>
        <w:autoSpaceDE w:val="0"/>
        <w:autoSpaceDN w:val="0"/>
        <w:adjustRightInd w:val="0"/>
        <w:ind w:left="425"/>
        <w:jc w:val="both"/>
        <w:rPr>
          <w:color w:val="A6A6A6" w:themeColor="background1" w:themeShade="A6"/>
          <w:sz w:val="24"/>
          <w:szCs w:val="24"/>
        </w:rPr>
      </w:pPr>
      <w:r w:rsidRPr="00F20601">
        <w:rPr>
          <w:color w:val="A6A6A6" w:themeColor="background1" w:themeShade="A6"/>
          <w:sz w:val="24"/>
          <w:szCs w:val="24"/>
        </w:rPr>
        <w:t xml:space="preserve">Incluir nos autos </w:t>
      </w:r>
      <w:r w:rsidRPr="003A02F7">
        <w:rPr>
          <w:color w:val="A6A6A6" w:themeColor="background1" w:themeShade="A6"/>
          <w:sz w:val="24"/>
          <w:szCs w:val="24"/>
        </w:rPr>
        <w:t>os estudos e a metodologia de cálculo utilizad</w:t>
      </w:r>
      <w:r>
        <w:rPr>
          <w:color w:val="A6A6A6" w:themeColor="background1" w:themeShade="A6"/>
          <w:sz w:val="24"/>
          <w:szCs w:val="24"/>
        </w:rPr>
        <w:t>a</w:t>
      </w:r>
      <w:r w:rsidRPr="003A02F7">
        <w:rPr>
          <w:color w:val="A6A6A6" w:themeColor="background1" w:themeShade="A6"/>
          <w:sz w:val="24"/>
          <w:szCs w:val="24"/>
        </w:rPr>
        <w:t xml:space="preserve"> para definir a quantidade e a qualidade da aquisição ou contratação pretendida, acompanhados dos documentos que lhe dão suporte, considerando a série histórica de consumo, se for o caso, e os investimentos realizados para melhoria dos processos de trabalho</w:t>
      </w:r>
      <w:r>
        <w:rPr>
          <w:color w:val="A6A6A6" w:themeColor="background1" w:themeShade="A6"/>
          <w:sz w:val="24"/>
          <w:szCs w:val="24"/>
        </w:rPr>
        <w:t>.</w:t>
      </w:r>
    </w:p>
    <w:p w:rsidR="00AB51AF" w:rsidRDefault="00AB51AF" w:rsidP="008A2637">
      <w:pPr>
        <w:autoSpaceDE w:val="0"/>
        <w:autoSpaceDN w:val="0"/>
        <w:adjustRightInd w:val="0"/>
        <w:ind w:left="425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Caso haja a necessidade de inclusão da previsão de horas-extras em quantidade de horas estimadas a serem pagas, a unidade deverá apresentar justificativas e, para cons</w:t>
      </w:r>
      <w:r w:rsidR="004F0289">
        <w:rPr>
          <w:color w:val="A6A6A6" w:themeColor="background1" w:themeShade="A6"/>
          <w:sz w:val="24"/>
          <w:szCs w:val="24"/>
        </w:rPr>
        <w:t>olidação, apresentar o histórico</w:t>
      </w:r>
      <w:r>
        <w:rPr>
          <w:color w:val="A6A6A6" w:themeColor="background1" w:themeShade="A6"/>
          <w:sz w:val="24"/>
          <w:szCs w:val="24"/>
        </w:rPr>
        <w:t xml:space="preserve"> da quantidade de horas pagas dos últimos 5 anos.</w:t>
      </w:r>
    </w:p>
    <w:p w:rsidR="00EF47C6" w:rsidRDefault="00EF47C6" w:rsidP="008A2637">
      <w:pPr>
        <w:autoSpaceDE w:val="0"/>
        <w:autoSpaceDN w:val="0"/>
        <w:adjustRightInd w:val="0"/>
        <w:ind w:left="425"/>
        <w:jc w:val="both"/>
        <w:rPr>
          <w:color w:val="A6A6A6" w:themeColor="background1" w:themeShade="A6"/>
          <w:sz w:val="24"/>
          <w:szCs w:val="24"/>
        </w:rPr>
      </w:pPr>
    </w:p>
    <w:p w:rsidR="00EF47C6" w:rsidRPr="00A647B9" w:rsidRDefault="00EF47C6" w:rsidP="00EF47C6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 w:rsidRPr="00A647B9">
        <w:rPr>
          <w:color w:val="A6A6A6" w:themeColor="background1" w:themeShade="A6"/>
          <w:sz w:val="24"/>
          <w:szCs w:val="24"/>
          <w:u w:val="single"/>
        </w:rPr>
        <w:t>No caso de contratações com mão de obra terceirizada</w:t>
      </w:r>
      <w:r w:rsidRPr="00A647B9">
        <w:rPr>
          <w:color w:val="A6A6A6" w:themeColor="background1" w:themeShade="A6"/>
          <w:sz w:val="24"/>
          <w:szCs w:val="24"/>
        </w:rPr>
        <w:t>, analisar os seguintes pontos:</w:t>
      </w:r>
    </w:p>
    <w:p w:rsidR="00EF47C6" w:rsidRPr="00A647B9" w:rsidRDefault="00EF47C6" w:rsidP="00EF47C6">
      <w:pPr>
        <w:pStyle w:val="PargrafodaLista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A6A6A6" w:themeColor="background1" w:themeShade="A6"/>
          <w:sz w:val="24"/>
          <w:szCs w:val="24"/>
        </w:rPr>
      </w:pPr>
      <w:r w:rsidRPr="00A647B9">
        <w:rPr>
          <w:color w:val="A6A6A6" w:themeColor="background1" w:themeShade="A6"/>
          <w:sz w:val="24"/>
          <w:szCs w:val="24"/>
        </w:rPr>
        <w:t>Avaliar o modelo da contratação por postos de serviço em comparação à contratação por resultados ou híbrido, com qualidade aferível. O estabelecimento de eventual número de postos fixos deve ser objeto de profunda análise, observando, para tanto, os níveis de serviço compatíveis com as atividades, a fim de compatibilizar o número de processos avaliados com o número de terceirizados estritamente necessários ao alcance dos resultados pretendidos. Na eventual contratação por postos de serviços, observar a quantificação do número de postos a serem contratados, limitando-se ao adequado para a consecução dos serviços.</w:t>
      </w:r>
    </w:p>
    <w:p w:rsidR="00EF47C6" w:rsidRDefault="00EF47C6" w:rsidP="008A2637">
      <w:pPr>
        <w:autoSpaceDE w:val="0"/>
        <w:autoSpaceDN w:val="0"/>
        <w:adjustRightInd w:val="0"/>
        <w:ind w:left="425"/>
        <w:jc w:val="both"/>
        <w:rPr>
          <w:color w:val="A6A6A6" w:themeColor="background1" w:themeShade="A6"/>
          <w:sz w:val="24"/>
          <w:szCs w:val="24"/>
        </w:rPr>
      </w:pPr>
    </w:p>
    <w:p w:rsidR="0079664E" w:rsidRPr="002373DF" w:rsidRDefault="0079664E" w:rsidP="0079664E">
      <w:pPr>
        <w:pStyle w:val="Ttulo1"/>
      </w:pPr>
      <w:r>
        <w:t xml:space="preserve">Levantamento de mercado </w:t>
      </w:r>
    </w:p>
    <w:p w:rsidR="0079664E" w:rsidRDefault="0079664E" w:rsidP="0079664E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 w:rsidRPr="00F20601">
        <w:rPr>
          <w:color w:val="A6A6A6" w:themeColor="background1" w:themeShade="A6"/>
          <w:sz w:val="24"/>
          <w:szCs w:val="24"/>
        </w:rPr>
        <w:t>Considerar diferentes fontes, podendo ser analisadas contratações similares feitas por outros órgãos e entidades, com objetivo de identificar a existência de novas metodologias, tecnologias ou inovações que melhor atendam às necessidades da Administração</w:t>
      </w:r>
      <w:r>
        <w:rPr>
          <w:color w:val="A6A6A6" w:themeColor="background1" w:themeShade="A6"/>
          <w:sz w:val="24"/>
          <w:szCs w:val="24"/>
        </w:rPr>
        <w:t xml:space="preserve">. </w:t>
      </w:r>
    </w:p>
    <w:p w:rsidR="0079664E" w:rsidRDefault="0079664E" w:rsidP="0079664E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</w:p>
    <w:p w:rsidR="0079664E" w:rsidRPr="00271612" w:rsidRDefault="0079664E" w:rsidP="0079664E">
      <w:pPr>
        <w:pStyle w:val="Ttulo2"/>
      </w:pPr>
      <w:r>
        <w:t>J</w:t>
      </w:r>
      <w:r w:rsidRPr="00953A17">
        <w:t>ustificativa da escolha do tipo de solução a contratar</w:t>
      </w:r>
    </w:p>
    <w:p w:rsidR="0079664E" w:rsidRDefault="0056350B" w:rsidP="0079664E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Demonstrar que o tipo de</w:t>
      </w:r>
      <w:r w:rsidR="0079664E" w:rsidRPr="00704171">
        <w:rPr>
          <w:color w:val="A6A6A6" w:themeColor="background1" w:themeShade="A6"/>
          <w:sz w:val="24"/>
          <w:szCs w:val="24"/>
        </w:rPr>
        <w:t xml:space="preserve"> solução escolhido é o que mais se aproxima</w:t>
      </w:r>
      <w:r>
        <w:rPr>
          <w:color w:val="A6A6A6" w:themeColor="background1" w:themeShade="A6"/>
          <w:sz w:val="24"/>
          <w:szCs w:val="24"/>
        </w:rPr>
        <w:t xml:space="preserve"> dos requisitos definidos e o que mais atende às necessidades da Administração</w:t>
      </w:r>
      <w:r w:rsidR="0079664E" w:rsidRPr="00704171">
        <w:rPr>
          <w:color w:val="A6A6A6" w:themeColor="background1" w:themeShade="A6"/>
          <w:sz w:val="24"/>
          <w:szCs w:val="24"/>
        </w:rPr>
        <w:t>, levando-se em conta  aspectos de economicidade, eficácia, eficiência e padronização, bem como práticas de mercado.</w:t>
      </w:r>
      <w:r w:rsidR="0079664E">
        <w:rPr>
          <w:color w:val="A6A6A6" w:themeColor="background1" w:themeShade="A6"/>
          <w:sz w:val="24"/>
          <w:szCs w:val="24"/>
        </w:rPr>
        <w:t xml:space="preserve"> Caso o critério tenha sido financeiro, apresentar memória de cálculo que corrobore a decisão.</w:t>
      </w:r>
    </w:p>
    <w:p w:rsidR="00E74BB0" w:rsidRDefault="00E74BB0" w:rsidP="0079664E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</w:p>
    <w:p w:rsidR="00977A29" w:rsidRDefault="00977A29" w:rsidP="0079664E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</w:p>
    <w:p w:rsidR="0079664E" w:rsidRPr="00271612" w:rsidRDefault="0079664E" w:rsidP="0079664E">
      <w:pPr>
        <w:pStyle w:val="Ttulo2"/>
      </w:pPr>
      <w:r>
        <w:t>E</w:t>
      </w:r>
      <w:r w:rsidR="00F84DA3">
        <w:t>stimativa preliminar</w:t>
      </w:r>
      <w:r w:rsidRPr="002373DF">
        <w:t xml:space="preserve"> dos preços</w:t>
      </w:r>
    </w:p>
    <w:p w:rsidR="00203EEE" w:rsidRDefault="0056350B" w:rsidP="0079664E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 xml:space="preserve">Realizar estimativa preliminar dos preços dos </w:t>
      </w:r>
      <w:r w:rsidR="0079664E" w:rsidRPr="00704171">
        <w:rPr>
          <w:color w:val="A6A6A6" w:themeColor="background1" w:themeShade="A6"/>
          <w:sz w:val="24"/>
          <w:szCs w:val="24"/>
        </w:rPr>
        <w:t xml:space="preserve">itens a contratar/adquirir com base </w:t>
      </w:r>
      <w:r w:rsidR="00203EEE">
        <w:rPr>
          <w:color w:val="A6A6A6" w:themeColor="background1" w:themeShade="A6"/>
          <w:sz w:val="24"/>
          <w:szCs w:val="24"/>
        </w:rPr>
        <w:t>no</w:t>
      </w:r>
      <w:r w:rsidR="0079664E" w:rsidRPr="00704171">
        <w:rPr>
          <w:color w:val="A6A6A6" w:themeColor="background1" w:themeShade="A6"/>
          <w:sz w:val="24"/>
          <w:szCs w:val="24"/>
        </w:rPr>
        <w:t xml:space="preserve"> levantamento de mercado e no tipo de solução escolhida </w:t>
      </w:r>
    </w:p>
    <w:p w:rsidR="0079664E" w:rsidRDefault="0079664E" w:rsidP="0079664E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 w:rsidRPr="00BA5F57">
        <w:rPr>
          <w:color w:val="A6A6A6" w:themeColor="background1" w:themeShade="A6"/>
          <w:sz w:val="24"/>
          <w:szCs w:val="24"/>
        </w:rPr>
        <w:lastRenderedPageBreak/>
        <w:t>Incluir nos autos as memórias de cálculo da estimativa de preços ou dos preços referenciais e os documentos que lhe dão suporte</w:t>
      </w:r>
      <w:r>
        <w:rPr>
          <w:color w:val="A6A6A6" w:themeColor="background1" w:themeShade="A6"/>
          <w:sz w:val="24"/>
          <w:szCs w:val="24"/>
        </w:rPr>
        <w:t>.</w:t>
      </w:r>
    </w:p>
    <w:p w:rsidR="0079664E" w:rsidRPr="00AE5BDD" w:rsidRDefault="00AE5BDD" w:rsidP="0079664E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 w:rsidRPr="00856A0E">
        <w:rPr>
          <w:color w:val="A6A6A6" w:themeColor="background1" w:themeShade="A6"/>
          <w:sz w:val="24"/>
          <w:szCs w:val="24"/>
          <w:u w:val="single"/>
        </w:rPr>
        <w:t xml:space="preserve">No caso de contratações com mão de obra terceirizada, </w:t>
      </w:r>
      <w:r w:rsidRPr="00856A0E">
        <w:rPr>
          <w:color w:val="A6A6A6" w:themeColor="background1" w:themeShade="A6"/>
          <w:sz w:val="24"/>
          <w:szCs w:val="24"/>
        </w:rPr>
        <w:t xml:space="preserve">a estimativa de preços se limitará à pesquisa de mercado </w:t>
      </w:r>
      <w:commentRangeStart w:id="1"/>
      <w:r w:rsidRPr="00856A0E">
        <w:rPr>
          <w:color w:val="A6A6A6" w:themeColor="background1" w:themeShade="A6"/>
          <w:sz w:val="24"/>
          <w:szCs w:val="24"/>
        </w:rPr>
        <w:t>para a eventual definição do valor dos salários</w:t>
      </w:r>
      <w:commentRangeEnd w:id="1"/>
      <w:r w:rsidR="002E3BAC">
        <w:rPr>
          <w:rStyle w:val="Refdecomentrio"/>
        </w:rPr>
        <w:commentReference w:id="1"/>
      </w:r>
      <w:r w:rsidRPr="00856A0E">
        <w:rPr>
          <w:color w:val="A6A6A6" w:themeColor="background1" w:themeShade="A6"/>
          <w:sz w:val="24"/>
          <w:szCs w:val="24"/>
        </w:rPr>
        <w:t xml:space="preserve">, observando-se os pontos indicados no item </w:t>
      </w:r>
      <w:r w:rsidR="00A647B9" w:rsidRPr="00856A0E">
        <w:rPr>
          <w:color w:val="A6A6A6" w:themeColor="background1" w:themeShade="A6"/>
          <w:sz w:val="24"/>
          <w:szCs w:val="24"/>
        </w:rPr>
        <w:t>4</w:t>
      </w:r>
      <w:r w:rsidRPr="00856A0E">
        <w:rPr>
          <w:color w:val="A6A6A6" w:themeColor="background1" w:themeShade="A6"/>
          <w:sz w:val="24"/>
          <w:szCs w:val="24"/>
        </w:rPr>
        <w:t>.</w:t>
      </w:r>
    </w:p>
    <w:p w:rsidR="00977A29" w:rsidRDefault="00977A29" w:rsidP="0079664E">
      <w:pPr>
        <w:pStyle w:val="Ttulo1"/>
      </w:pPr>
      <w:r>
        <w:t>Descrição da Solução como um todo</w:t>
      </w:r>
    </w:p>
    <w:p w:rsidR="00977A29" w:rsidRPr="00977A29" w:rsidRDefault="00977A29" w:rsidP="00977A29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 w:rsidRPr="00977A29">
        <w:rPr>
          <w:color w:val="A6A6A6" w:themeColor="background1" w:themeShade="A6"/>
          <w:sz w:val="24"/>
          <w:szCs w:val="24"/>
        </w:rPr>
        <w:t>Descrever todos os elem</w:t>
      </w:r>
      <w:r>
        <w:rPr>
          <w:color w:val="A6A6A6" w:themeColor="background1" w:themeShade="A6"/>
          <w:sz w:val="24"/>
          <w:szCs w:val="24"/>
        </w:rPr>
        <w:t>entos que devem ser produzidos/</w:t>
      </w:r>
      <w:r w:rsidRPr="00977A29">
        <w:rPr>
          <w:color w:val="A6A6A6" w:themeColor="background1" w:themeShade="A6"/>
          <w:sz w:val="24"/>
          <w:szCs w:val="24"/>
        </w:rPr>
        <w:t>contratados/executados para que a contratação produza resultados pretendidos pela Administração;</w:t>
      </w:r>
    </w:p>
    <w:p w:rsidR="0079664E" w:rsidRDefault="0079664E" w:rsidP="0079664E">
      <w:pPr>
        <w:pStyle w:val="Ttulo1"/>
      </w:pPr>
      <w:r>
        <w:t>Parcelamento/Agrupamento de itens</w:t>
      </w:r>
    </w:p>
    <w:p w:rsidR="00203EEE" w:rsidRDefault="00203EEE" w:rsidP="0079664E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 w:rsidRPr="00203EEE">
        <w:rPr>
          <w:color w:val="A6A6A6" w:themeColor="background1" w:themeShade="A6"/>
          <w:sz w:val="24"/>
          <w:szCs w:val="24"/>
        </w:rPr>
        <w:t xml:space="preserve">O parcelamento da solução é a regra devendo a licitação ser realizada por item, sempre que o objeto for divisível, desde que se verifique não haver prejuízo para o conjunto da solução ou perda de economia de escala, visando propiciar a ampla participação de licitantes, que embora não disponham de capacidade para execução da totalidade do objeto, possam fazê-lo com relação a itens ou unidades autônomas; </w:t>
      </w:r>
    </w:p>
    <w:p w:rsidR="00203EEE" w:rsidRDefault="00203EEE" w:rsidP="0079664E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 w:rsidRPr="00203EEE">
        <w:rPr>
          <w:color w:val="A6A6A6" w:themeColor="background1" w:themeShade="A6"/>
          <w:sz w:val="24"/>
          <w:szCs w:val="24"/>
        </w:rPr>
        <w:t xml:space="preserve">Definir e documentar o método para avaliar se o objeto é divisível, levando em consideração o mercado fornecedor, podendo ser parcelado caso a contratação nesses moldes assegure, concomitantemente: </w:t>
      </w:r>
    </w:p>
    <w:p w:rsidR="00203EEE" w:rsidRDefault="00203EEE" w:rsidP="0079664E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 xml:space="preserve">- </w:t>
      </w:r>
      <w:r w:rsidRPr="00203EEE">
        <w:rPr>
          <w:color w:val="A6A6A6" w:themeColor="background1" w:themeShade="A6"/>
          <w:sz w:val="24"/>
          <w:szCs w:val="24"/>
        </w:rPr>
        <w:t xml:space="preserve">ser técnica e economicamente viável;  </w:t>
      </w:r>
    </w:p>
    <w:p w:rsidR="00203EEE" w:rsidRDefault="00203EEE" w:rsidP="0079664E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 xml:space="preserve">- </w:t>
      </w:r>
      <w:r w:rsidRPr="00203EEE">
        <w:rPr>
          <w:color w:val="A6A6A6" w:themeColor="background1" w:themeShade="A6"/>
          <w:sz w:val="24"/>
          <w:szCs w:val="24"/>
        </w:rPr>
        <w:t xml:space="preserve">que não haverá perda de escala; e </w:t>
      </w:r>
    </w:p>
    <w:p w:rsidR="00203EEE" w:rsidRDefault="00203EEE" w:rsidP="0079664E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 xml:space="preserve">- </w:t>
      </w:r>
      <w:r w:rsidRPr="00203EEE">
        <w:rPr>
          <w:color w:val="A6A6A6" w:themeColor="background1" w:themeShade="A6"/>
          <w:sz w:val="24"/>
          <w:szCs w:val="24"/>
        </w:rPr>
        <w:t>que haverá melhor aproveitamento do mercado e ampliação da competitividade;</w:t>
      </w:r>
    </w:p>
    <w:p w:rsidR="00203EEE" w:rsidRDefault="00203EEE" w:rsidP="0079664E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</w:p>
    <w:p w:rsidR="0079664E" w:rsidRPr="0079664E" w:rsidRDefault="0079664E" w:rsidP="0079664E"/>
    <w:p w:rsidR="00DF5582" w:rsidRDefault="00DF5582" w:rsidP="00DF5582">
      <w:pPr>
        <w:pStyle w:val="Ttulo1"/>
      </w:pPr>
      <w:r>
        <w:t>Contratações correlatas ou interdependentes</w:t>
      </w:r>
    </w:p>
    <w:p w:rsidR="00DF5582" w:rsidRPr="00F50A52" w:rsidRDefault="00DF5582" w:rsidP="00DF5582"/>
    <w:tbl>
      <w:tblPr>
        <w:tblStyle w:val="Tabelacomgrade"/>
        <w:tblW w:w="0" w:type="auto"/>
        <w:jc w:val="center"/>
        <w:tblInd w:w="-283" w:type="dxa"/>
        <w:tblLook w:val="04A0" w:firstRow="1" w:lastRow="0" w:firstColumn="1" w:lastColumn="0" w:noHBand="0" w:noVBand="1"/>
      </w:tblPr>
      <w:tblGrid>
        <w:gridCol w:w="1447"/>
        <w:gridCol w:w="1355"/>
        <w:gridCol w:w="6767"/>
      </w:tblGrid>
      <w:tr w:rsidR="00DF5582" w:rsidTr="00F84DA3">
        <w:trPr>
          <w:jc w:val="center"/>
        </w:trPr>
        <w:tc>
          <w:tcPr>
            <w:tcW w:w="1447" w:type="dxa"/>
          </w:tcPr>
          <w:p w:rsidR="00DF5582" w:rsidRPr="00687849" w:rsidRDefault="00DF5582" w:rsidP="00F84DA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87849">
              <w:rPr>
                <w:b/>
                <w:szCs w:val="24"/>
              </w:rPr>
              <w:t>Nº</w:t>
            </w:r>
            <w:r>
              <w:rPr>
                <w:b/>
                <w:szCs w:val="24"/>
              </w:rPr>
              <w:t xml:space="preserve"> do Processo</w:t>
            </w:r>
          </w:p>
        </w:tc>
        <w:tc>
          <w:tcPr>
            <w:tcW w:w="1355" w:type="dxa"/>
          </w:tcPr>
          <w:p w:rsidR="00DF5582" w:rsidRPr="00687849" w:rsidRDefault="00DF5582" w:rsidP="00F84DA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Contrato</w:t>
            </w:r>
          </w:p>
        </w:tc>
        <w:tc>
          <w:tcPr>
            <w:tcW w:w="6767" w:type="dxa"/>
          </w:tcPr>
          <w:p w:rsidR="00DF5582" w:rsidRPr="00687849" w:rsidRDefault="00DF5582" w:rsidP="00F84DA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Objeto</w:t>
            </w:r>
          </w:p>
        </w:tc>
      </w:tr>
      <w:tr w:rsidR="00DF5582" w:rsidTr="00F84DA3">
        <w:trPr>
          <w:jc w:val="center"/>
        </w:trPr>
        <w:tc>
          <w:tcPr>
            <w:tcW w:w="1447" w:type="dxa"/>
          </w:tcPr>
          <w:p w:rsidR="00DF5582" w:rsidRPr="00674127" w:rsidRDefault="00DF5582" w:rsidP="00F84D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355" w:type="dxa"/>
          </w:tcPr>
          <w:p w:rsidR="00DF5582" w:rsidRPr="00674127" w:rsidRDefault="00DF5582" w:rsidP="00F84D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767" w:type="dxa"/>
          </w:tcPr>
          <w:p w:rsidR="00DF5582" w:rsidRPr="00674127" w:rsidRDefault="00DF5582" w:rsidP="00F84D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F5582" w:rsidTr="00F84DA3">
        <w:trPr>
          <w:jc w:val="center"/>
        </w:trPr>
        <w:tc>
          <w:tcPr>
            <w:tcW w:w="1447" w:type="dxa"/>
          </w:tcPr>
          <w:p w:rsidR="00DF5582" w:rsidRPr="00674127" w:rsidRDefault="00DF5582" w:rsidP="00F84D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355" w:type="dxa"/>
          </w:tcPr>
          <w:p w:rsidR="00DF5582" w:rsidRPr="00674127" w:rsidRDefault="00DF5582" w:rsidP="00F84D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767" w:type="dxa"/>
          </w:tcPr>
          <w:p w:rsidR="00DF5582" w:rsidRPr="00674127" w:rsidRDefault="00DF5582" w:rsidP="00F84D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8A2637" w:rsidRDefault="008A2637" w:rsidP="0078376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</w:p>
    <w:p w:rsidR="00AA24AF" w:rsidRDefault="00AA24AF" w:rsidP="00783767">
      <w:pPr>
        <w:autoSpaceDE w:val="0"/>
        <w:autoSpaceDN w:val="0"/>
        <w:adjustRightInd w:val="0"/>
        <w:ind w:left="425"/>
        <w:jc w:val="both"/>
        <w:rPr>
          <w:color w:val="A6A6A6" w:themeColor="background1" w:themeShade="A6"/>
          <w:sz w:val="24"/>
          <w:szCs w:val="24"/>
        </w:rPr>
      </w:pPr>
    </w:p>
    <w:p w:rsidR="00B162BA" w:rsidRPr="00953A17" w:rsidRDefault="00B162BA" w:rsidP="00203EEE">
      <w:pPr>
        <w:pStyle w:val="Ttulo1"/>
      </w:pPr>
      <w:r w:rsidRPr="00953A17">
        <w:t>Providências para adequação do ambiente do órgão</w:t>
      </w:r>
    </w:p>
    <w:p w:rsidR="00B162BA" w:rsidRDefault="00203EEE" w:rsidP="0078376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Indicar a</w:t>
      </w:r>
      <w:r w:rsidR="00B162BA" w:rsidRPr="00704171">
        <w:rPr>
          <w:color w:val="A6A6A6" w:themeColor="background1" w:themeShade="A6"/>
          <w:sz w:val="24"/>
          <w:szCs w:val="24"/>
        </w:rPr>
        <w:t>justes que precisam ser feitos no ambiente do órgão para que a contratação</w:t>
      </w:r>
      <w:r w:rsidR="00B162BA">
        <w:rPr>
          <w:color w:val="A6A6A6" w:themeColor="background1" w:themeShade="A6"/>
          <w:sz w:val="24"/>
          <w:szCs w:val="24"/>
        </w:rPr>
        <w:t>/aquisição</w:t>
      </w:r>
      <w:r w:rsidR="00B162BA" w:rsidRPr="00704171">
        <w:rPr>
          <w:color w:val="A6A6A6" w:themeColor="background1" w:themeShade="A6"/>
          <w:sz w:val="24"/>
          <w:szCs w:val="24"/>
        </w:rPr>
        <w:t xml:space="preserve"> atenda à necessidade de negócio, em função do impacto dos trabalhos da contratada durante a construção, implantação e operação da solução junto ao órgão, bem como da solução após a sua implantação.</w:t>
      </w:r>
    </w:p>
    <w:p w:rsidR="00271612" w:rsidRDefault="00271612" w:rsidP="00203EEE">
      <w:pPr>
        <w:pStyle w:val="Ttulo1"/>
      </w:pPr>
      <w:r>
        <w:t>Vigência</w:t>
      </w:r>
    </w:p>
    <w:p w:rsidR="00271612" w:rsidRDefault="00203EEE" w:rsidP="00271612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Indicar o</w:t>
      </w:r>
      <w:r w:rsidR="00271612" w:rsidRPr="00591A67">
        <w:rPr>
          <w:color w:val="A6A6A6" w:themeColor="background1" w:themeShade="A6"/>
          <w:sz w:val="24"/>
          <w:szCs w:val="24"/>
        </w:rPr>
        <w:t xml:space="preserve"> prazo de vigência do contrato, </w:t>
      </w:r>
      <w:r w:rsidR="00EB52F7">
        <w:rPr>
          <w:color w:val="A6A6A6" w:themeColor="background1" w:themeShade="A6"/>
          <w:sz w:val="24"/>
          <w:szCs w:val="24"/>
        </w:rPr>
        <w:t>indicando se houver possibilidade de prorrogação</w:t>
      </w:r>
      <w:r w:rsidR="00271612" w:rsidRPr="00591A67">
        <w:rPr>
          <w:color w:val="A6A6A6" w:themeColor="background1" w:themeShade="A6"/>
          <w:sz w:val="24"/>
          <w:szCs w:val="24"/>
        </w:rPr>
        <w:t>.</w:t>
      </w:r>
    </w:p>
    <w:p w:rsidR="00364749" w:rsidRDefault="00CD2F34" w:rsidP="00783767">
      <w:pPr>
        <w:pStyle w:val="Ttulo1"/>
      </w:pPr>
      <w:r>
        <w:t>Declaração da viabilidade ou não da contratação</w:t>
      </w:r>
    </w:p>
    <w:p w:rsidR="00EC3C89" w:rsidRDefault="00203EEE" w:rsidP="0078376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D</w:t>
      </w:r>
      <w:r w:rsidR="00CD2F34" w:rsidRPr="00CD2F34">
        <w:rPr>
          <w:color w:val="A6A6A6" w:themeColor="background1" w:themeShade="A6"/>
          <w:sz w:val="24"/>
          <w:szCs w:val="24"/>
        </w:rPr>
        <w:t xml:space="preserve">eclarar </w:t>
      </w:r>
      <w:r>
        <w:rPr>
          <w:color w:val="A6A6A6" w:themeColor="background1" w:themeShade="A6"/>
          <w:sz w:val="24"/>
          <w:szCs w:val="24"/>
        </w:rPr>
        <w:t>e</w:t>
      </w:r>
      <w:r w:rsidRPr="00CD2F34">
        <w:rPr>
          <w:color w:val="A6A6A6" w:themeColor="background1" w:themeShade="A6"/>
          <w:sz w:val="24"/>
          <w:szCs w:val="24"/>
        </w:rPr>
        <w:t xml:space="preserve">xplicitamente </w:t>
      </w:r>
      <w:r w:rsidR="00CD2F34" w:rsidRPr="00CD2F34">
        <w:rPr>
          <w:color w:val="A6A6A6" w:themeColor="background1" w:themeShade="A6"/>
          <w:sz w:val="24"/>
          <w:szCs w:val="24"/>
        </w:rPr>
        <w:t xml:space="preserve">que a contratação é viável ou que a contratação não é viável, </w:t>
      </w:r>
      <w:r w:rsidR="003A02F7" w:rsidRPr="003A02F7">
        <w:rPr>
          <w:color w:val="A6A6A6" w:themeColor="background1" w:themeShade="A6"/>
          <w:sz w:val="24"/>
          <w:szCs w:val="24"/>
        </w:rPr>
        <w:t>considerando a previsão orçamentária e o valor estimado da aquisição ou contratação</w:t>
      </w:r>
      <w:r w:rsidR="00CD2F34">
        <w:rPr>
          <w:color w:val="A6A6A6" w:themeColor="background1" w:themeShade="A6"/>
          <w:sz w:val="24"/>
          <w:szCs w:val="24"/>
        </w:rPr>
        <w:t>.</w:t>
      </w:r>
    </w:p>
    <w:p w:rsidR="00275173" w:rsidRPr="00256FFA" w:rsidRDefault="00275173" w:rsidP="00783767">
      <w:pPr>
        <w:pStyle w:val="Ttulo1"/>
      </w:pPr>
      <w:r w:rsidRPr="00256FFA">
        <w:lastRenderedPageBreak/>
        <w:t>Análise de Riscos</w:t>
      </w:r>
      <w:r w:rsidR="00FA7A8E" w:rsidRPr="00256FFA">
        <w:t xml:space="preserve"> da Contratação</w:t>
      </w:r>
    </w:p>
    <w:p w:rsidR="00627930" w:rsidRDefault="00627930" w:rsidP="0078376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 w:rsidRPr="003D7BA4">
        <w:rPr>
          <w:color w:val="A6A6A6" w:themeColor="background1" w:themeShade="A6"/>
          <w:sz w:val="24"/>
          <w:szCs w:val="24"/>
        </w:rPr>
        <w:t>Análise de riscos relativos à contratação, que inclui as ações para mitigar a ocorrência dos riscos identificados, bem como as ações de contingência, caso os riscos se concretizem em eventos.</w:t>
      </w:r>
    </w:p>
    <w:p w:rsidR="00A91350" w:rsidRDefault="00A91350" w:rsidP="0078376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r w:rsidRPr="00A91350">
        <w:rPr>
          <w:color w:val="A6A6A6" w:themeColor="background1" w:themeShade="A6"/>
          <w:sz w:val="24"/>
          <w:szCs w:val="24"/>
        </w:rPr>
        <w:t>Conforme Ato nº 535/TST.GP, de 1º de outubro de 2024, é obrigatório o uso do Sistema Informatizado de Gestão de Riscos (SIGERI)</w:t>
      </w:r>
      <w:r>
        <w:rPr>
          <w:color w:val="A6A6A6" w:themeColor="background1" w:themeShade="A6"/>
          <w:sz w:val="24"/>
          <w:szCs w:val="24"/>
        </w:rPr>
        <w:t xml:space="preserve"> - </w:t>
      </w:r>
      <w:hyperlink r:id="rId10" w:history="1">
        <w:r w:rsidRPr="00540262">
          <w:rPr>
            <w:rStyle w:val="Hyperlink"/>
            <w:sz w:val="24"/>
            <w:szCs w:val="24"/>
          </w:rPr>
          <w:t>https://apex.prd.rede.tst/ords/r/segge/gestao-risco143/login</w:t>
        </w:r>
      </w:hyperlink>
      <w:r>
        <w:rPr>
          <w:color w:val="A6A6A6" w:themeColor="background1" w:themeShade="A6"/>
          <w:sz w:val="24"/>
          <w:szCs w:val="24"/>
        </w:rPr>
        <w:t xml:space="preserve"> -</w:t>
      </w:r>
      <w:r w:rsidRPr="00A91350">
        <w:rPr>
          <w:color w:val="A6A6A6" w:themeColor="background1" w:themeShade="A6"/>
          <w:sz w:val="24"/>
          <w:szCs w:val="24"/>
        </w:rPr>
        <w:t xml:space="preserve"> para criação dos mapas de riscos das unidades.</w:t>
      </w:r>
    </w:p>
    <w:p w:rsidR="003D7BA4" w:rsidRDefault="003D7BA4" w:rsidP="00783767">
      <w:pPr>
        <w:autoSpaceDE w:val="0"/>
        <w:autoSpaceDN w:val="0"/>
        <w:adjustRightInd w:val="0"/>
        <w:ind w:left="426"/>
        <w:jc w:val="both"/>
        <w:rPr>
          <w:color w:val="A6A6A6" w:themeColor="background1" w:themeShade="A6"/>
          <w:sz w:val="24"/>
          <w:szCs w:val="24"/>
        </w:rPr>
      </w:pPr>
      <w:bookmarkStart w:id="2" w:name="_GoBack"/>
      <w:bookmarkEnd w:id="2"/>
    </w:p>
    <w:p w:rsidR="005C071B" w:rsidRDefault="005C071B" w:rsidP="00783767">
      <w:pPr>
        <w:autoSpaceDE w:val="0"/>
        <w:autoSpaceDN w:val="0"/>
        <w:adjustRightInd w:val="0"/>
        <w:rPr>
          <w:color w:val="0000FF"/>
          <w:szCs w:val="16"/>
        </w:rPr>
      </w:pPr>
    </w:p>
    <w:p w:rsidR="00EB52F7" w:rsidRDefault="00EB52F7" w:rsidP="00283E6C">
      <w:pPr>
        <w:ind w:left="-993"/>
        <w:jc w:val="right"/>
        <w:rPr>
          <w:sz w:val="24"/>
          <w:szCs w:val="24"/>
        </w:rPr>
      </w:pPr>
    </w:p>
    <w:p w:rsidR="00F663AB" w:rsidRDefault="00F663AB" w:rsidP="00EB52F7">
      <w:pPr>
        <w:jc w:val="right"/>
        <w:rPr>
          <w:sz w:val="24"/>
          <w:szCs w:val="24"/>
        </w:rPr>
      </w:pPr>
    </w:p>
    <w:p w:rsidR="00EB52F7" w:rsidRDefault="003A1798" w:rsidP="00EB52F7">
      <w:pPr>
        <w:jc w:val="right"/>
        <w:rPr>
          <w:sz w:val="24"/>
          <w:szCs w:val="24"/>
        </w:rPr>
      </w:pPr>
      <w:r>
        <w:rPr>
          <w:sz w:val="24"/>
          <w:szCs w:val="24"/>
        </w:rPr>
        <w:t>Brasília, xx de xxxx de 20XX</w:t>
      </w:r>
      <w:r w:rsidR="00EB52F7" w:rsidRPr="00D47F52">
        <w:rPr>
          <w:sz w:val="24"/>
          <w:szCs w:val="24"/>
        </w:rPr>
        <w:t>.</w:t>
      </w:r>
    </w:p>
    <w:p w:rsidR="00F663AB" w:rsidRDefault="00F663AB" w:rsidP="00EB52F7">
      <w:pPr>
        <w:jc w:val="right"/>
        <w:rPr>
          <w:sz w:val="24"/>
          <w:szCs w:val="24"/>
        </w:rPr>
      </w:pPr>
    </w:p>
    <w:p w:rsidR="00FF3C5A" w:rsidRDefault="00FF3C5A" w:rsidP="00EB52F7">
      <w:pPr>
        <w:jc w:val="right"/>
        <w:rPr>
          <w:sz w:val="24"/>
          <w:szCs w:val="24"/>
        </w:rPr>
      </w:pPr>
    </w:p>
    <w:p w:rsidR="00FF3C5A" w:rsidRPr="00D47F52" w:rsidRDefault="00FF3C5A" w:rsidP="00EB52F7">
      <w:pPr>
        <w:jc w:val="right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F3C5A" w:rsidTr="00F663AB">
        <w:tc>
          <w:tcPr>
            <w:tcW w:w="4605" w:type="dxa"/>
          </w:tcPr>
          <w:p w:rsidR="00FF3C5A" w:rsidRDefault="00FF3C5A" w:rsidP="00FF3C5A">
            <w:pPr>
              <w:jc w:val="center"/>
              <w:rPr>
                <w:b/>
                <w:sz w:val="24"/>
                <w:szCs w:val="24"/>
              </w:rPr>
            </w:pPr>
            <w:commentRangeStart w:id="3"/>
            <w:r>
              <w:rPr>
                <w:b/>
                <w:sz w:val="24"/>
                <w:szCs w:val="24"/>
              </w:rPr>
              <w:t xml:space="preserve">[NOME/CÓDIGO] </w:t>
            </w:r>
            <w:commentRangeEnd w:id="3"/>
            <w:r w:rsidR="000F075D">
              <w:rPr>
                <w:rStyle w:val="Refdecomentrio"/>
              </w:rPr>
              <w:commentReference w:id="3"/>
            </w:r>
          </w:p>
          <w:p w:rsidR="00FF3C5A" w:rsidRPr="00D47F52" w:rsidRDefault="00FF3C5A" w:rsidP="00FF3C5A">
            <w:pPr>
              <w:jc w:val="center"/>
              <w:rPr>
                <w:sz w:val="24"/>
                <w:szCs w:val="24"/>
              </w:rPr>
            </w:pPr>
          </w:p>
          <w:p w:rsidR="00FF3C5A" w:rsidRDefault="00FF3C5A" w:rsidP="00FF3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FF3C5A" w:rsidRDefault="00FF3C5A" w:rsidP="00FF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[NOME/CÓDIGO]</w:t>
            </w:r>
          </w:p>
        </w:tc>
      </w:tr>
      <w:tr w:rsidR="00FF3C5A" w:rsidTr="00F663AB">
        <w:tc>
          <w:tcPr>
            <w:tcW w:w="9210" w:type="dxa"/>
            <w:gridSpan w:val="2"/>
          </w:tcPr>
          <w:p w:rsidR="00FF3C5A" w:rsidRDefault="00FF3C5A" w:rsidP="00FF3C5A">
            <w:pPr>
              <w:jc w:val="center"/>
              <w:rPr>
                <w:b/>
                <w:sz w:val="24"/>
                <w:szCs w:val="24"/>
              </w:rPr>
            </w:pPr>
          </w:p>
          <w:p w:rsidR="00FF3C5A" w:rsidRDefault="00FF3C5A" w:rsidP="00FF3C5A">
            <w:pPr>
              <w:jc w:val="center"/>
              <w:rPr>
                <w:b/>
                <w:sz w:val="24"/>
                <w:szCs w:val="24"/>
              </w:rPr>
            </w:pPr>
          </w:p>
          <w:p w:rsidR="00FF3C5A" w:rsidRDefault="00FF3C5A" w:rsidP="00FF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Coordenador(a) da Unidade</w:t>
            </w:r>
          </w:p>
        </w:tc>
      </w:tr>
    </w:tbl>
    <w:p w:rsidR="005561CB" w:rsidRDefault="005561CB" w:rsidP="00EB52F7">
      <w:pPr>
        <w:jc w:val="center"/>
        <w:rPr>
          <w:color w:val="0000FF"/>
          <w:szCs w:val="16"/>
        </w:rPr>
      </w:pPr>
    </w:p>
    <w:sectPr w:rsidR="005561CB" w:rsidSect="00396084">
      <w:headerReference w:type="default" r:id="rId11"/>
      <w:footerReference w:type="default" r:id="rId12"/>
      <w:pgSz w:w="11906" w:h="16838" w:code="9"/>
      <w:pgMar w:top="1418" w:right="1418" w:bottom="851" w:left="1418" w:header="567" w:footer="32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Francisco Henrique Mendonca Nina Cabral" w:date="2022-04-27T10:57:00Z" w:initials="FHMNC">
    <w:p w:rsidR="007701F3" w:rsidRDefault="007701F3" w:rsidP="007701F3">
      <w:pPr>
        <w:pStyle w:val="Textodecomentrio"/>
      </w:pPr>
      <w:r>
        <w:rPr>
          <w:rStyle w:val="Refdecomentrio"/>
        </w:rPr>
        <w:annotationRef/>
      </w:r>
      <w:r>
        <w:t xml:space="preserve">Verificar os critérios de sustentabilidade que podem ser aplicados no Guia de Contratações Sustentáveis da JT: </w:t>
      </w:r>
    </w:p>
    <w:p w:rsidR="007701F3" w:rsidRDefault="00A91350" w:rsidP="007701F3">
      <w:pPr>
        <w:pStyle w:val="Textodecomentrio"/>
      </w:pPr>
      <w:hyperlink r:id="rId1" w:history="1">
        <w:r w:rsidR="007701F3" w:rsidRPr="006A3ED5">
          <w:rPr>
            <w:rStyle w:val="Hyperlink"/>
          </w:rPr>
          <w:t>https://sites.google.com/tst.jus.br/contratacoessustentaveis/in%C3%ADcio?authuser=1</w:t>
        </w:r>
      </w:hyperlink>
      <w:r w:rsidR="007701F3">
        <w:t xml:space="preserve"> </w:t>
      </w:r>
    </w:p>
    <w:p w:rsidR="007701F3" w:rsidRDefault="007701F3" w:rsidP="007701F3">
      <w:pPr>
        <w:pStyle w:val="Textodecomentrio"/>
      </w:pPr>
      <w:r>
        <w:rPr>
          <w:rFonts w:ascii="Roboto" w:hAnsi="Roboto"/>
          <w:color w:val="202124"/>
          <w:sz w:val="21"/>
          <w:szCs w:val="21"/>
        </w:rPr>
        <w:t>Dica: utilize a lupa do site, para pesquisar por palavras chave do objeto.</w:t>
      </w:r>
    </w:p>
  </w:comment>
  <w:comment w:id="1" w:author="Daniela Martins Mendes Azevedo" w:date="2022-04-11T17:06:00Z" w:initials="DMMA">
    <w:p w:rsidR="002E3BAC" w:rsidRDefault="002E3BAC">
      <w:pPr>
        <w:pStyle w:val="Textodecomentrio"/>
      </w:pPr>
      <w:r>
        <w:rPr>
          <w:rStyle w:val="Refdecomentrio"/>
        </w:rPr>
        <w:annotationRef/>
      </w:r>
      <w:r>
        <w:t>Caso haja estipulação de salários, é necessário constar justificativa para o valor, a</w:t>
      </w:r>
      <w:r w:rsidR="00E53FD4">
        <w:t>mparada por pesquisa de mercado E descrição detalhada da complexidade das atividades a serem desenvolvidas pelo ocupante do posto, de maneira a fundamentar e estipulação de valor salarial acima do piso da categoria</w:t>
      </w:r>
    </w:p>
    <w:p w:rsidR="00E53FD4" w:rsidRDefault="00E53FD4">
      <w:pPr>
        <w:pStyle w:val="Textodecomentrio"/>
      </w:pPr>
    </w:p>
  </w:comment>
  <w:comment w:id="3" w:author="Joao Marcio Vieira Leal" w:date="2024-01-05T13:11:00Z" w:initials="JMVL">
    <w:p w:rsidR="000F075D" w:rsidRDefault="000F075D">
      <w:pPr>
        <w:pStyle w:val="Textodecomentrio"/>
        <w:rPr>
          <w:rFonts w:eastAsiaTheme="minorHAnsi"/>
          <w:sz w:val="22"/>
          <w:szCs w:val="22"/>
        </w:rPr>
      </w:pPr>
      <w:r>
        <w:rPr>
          <w:rStyle w:val="Refdecomentrio"/>
        </w:rPr>
        <w:annotationRef/>
      </w:r>
      <w:r w:rsidR="003A1798">
        <w:t xml:space="preserve">Em relação às assinaturas, atentar para o disposto no art. </w:t>
      </w:r>
      <w:r w:rsidR="003A1798">
        <w:rPr>
          <w:rFonts w:eastAsiaTheme="minorHAnsi"/>
          <w:sz w:val="24"/>
          <w:szCs w:val="24"/>
        </w:rPr>
        <w:t xml:space="preserve">47, § 1º e 2º do </w:t>
      </w:r>
      <w:r w:rsidR="003A1798">
        <w:rPr>
          <w:rFonts w:eastAsiaTheme="minorHAnsi"/>
          <w:b/>
          <w:bCs/>
          <w:sz w:val="24"/>
          <w:szCs w:val="24"/>
        </w:rPr>
        <w:t xml:space="preserve">ATO GDGSET.GP Nº 5, DE 02 DE JANEIRO DE2024 </w:t>
      </w:r>
      <w:r w:rsidR="003A1798">
        <w:rPr>
          <w:rFonts w:eastAsiaTheme="minorHAnsi"/>
          <w:sz w:val="22"/>
          <w:szCs w:val="22"/>
        </w:rPr>
        <w:t>:</w:t>
      </w:r>
    </w:p>
    <w:p w:rsidR="003A1798" w:rsidRDefault="003A1798">
      <w:pPr>
        <w:pStyle w:val="Textodecomentrio"/>
      </w:pPr>
      <w:r>
        <w:t xml:space="preserve">Art. 47. A elaboração do ETP é obrigatória em todas as contratações, sendo: </w:t>
      </w:r>
    </w:p>
    <w:p w:rsidR="003A1798" w:rsidRDefault="003A1798">
      <w:pPr>
        <w:pStyle w:val="Textodecomentrio"/>
      </w:pPr>
      <w:r>
        <w:t>I - facultada nas hipóteses dos incisos I, II, VII e VIII do art. 75 e do § 7º do art. 90 da Lei nº 14.133/2021; e</w:t>
      </w:r>
    </w:p>
    <w:p w:rsidR="003A1798" w:rsidRDefault="003A1798">
      <w:pPr>
        <w:pStyle w:val="Textodecomentrio"/>
      </w:pPr>
      <w:r>
        <w:t>II - dispensada na hipótese do inciso III do art. 75 da Lei nº 14.133/2021, e nos casos de prorrogações dos contratos de serviços e fornecimentos contínuos.</w:t>
      </w:r>
    </w:p>
    <w:p w:rsidR="003A1798" w:rsidRDefault="003A1798">
      <w:pPr>
        <w:pStyle w:val="Textodecomentrio"/>
      </w:pPr>
      <w:r>
        <w:t>§ 1º O ETP deverá ser assinado por pelo menos 1 (um) servidor e pelo dirigente da Unidade de Atendimento.</w:t>
      </w:r>
    </w:p>
    <w:p w:rsidR="003A1798" w:rsidRPr="003A1798" w:rsidRDefault="003A1798">
      <w:pPr>
        <w:pStyle w:val="Textodecomentrio"/>
        <w:rPr>
          <w:rFonts w:eastAsiaTheme="minorHAnsi"/>
          <w:sz w:val="24"/>
          <w:szCs w:val="24"/>
        </w:rPr>
      </w:pPr>
      <w:r>
        <w:t>§ 2º Caso necessária a participação de unidade técnica e/ou demandante na elaboração do ETP, o documento também deverá ser assinado por servidor por elas indicado.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A8" w:rsidRDefault="00E051A8" w:rsidP="000756F1">
      <w:r>
        <w:separator/>
      </w:r>
    </w:p>
  </w:endnote>
  <w:endnote w:type="continuationSeparator" w:id="0">
    <w:p w:rsidR="00E051A8" w:rsidRDefault="00E051A8" w:rsidP="0007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C6" w:rsidRPr="004A1404" w:rsidRDefault="00EF47C6" w:rsidP="00880C0A">
    <w:pPr>
      <w:pStyle w:val="Rodap"/>
      <w:jc w:val="right"/>
      <w:rPr>
        <w:color w:val="808080" w:themeColor="background1" w:themeShade="80"/>
        <w:sz w:val="18"/>
      </w:rPr>
    </w:pPr>
    <w:r w:rsidRPr="006906C7">
      <w:rPr>
        <w:snapToGrid w:val="0"/>
        <w:color w:val="808080" w:themeColor="background1" w:themeShade="80"/>
        <w:sz w:val="18"/>
        <w:lang w:eastAsia="pt-BR"/>
      </w:rPr>
      <w:fldChar w:fldCharType="begin"/>
    </w:r>
    <w:r w:rsidRPr="006906C7">
      <w:rPr>
        <w:snapToGrid w:val="0"/>
        <w:color w:val="808080" w:themeColor="background1" w:themeShade="80"/>
        <w:sz w:val="18"/>
        <w:lang w:eastAsia="pt-BR"/>
      </w:rPr>
      <w:instrText xml:space="preserve"> FILENAME </w:instrText>
    </w:r>
    <w:r w:rsidRPr="006906C7">
      <w:rPr>
        <w:snapToGrid w:val="0"/>
        <w:color w:val="808080" w:themeColor="background1" w:themeShade="80"/>
        <w:sz w:val="18"/>
        <w:lang w:eastAsia="pt-BR"/>
      </w:rPr>
      <w:fldChar w:fldCharType="separate"/>
    </w:r>
    <w:r w:rsidR="00E35518">
      <w:rPr>
        <w:noProof/>
        <w:snapToGrid w:val="0"/>
        <w:color w:val="808080" w:themeColor="background1" w:themeShade="80"/>
        <w:sz w:val="18"/>
        <w:lang w:eastAsia="pt-BR"/>
      </w:rPr>
      <w:t>Modelo de Estudo Técnico Preliminar - ETP (1)</w:t>
    </w:r>
    <w:r w:rsidRPr="006906C7">
      <w:rPr>
        <w:snapToGrid w:val="0"/>
        <w:color w:val="808080" w:themeColor="background1" w:themeShade="80"/>
        <w:sz w:val="18"/>
        <w:lang w:eastAsia="pt-BR"/>
      </w:rPr>
      <w:fldChar w:fldCharType="end"/>
    </w:r>
    <w:r w:rsidRPr="006906C7">
      <w:rPr>
        <w:snapToGrid w:val="0"/>
        <w:color w:val="808080" w:themeColor="background1" w:themeShade="80"/>
        <w:sz w:val="18"/>
      </w:rPr>
      <w:ptab w:relativeTo="margin" w:alignment="center" w:leader="none"/>
    </w:r>
    <w:r w:rsidRPr="006906C7">
      <w:rPr>
        <w:snapToGrid w:val="0"/>
        <w:color w:val="808080" w:themeColor="background1" w:themeShade="80"/>
        <w:sz w:val="18"/>
      </w:rPr>
      <w:ptab w:relativeTo="margin" w:alignment="right" w:leader="none"/>
    </w:r>
    <w:r>
      <w:rPr>
        <w:snapToGrid w:val="0"/>
        <w:color w:val="808080" w:themeColor="background1" w:themeShade="80"/>
        <w:sz w:val="18"/>
      </w:rPr>
      <w:t xml:space="preserve">Página </w:t>
    </w:r>
    <w:r w:rsidRPr="006906C7">
      <w:rPr>
        <w:snapToGrid w:val="0"/>
        <w:color w:val="808080" w:themeColor="background1" w:themeShade="80"/>
        <w:sz w:val="18"/>
        <w:lang w:eastAsia="pt-BR"/>
      </w:rPr>
      <w:fldChar w:fldCharType="begin"/>
    </w:r>
    <w:r w:rsidRPr="006906C7">
      <w:rPr>
        <w:snapToGrid w:val="0"/>
        <w:color w:val="808080" w:themeColor="background1" w:themeShade="80"/>
        <w:sz w:val="18"/>
        <w:lang w:eastAsia="pt-BR"/>
      </w:rPr>
      <w:instrText xml:space="preserve"> PAGE </w:instrText>
    </w:r>
    <w:r w:rsidRPr="006906C7">
      <w:rPr>
        <w:snapToGrid w:val="0"/>
        <w:color w:val="808080" w:themeColor="background1" w:themeShade="80"/>
        <w:sz w:val="18"/>
        <w:lang w:eastAsia="pt-BR"/>
      </w:rPr>
      <w:fldChar w:fldCharType="separate"/>
    </w:r>
    <w:r w:rsidR="00A91350">
      <w:rPr>
        <w:noProof/>
        <w:snapToGrid w:val="0"/>
        <w:color w:val="808080" w:themeColor="background1" w:themeShade="80"/>
        <w:sz w:val="18"/>
        <w:lang w:eastAsia="pt-BR"/>
      </w:rPr>
      <w:t>4</w:t>
    </w:r>
    <w:r w:rsidRPr="006906C7">
      <w:rPr>
        <w:snapToGrid w:val="0"/>
        <w:color w:val="808080" w:themeColor="background1" w:themeShade="80"/>
        <w:sz w:val="18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A8" w:rsidRDefault="00E051A8" w:rsidP="000756F1">
      <w:r>
        <w:separator/>
      </w:r>
    </w:p>
  </w:footnote>
  <w:footnote w:type="continuationSeparator" w:id="0">
    <w:p w:rsidR="00E051A8" w:rsidRDefault="00E051A8" w:rsidP="0007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C6" w:rsidRDefault="00EF47C6" w:rsidP="000756F1">
    <w:pPr>
      <w:pStyle w:val="Cabealho"/>
      <w:pBdr>
        <w:bottom w:val="double" w:sz="4" w:space="1" w:color="17365D"/>
      </w:pBdr>
      <w:tabs>
        <w:tab w:val="clear" w:pos="8504"/>
        <w:tab w:val="right" w:pos="9072"/>
      </w:tabs>
      <w:ind w:left="-284" w:right="-427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D7436" wp14:editId="3D1036F3">
              <wp:simplePos x="0" y="0"/>
              <wp:positionH relativeFrom="column">
                <wp:posOffset>2032000</wp:posOffset>
              </wp:positionH>
              <wp:positionV relativeFrom="paragraph">
                <wp:posOffset>-50662</wp:posOffset>
              </wp:positionV>
              <wp:extent cx="4587902" cy="501843"/>
              <wp:effectExtent l="0" t="0" r="22225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7902" cy="50184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6D9F1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47C6" w:rsidRPr="00BE6675" w:rsidRDefault="00EF47C6" w:rsidP="000756F1">
                          <w:pPr>
                            <w:jc w:val="right"/>
                            <w:rPr>
                              <w:i/>
                              <w:caps/>
                              <w:color w:val="1F497D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EF47C6" w:rsidRPr="00BE6675" w:rsidRDefault="00EF47C6" w:rsidP="00E35518">
                          <w:pPr>
                            <w:jc w:val="center"/>
                            <w:rPr>
                              <w:b/>
                              <w:color w:val="1F497D"/>
                              <w:sz w:val="36"/>
                              <w:szCs w:val="40"/>
                            </w:rPr>
                          </w:pPr>
                          <w:r w:rsidRPr="00BE6675">
                            <w:rPr>
                              <w:b/>
                              <w:color w:val="1F497D"/>
                              <w:sz w:val="36"/>
                              <w:szCs w:val="40"/>
                            </w:rPr>
                            <w:t xml:space="preserve">ESTUDO </w:t>
                          </w:r>
                          <w:r>
                            <w:rPr>
                              <w:b/>
                              <w:color w:val="1F497D"/>
                              <w:sz w:val="36"/>
                              <w:szCs w:val="40"/>
                            </w:rPr>
                            <w:t xml:space="preserve">TÉCNICO </w:t>
                          </w:r>
                          <w:r w:rsidRPr="00BE6675">
                            <w:rPr>
                              <w:b/>
                              <w:color w:val="1F497D"/>
                              <w:sz w:val="36"/>
                              <w:szCs w:val="40"/>
                            </w:rPr>
                            <w:t>PRELIMINAR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60pt;margin-top:-4pt;width:361.2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" filled="f" fillcolor="#c6d9f1" strokecolor="white">
              <v:textbox>
                <w:txbxContent>
                  <w:p w:rsidR="00EF47C6" w:rsidRPr="00BE6675" w:rsidRDefault="00EF47C6" w:rsidP="000756F1">
                    <w:pPr>
                      <w:jc w:val="right"/>
                      <w:rPr>
                        <w:i/>
                        <w:caps/>
                        <w:color w:val="1F497D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EF47C6" w:rsidRPr="00BE6675" w:rsidRDefault="00EF47C6" w:rsidP="00E35518">
                    <w:pPr>
                      <w:jc w:val="center"/>
                      <w:rPr>
                        <w:b/>
                        <w:color w:val="1F497D"/>
                        <w:sz w:val="36"/>
                        <w:szCs w:val="40"/>
                      </w:rPr>
                    </w:pPr>
                    <w:r w:rsidRPr="00BE6675">
                      <w:rPr>
                        <w:b/>
                        <w:color w:val="1F497D"/>
                        <w:sz w:val="36"/>
                        <w:szCs w:val="40"/>
                      </w:rPr>
                      <w:t xml:space="preserve">ESTUDO </w:t>
                    </w:r>
                    <w:r>
                      <w:rPr>
                        <w:b/>
                        <w:color w:val="1F497D"/>
                        <w:sz w:val="36"/>
                        <w:szCs w:val="40"/>
                      </w:rPr>
                      <w:t xml:space="preserve">TÉCNICO </w:t>
                    </w:r>
                    <w:r w:rsidRPr="00BE6675">
                      <w:rPr>
                        <w:b/>
                        <w:color w:val="1F497D"/>
                        <w:sz w:val="36"/>
                        <w:szCs w:val="40"/>
                      </w:rPr>
                      <w:t>PRELIMINAR</w:t>
                    </w:r>
                  </w:p>
                </w:txbxContent>
              </v:textbox>
            </v:shape>
          </w:pict>
        </mc:Fallback>
      </mc:AlternateContent>
    </w:r>
    <w:r w:rsidR="00A9135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6.55pt;height:40.7pt">
          <v:imagedata r:id="rId1" o:title="TST"/>
        </v:shape>
      </w:pict>
    </w:r>
  </w:p>
  <w:p w:rsidR="00154FB8" w:rsidRPr="003300A9" w:rsidRDefault="00154FB8" w:rsidP="000756F1">
    <w:pPr>
      <w:pStyle w:val="Cabealho"/>
      <w:pBdr>
        <w:bottom w:val="double" w:sz="4" w:space="1" w:color="17365D"/>
      </w:pBdr>
      <w:tabs>
        <w:tab w:val="clear" w:pos="8504"/>
        <w:tab w:val="right" w:pos="9072"/>
      </w:tabs>
      <w:ind w:left="-284" w:right="-427"/>
    </w:pPr>
  </w:p>
  <w:p w:rsidR="00EF47C6" w:rsidRDefault="00EF47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0217"/>
    <w:multiLevelType w:val="hybridMultilevel"/>
    <w:tmpl w:val="9EA47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6301"/>
    <w:multiLevelType w:val="hybridMultilevel"/>
    <w:tmpl w:val="D57224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F15DF"/>
    <w:multiLevelType w:val="hybridMultilevel"/>
    <w:tmpl w:val="1E6C60F8"/>
    <w:lvl w:ilvl="0" w:tplc="0416000F">
      <w:start w:val="1"/>
      <w:numFmt w:val="decimal"/>
      <w:lvlText w:val="%1."/>
      <w:lvlJc w:val="left"/>
      <w:pPr>
        <w:ind w:left="1209" w:hanging="360"/>
      </w:pPr>
    </w:lvl>
    <w:lvl w:ilvl="1" w:tplc="04160019" w:tentative="1">
      <w:start w:val="1"/>
      <w:numFmt w:val="lowerLetter"/>
      <w:lvlText w:val="%2."/>
      <w:lvlJc w:val="left"/>
      <w:pPr>
        <w:ind w:left="1929" w:hanging="360"/>
      </w:pPr>
    </w:lvl>
    <w:lvl w:ilvl="2" w:tplc="0416001B" w:tentative="1">
      <w:start w:val="1"/>
      <w:numFmt w:val="lowerRoman"/>
      <w:lvlText w:val="%3."/>
      <w:lvlJc w:val="right"/>
      <w:pPr>
        <w:ind w:left="2649" w:hanging="180"/>
      </w:pPr>
    </w:lvl>
    <w:lvl w:ilvl="3" w:tplc="0416000F" w:tentative="1">
      <w:start w:val="1"/>
      <w:numFmt w:val="decimal"/>
      <w:lvlText w:val="%4."/>
      <w:lvlJc w:val="left"/>
      <w:pPr>
        <w:ind w:left="3369" w:hanging="360"/>
      </w:pPr>
    </w:lvl>
    <w:lvl w:ilvl="4" w:tplc="04160019" w:tentative="1">
      <w:start w:val="1"/>
      <w:numFmt w:val="lowerLetter"/>
      <w:lvlText w:val="%5."/>
      <w:lvlJc w:val="left"/>
      <w:pPr>
        <w:ind w:left="4089" w:hanging="360"/>
      </w:pPr>
    </w:lvl>
    <w:lvl w:ilvl="5" w:tplc="0416001B" w:tentative="1">
      <w:start w:val="1"/>
      <w:numFmt w:val="lowerRoman"/>
      <w:lvlText w:val="%6."/>
      <w:lvlJc w:val="right"/>
      <w:pPr>
        <w:ind w:left="4809" w:hanging="180"/>
      </w:pPr>
    </w:lvl>
    <w:lvl w:ilvl="6" w:tplc="0416000F" w:tentative="1">
      <w:start w:val="1"/>
      <w:numFmt w:val="decimal"/>
      <w:lvlText w:val="%7."/>
      <w:lvlJc w:val="left"/>
      <w:pPr>
        <w:ind w:left="5529" w:hanging="360"/>
      </w:pPr>
    </w:lvl>
    <w:lvl w:ilvl="7" w:tplc="04160019" w:tentative="1">
      <w:start w:val="1"/>
      <w:numFmt w:val="lowerLetter"/>
      <w:lvlText w:val="%8."/>
      <w:lvlJc w:val="left"/>
      <w:pPr>
        <w:ind w:left="6249" w:hanging="360"/>
      </w:pPr>
    </w:lvl>
    <w:lvl w:ilvl="8" w:tplc="0416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222479B2"/>
    <w:multiLevelType w:val="hybridMultilevel"/>
    <w:tmpl w:val="043815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85E20"/>
    <w:multiLevelType w:val="multilevel"/>
    <w:tmpl w:val="D8F607E2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116657E"/>
    <w:multiLevelType w:val="hybridMultilevel"/>
    <w:tmpl w:val="9B709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A1B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C15567"/>
    <w:multiLevelType w:val="hybridMultilevel"/>
    <w:tmpl w:val="1E6C60F8"/>
    <w:lvl w:ilvl="0" w:tplc="0416000F">
      <w:start w:val="1"/>
      <w:numFmt w:val="decimal"/>
      <w:lvlText w:val="%1."/>
      <w:lvlJc w:val="left"/>
      <w:pPr>
        <w:ind w:left="1209" w:hanging="360"/>
      </w:pPr>
    </w:lvl>
    <w:lvl w:ilvl="1" w:tplc="04160019" w:tentative="1">
      <w:start w:val="1"/>
      <w:numFmt w:val="lowerLetter"/>
      <w:lvlText w:val="%2."/>
      <w:lvlJc w:val="left"/>
      <w:pPr>
        <w:ind w:left="1929" w:hanging="360"/>
      </w:pPr>
    </w:lvl>
    <w:lvl w:ilvl="2" w:tplc="0416001B" w:tentative="1">
      <w:start w:val="1"/>
      <w:numFmt w:val="lowerRoman"/>
      <w:lvlText w:val="%3."/>
      <w:lvlJc w:val="right"/>
      <w:pPr>
        <w:ind w:left="2649" w:hanging="180"/>
      </w:pPr>
    </w:lvl>
    <w:lvl w:ilvl="3" w:tplc="0416000F" w:tentative="1">
      <w:start w:val="1"/>
      <w:numFmt w:val="decimal"/>
      <w:lvlText w:val="%4."/>
      <w:lvlJc w:val="left"/>
      <w:pPr>
        <w:ind w:left="3369" w:hanging="360"/>
      </w:pPr>
    </w:lvl>
    <w:lvl w:ilvl="4" w:tplc="04160019" w:tentative="1">
      <w:start w:val="1"/>
      <w:numFmt w:val="lowerLetter"/>
      <w:lvlText w:val="%5."/>
      <w:lvlJc w:val="left"/>
      <w:pPr>
        <w:ind w:left="4089" w:hanging="360"/>
      </w:pPr>
    </w:lvl>
    <w:lvl w:ilvl="5" w:tplc="0416001B" w:tentative="1">
      <w:start w:val="1"/>
      <w:numFmt w:val="lowerRoman"/>
      <w:lvlText w:val="%6."/>
      <w:lvlJc w:val="right"/>
      <w:pPr>
        <w:ind w:left="4809" w:hanging="180"/>
      </w:pPr>
    </w:lvl>
    <w:lvl w:ilvl="6" w:tplc="0416000F" w:tentative="1">
      <w:start w:val="1"/>
      <w:numFmt w:val="decimal"/>
      <w:lvlText w:val="%7."/>
      <w:lvlJc w:val="left"/>
      <w:pPr>
        <w:ind w:left="5529" w:hanging="360"/>
      </w:pPr>
    </w:lvl>
    <w:lvl w:ilvl="7" w:tplc="04160019" w:tentative="1">
      <w:start w:val="1"/>
      <w:numFmt w:val="lowerLetter"/>
      <w:lvlText w:val="%8."/>
      <w:lvlJc w:val="left"/>
      <w:pPr>
        <w:ind w:left="6249" w:hanging="360"/>
      </w:pPr>
    </w:lvl>
    <w:lvl w:ilvl="8" w:tplc="0416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8">
    <w:nsid w:val="76CE1F46"/>
    <w:multiLevelType w:val="hybridMultilevel"/>
    <w:tmpl w:val="8482DDB2"/>
    <w:lvl w:ilvl="0" w:tplc="8D58112E">
      <w:numFmt w:val="bullet"/>
      <w:lvlText w:val="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EA72FAE"/>
    <w:multiLevelType w:val="hybridMultilevel"/>
    <w:tmpl w:val="4D681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4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7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F1"/>
    <w:rsid w:val="00004B3C"/>
    <w:rsid w:val="000114F5"/>
    <w:rsid w:val="00047D94"/>
    <w:rsid w:val="0005433B"/>
    <w:rsid w:val="000572A9"/>
    <w:rsid w:val="00062AA7"/>
    <w:rsid w:val="000637EC"/>
    <w:rsid w:val="000744A7"/>
    <w:rsid w:val="000756F1"/>
    <w:rsid w:val="000936B3"/>
    <w:rsid w:val="000B1F33"/>
    <w:rsid w:val="000B2518"/>
    <w:rsid w:val="000B4298"/>
    <w:rsid w:val="000B46E8"/>
    <w:rsid w:val="000C6C9D"/>
    <w:rsid w:val="000D12B3"/>
    <w:rsid w:val="000F075D"/>
    <w:rsid w:val="000F26E1"/>
    <w:rsid w:val="000F770B"/>
    <w:rsid w:val="00100D56"/>
    <w:rsid w:val="00123DA9"/>
    <w:rsid w:val="00142C92"/>
    <w:rsid w:val="001443C7"/>
    <w:rsid w:val="00154FB8"/>
    <w:rsid w:val="00162888"/>
    <w:rsid w:val="00165044"/>
    <w:rsid w:val="00185B05"/>
    <w:rsid w:val="00192E8A"/>
    <w:rsid w:val="001A3A92"/>
    <w:rsid w:val="001A68DD"/>
    <w:rsid w:val="001B1CD9"/>
    <w:rsid w:val="001B7461"/>
    <w:rsid w:val="001D1E18"/>
    <w:rsid w:val="001E0169"/>
    <w:rsid w:val="001E1AD7"/>
    <w:rsid w:val="001E1F41"/>
    <w:rsid w:val="00201AD9"/>
    <w:rsid w:val="0020256B"/>
    <w:rsid w:val="00202B89"/>
    <w:rsid w:val="00203EEE"/>
    <w:rsid w:val="00213CF1"/>
    <w:rsid w:val="0023347E"/>
    <w:rsid w:val="002373DF"/>
    <w:rsid w:val="00243396"/>
    <w:rsid w:val="002444A4"/>
    <w:rsid w:val="00254597"/>
    <w:rsid w:val="00256FFA"/>
    <w:rsid w:val="0026084B"/>
    <w:rsid w:val="00271612"/>
    <w:rsid w:val="00275173"/>
    <w:rsid w:val="00283E6C"/>
    <w:rsid w:val="002C2540"/>
    <w:rsid w:val="002C37EA"/>
    <w:rsid w:val="002C791E"/>
    <w:rsid w:val="002E2E60"/>
    <w:rsid w:val="002E3BAC"/>
    <w:rsid w:val="003524E7"/>
    <w:rsid w:val="0036074D"/>
    <w:rsid w:val="00364749"/>
    <w:rsid w:val="00396084"/>
    <w:rsid w:val="003A02F7"/>
    <w:rsid w:val="003A1798"/>
    <w:rsid w:val="003B785A"/>
    <w:rsid w:val="003C0C57"/>
    <w:rsid w:val="003C70BA"/>
    <w:rsid w:val="003D6929"/>
    <w:rsid w:val="003D7BA4"/>
    <w:rsid w:val="003E4555"/>
    <w:rsid w:val="00441E0B"/>
    <w:rsid w:val="0044313E"/>
    <w:rsid w:val="00446C5F"/>
    <w:rsid w:val="00456D80"/>
    <w:rsid w:val="004614ED"/>
    <w:rsid w:val="00475E1E"/>
    <w:rsid w:val="00495A2E"/>
    <w:rsid w:val="00496F44"/>
    <w:rsid w:val="004A1404"/>
    <w:rsid w:val="004A506D"/>
    <w:rsid w:val="004A6CAF"/>
    <w:rsid w:val="004E21BF"/>
    <w:rsid w:val="004F0289"/>
    <w:rsid w:val="00504044"/>
    <w:rsid w:val="00507450"/>
    <w:rsid w:val="00522CE8"/>
    <w:rsid w:val="00523354"/>
    <w:rsid w:val="005241CC"/>
    <w:rsid w:val="00524B2E"/>
    <w:rsid w:val="00526C80"/>
    <w:rsid w:val="005503F9"/>
    <w:rsid w:val="00554327"/>
    <w:rsid w:val="005561CB"/>
    <w:rsid w:val="00556530"/>
    <w:rsid w:val="005629D0"/>
    <w:rsid w:val="0056350B"/>
    <w:rsid w:val="00574C21"/>
    <w:rsid w:val="00591A67"/>
    <w:rsid w:val="005C071B"/>
    <w:rsid w:val="005C50C8"/>
    <w:rsid w:val="005D3B1D"/>
    <w:rsid w:val="005D4EAD"/>
    <w:rsid w:val="005F30E0"/>
    <w:rsid w:val="006138D5"/>
    <w:rsid w:val="00627930"/>
    <w:rsid w:val="00627BD6"/>
    <w:rsid w:val="006453DC"/>
    <w:rsid w:val="00674127"/>
    <w:rsid w:val="00676DC0"/>
    <w:rsid w:val="00677A5D"/>
    <w:rsid w:val="00687849"/>
    <w:rsid w:val="00687CE0"/>
    <w:rsid w:val="006906C7"/>
    <w:rsid w:val="00690ECA"/>
    <w:rsid w:val="006B30FA"/>
    <w:rsid w:val="006B5AA1"/>
    <w:rsid w:val="006C15A0"/>
    <w:rsid w:val="006C2956"/>
    <w:rsid w:val="006D5C74"/>
    <w:rsid w:val="006E2CAD"/>
    <w:rsid w:val="006F3376"/>
    <w:rsid w:val="00704171"/>
    <w:rsid w:val="00726C38"/>
    <w:rsid w:val="00733F58"/>
    <w:rsid w:val="007342C8"/>
    <w:rsid w:val="00735A8A"/>
    <w:rsid w:val="00737035"/>
    <w:rsid w:val="007553EE"/>
    <w:rsid w:val="007656E0"/>
    <w:rsid w:val="007701F3"/>
    <w:rsid w:val="00783767"/>
    <w:rsid w:val="00785B77"/>
    <w:rsid w:val="0079664E"/>
    <w:rsid w:val="007A074E"/>
    <w:rsid w:val="007B218A"/>
    <w:rsid w:val="007C0D6B"/>
    <w:rsid w:val="007D7A36"/>
    <w:rsid w:val="007E0951"/>
    <w:rsid w:val="008110D0"/>
    <w:rsid w:val="00815469"/>
    <w:rsid w:val="00826023"/>
    <w:rsid w:val="00841463"/>
    <w:rsid w:val="00844834"/>
    <w:rsid w:val="00856A0E"/>
    <w:rsid w:val="0085796C"/>
    <w:rsid w:val="00866FDE"/>
    <w:rsid w:val="00867C48"/>
    <w:rsid w:val="00880C0A"/>
    <w:rsid w:val="008A2637"/>
    <w:rsid w:val="008A7E52"/>
    <w:rsid w:val="008B6CD2"/>
    <w:rsid w:val="008D7FD1"/>
    <w:rsid w:val="00906889"/>
    <w:rsid w:val="009076A6"/>
    <w:rsid w:val="009218DD"/>
    <w:rsid w:val="00935692"/>
    <w:rsid w:val="009434EC"/>
    <w:rsid w:val="00964C30"/>
    <w:rsid w:val="00977A29"/>
    <w:rsid w:val="00985D8C"/>
    <w:rsid w:val="009A0332"/>
    <w:rsid w:val="009B6C35"/>
    <w:rsid w:val="009C77C2"/>
    <w:rsid w:val="009F04F2"/>
    <w:rsid w:val="00A07512"/>
    <w:rsid w:val="00A12E80"/>
    <w:rsid w:val="00A23324"/>
    <w:rsid w:val="00A334B8"/>
    <w:rsid w:val="00A4480C"/>
    <w:rsid w:val="00A515CB"/>
    <w:rsid w:val="00A647B9"/>
    <w:rsid w:val="00A87E33"/>
    <w:rsid w:val="00A90C96"/>
    <w:rsid w:val="00A91350"/>
    <w:rsid w:val="00AA24AF"/>
    <w:rsid w:val="00AA72FE"/>
    <w:rsid w:val="00AB259C"/>
    <w:rsid w:val="00AB51AF"/>
    <w:rsid w:val="00AD1B9D"/>
    <w:rsid w:val="00AD3EDC"/>
    <w:rsid w:val="00AE5BDD"/>
    <w:rsid w:val="00AE708F"/>
    <w:rsid w:val="00B03CE6"/>
    <w:rsid w:val="00B162BA"/>
    <w:rsid w:val="00B20C29"/>
    <w:rsid w:val="00B21849"/>
    <w:rsid w:val="00B25DE7"/>
    <w:rsid w:val="00B3593F"/>
    <w:rsid w:val="00B64CA0"/>
    <w:rsid w:val="00B715DE"/>
    <w:rsid w:val="00B71AC5"/>
    <w:rsid w:val="00B9004E"/>
    <w:rsid w:val="00BA5F57"/>
    <w:rsid w:val="00BE6675"/>
    <w:rsid w:val="00C045BA"/>
    <w:rsid w:val="00C30000"/>
    <w:rsid w:val="00C34070"/>
    <w:rsid w:val="00C37FF6"/>
    <w:rsid w:val="00C52DD9"/>
    <w:rsid w:val="00C565A3"/>
    <w:rsid w:val="00C61BEC"/>
    <w:rsid w:val="00C67AAC"/>
    <w:rsid w:val="00C7488A"/>
    <w:rsid w:val="00CA0554"/>
    <w:rsid w:val="00CC2D06"/>
    <w:rsid w:val="00CD0021"/>
    <w:rsid w:val="00CD2F34"/>
    <w:rsid w:val="00CD74D6"/>
    <w:rsid w:val="00CE247C"/>
    <w:rsid w:val="00CE2F8A"/>
    <w:rsid w:val="00D0073D"/>
    <w:rsid w:val="00D0153B"/>
    <w:rsid w:val="00D1580E"/>
    <w:rsid w:val="00D242C2"/>
    <w:rsid w:val="00D32BC5"/>
    <w:rsid w:val="00D3628C"/>
    <w:rsid w:val="00D64090"/>
    <w:rsid w:val="00D74843"/>
    <w:rsid w:val="00D76217"/>
    <w:rsid w:val="00D904DD"/>
    <w:rsid w:val="00D907C6"/>
    <w:rsid w:val="00D94DF0"/>
    <w:rsid w:val="00DA5050"/>
    <w:rsid w:val="00DA7EA0"/>
    <w:rsid w:val="00DD3DDB"/>
    <w:rsid w:val="00DE0D9D"/>
    <w:rsid w:val="00DE3DCF"/>
    <w:rsid w:val="00DF5582"/>
    <w:rsid w:val="00E051A8"/>
    <w:rsid w:val="00E12195"/>
    <w:rsid w:val="00E17AFD"/>
    <w:rsid w:val="00E35518"/>
    <w:rsid w:val="00E44ABF"/>
    <w:rsid w:val="00E462A5"/>
    <w:rsid w:val="00E53404"/>
    <w:rsid w:val="00E53457"/>
    <w:rsid w:val="00E53F59"/>
    <w:rsid w:val="00E53FD4"/>
    <w:rsid w:val="00E62F9E"/>
    <w:rsid w:val="00E74BB0"/>
    <w:rsid w:val="00E801D3"/>
    <w:rsid w:val="00E8115F"/>
    <w:rsid w:val="00E86F05"/>
    <w:rsid w:val="00E95278"/>
    <w:rsid w:val="00E962B4"/>
    <w:rsid w:val="00EB52F7"/>
    <w:rsid w:val="00EC3C89"/>
    <w:rsid w:val="00ED03AA"/>
    <w:rsid w:val="00ED5EBF"/>
    <w:rsid w:val="00EE0775"/>
    <w:rsid w:val="00EF47C6"/>
    <w:rsid w:val="00F00191"/>
    <w:rsid w:val="00F02C98"/>
    <w:rsid w:val="00F050DD"/>
    <w:rsid w:val="00F1462C"/>
    <w:rsid w:val="00F20601"/>
    <w:rsid w:val="00F50A52"/>
    <w:rsid w:val="00F65BD8"/>
    <w:rsid w:val="00F663AB"/>
    <w:rsid w:val="00F84DA3"/>
    <w:rsid w:val="00FA7005"/>
    <w:rsid w:val="00FA7A8E"/>
    <w:rsid w:val="00FB6E2D"/>
    <w:rsid w:val="00FC4949"/>
    <w:rsid w:val="00FF3814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627BD6"/>
    <w:pPr>
      <w:numPr>
        <w:numId w:val="1"/>
      </w:numPr>
      <w:autoSpaceDE w:val="0"/>
      <w:autoSpaceDN w:val="0"/>
      <w:adjustRightInd w:val="0"/>
      <w:spacing w:before="240" w:after="120"/>
      <w:jc w:val="both"/>
      <w:outlineLvl w:val="0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2373DF"/>
    <w:pPr>
      <w:numPr>
        <w:ilvl w:val="1"/>
        <w:numId w:val="1"/>
      </w:numPr>
      <w:autoSpaceDE w:val="0"/>
      <w:autoSpaceDN w:val="0"/>
      <w:adjustRightInd w:val="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074D"/>
    <w:pPr>
      <w:numPr>
        <w:ilvl w:val="2"/>
        <w:numId w:val="1"/>
      </w:numPr>
      <w:autoSpaceDE w:val="0"/>
      <w:autoSpaceDN w:val="0"/>
      <w:adjustRightInd w:val="0"/>
      <w:ind w:left="993" w:hanging="709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5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6F1"/>
  </w:style>
  <w:style w:type="paragraph" w:styleId="Rodap">
    <w:name w:val="footer"/>
    <w:basedOn w:val="Normal"/>
    <w:link w:val="RodapChar"/>
    <w:uiPriority w:val="99"/>
    <w:unhideWhenUsed/>
    <w:rsid w:val="00075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56F1"/>
  </w:style>
  <w:style w:type="paragraph" w:styleId="Textodebalo">
    <w:name w:val="Balloon Text"/>
    <w:basedOn w:val="Normal"/>
    <w:link w:val="TextodebaloChar"/>
    <w:uiPriority w:val="99"/>
    <w:semiHidden/>
    <w:unhideWhenUsed/>
    <w:rsid w:val="000756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6F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373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8B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a Paragrafo em Preto"/>
    <w:basedOn w:val="Normal"/>
    <w:link w:val="PargrafodaListaChar"/>
    <w:uiPriority w:val="34"/>
    <w:qFormat/>
    <w:rsid w:val="004E21BF"/>
    <w:pPr>
      <w:ind w:left="720"/>
      <w:contextualSpacing/>
    </w:pPr>
  </w:style>
  <w:style w:type="paragraph" w:customStyle="1" w:styleId="Standard">
    <w:name w:val="Standard"/>
    <w:rsid w:val="00A515CB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Tabela">
    <w:name w:val="Tabela"/>
    <w:rsid w:val="00A515C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7BD6"/>
    <w:rPr>
      <w:rFonts w:asciiTheme="majorHAnsi" w:eastAsia="Times New Roman" w:hAnsiTheme="majorHAnsi" w:cs="Times New Roman"/>
      <w:b/>
      <w:bCs/>
      <w:color w:val="365F91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1E01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E0169"/>
  </w:style>
  <w:style w:type="character" w:customStyle="1" w:styleId="TextodecomentrioChar">
    <w:name w:val="Texto de comentário Char"/>
    <w:basedOn w:val="Fontepargpadro"/>
    <w:link w:val="Textodecomentrio"/>
    <w:uiPriority w:val="99"/>
    <w:rsid w:val="001E0169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1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1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6B30FA"/>
  </w:style>
  <w:style w:type="character" w:customStyle="1" w:styleId="object">
    <w:name w:val="object"/>
    <w:basedOn w:val="Fontepargpadro"/>
    <w:rsid w:val="006B30FA"/>
  </w:style>
  <w:style w:type="character" w:styleId="TextodoEspaoReservado">
    <w:name w:val="Placeholder Text"/>
    <w:basedOn w:val="Fontepargpadro"/>
    <w:uiPriority w:val="99"/>
    <w:semiHidden/>
    <w:rsid w:val="005D4EAD"/>
    <w:rPr>
      <w:color w:val="808080"/>
    </w:rPr>
  </w:style>
  <w:style w:type="paragraph" w:styleId="Reviso">
    <w:name w:val="Revision"/>
    <w:hidden/>
    <w:uiPriority w:val="99"/>
    <w:semiHidden/>
    <w:rsid w:val="0067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4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Ttulo1"/>
    <w:next w:val="Normal"/>
    <w:link w:val="TtuloChar"/>
    <w:uiPriority w:val="10"/>
    <w:qFormat/>
    <w:rsid w:val="00591A67"/>
    <w:pPr>
      <w:numPr>
        <w:numId w:val="0"/>
      </w:numPr>
    </w:pPr>
  </w:style>
  <w:style w:type="character" w:customStyle="1" w:styleId="TtuloChar">
    <w:name w:val="Título Char"/>
    <w:basedOn w:val="Fontepargpadro"/>
    <w:link w:val="Ttulo"/>
    <w:uiPriority w:val="10"/>
    <w:rsid w:val="00591A67"/>
    <w:rPr>
      <w:rFonts w:asciiTheme="majorHAnsi" w:eastAsia="Times New Roman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3607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rgrafodaListaChar">
    <w:name w:val="Parágrafo da Lista Char"/>
    <w:aliases w:val="Lista Paragrafo em Preto Char"/>
    <w:link w:val="PargrafodaLista"/>
    <w:uiPriority w:val="34"/>
    <w:qFormat/>
    <w:rsid w:val="003D7BA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70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627BD6"/>
    <w:pPr>
      <w:numPr>
        <w:numId w:val="1"/>
      </w:numPr>
      <w:autoSpaceDE w:val="0"/>
      <w:autoSpaceDN w:val="0"/>
      <w:adjustRightInd w:val="0"/>
      <w:spacing w:before="240" w:after="120"/>
      <w:jc w:val="both"/>
      <w:outlineLvl w:val="0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2373DF"/>
    <w:pPr>
      <w:numPr>
        <w:ilvl w:val="1"/>
        <w:numId w:val="1"/>
      </w:numPr>
      <w:autoSpaceDE w:val="0"/>
      <w:autoSpaceDN w:val="0"/>
      <w:adjustRightInd w:val="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074D"/>
    <w:pPr>
      <w:numPr>
        <w:ilvl w:val="2"/>
        <w:numId w:val="1"/>
      </w:numPr>
      <w:autoSpaceDE w:val="0"/>
      <w:autoSpaceDN w:val="0"/>
      <w:adjustRightInd w:val="0"/>
      <w:ind w:left="993" w:hanging="709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5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6F1"/>
  </w:style>
  <w:style w:type="paragraph" w:styleId="Rodap">
    <w:name w:val="footer"/>
    <w:basedOn w:val="Normal"/>
    <w:link w:val="RodapChar"/>
    <w:uiPriority w:val="99"/>
    <w:unhideWhenUsed/>
    <w:rsid w:val="00075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56F1"/>
  </w:style>
  <w:style w:type="paragraph" w:styleId="Textodebalo">
    <w:name w:val="Balloon Text"/>
    <w:basedOn w:val="Normal"/>
    <w:link w:val="TextodebaloChar"/>
    <w:uiPriority w:val="99"/>
    <w:semiHidden/>
    <w:unhideWhenUsed/>
    <w:rsid w:val="000756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6F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373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8B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a Paragrafo em Preto"/>
    <w:basedOn w:val="Normal"/>
    <w:link w:val="PargrafodaListaChar"/>
    <w:uiPriority w:val="34"/>
    <w:qFormat/>
    <w:rsid w:val="004E21BF"/>
    <w:pPr>
      <w:ind w:left="720"/>
      <w:contextualSpacing/>
    </w:pPr>
  </w:style>
  <w:style w:type="paragraph" w:customStyle="1" w:styleId="Standard">
    <w:name w:val="Standard"/>
    <w:rsid w:val="00A515CB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Tabela">
    <w:name w:val="Tabela"/>
    <w:rsid w:val="00A515C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7BD6"/>
    <w:rPr>
      <w:rFonts w:asciiTheme="majorHAnsi" w:eastAsia="Times New Roman" w:hAnsiTheme="majorHAnsi" w:cs="Times New Roman"/>
      <w:b/>
      <w:bCs/>
      <w:color w:val="365F91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1E01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E0169"/>
  </w:style>
  <w:style w:type="character" w:customStyle="1" w:styleId="TextodecomentrioChar">
    <w:name w:val="Texto de comentário Char"/>
    <w:basedOn w:val="Fontepargpadro"/>
    <w:link w:val="Textodecomentrio"/>
    <w:uiPriority w:val="99"/>
    <w:rsid w:val="001E0169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1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1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6B30FA"/>
  </w:style>
  <w:style w:type="character" w:customStyle="1" w:styleId="object">
    <w:name w:val="object"/>
    <w:basedOn w:val="Fontepargpadro"/>
    <w:rsid w:val="006B30FA"/>
  </w:style>
  <w:style w:type="character" w:styleId="TextodoEspaoReservado">
    <w:name w:val="Placeholder Text"/>
    <w:basedOn w:val="Fontepargpadro"/>
    <w:uiPriority w:val="99"/>
    <w:semiHidden/>
    <w:rsid w:val="005D4EAD"/>
    <w:rPr>
      <w:color w:val="808080"/>
    </w:rPr>
  </w:style>
  <w:style w:type="paragraph" w:styleId="Reviso">
    <w:name w:val="Revision"/>
    <w:hidden/>
    <w:uiPriority w:val="99"/>
    <w:semiHidden/>
    <w:rsid w:val="0067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4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Ttulo1"/>
    <w:next w:val="Normal"/>
    <w:link w:val="TtuloChar"/>
    <w:uiPriority w:val="10"/>
    <w:qFormat/>
    <w:rsid w:val="00591A67"/>
    <w:pPr>
      <w:numPr>
        <w:numId w:val="0"/>
      </w:numPr>
    </w:pPr>
  </w:style>
  <w:style w:type="character" w:customStyle="1" w:styleId="TtuloChar">
    <w:name w:val="Título Char"/>
    <w:basedOn w:val="Fontepargpadro"/>
    <w:link w:val="Ttulo"/>
    <w:uiPriority w:val="10"/>
    <w:rsid w:val="00591A67"/>
    <w:rPr>
      <w:rFonts w:asciiTheme="majorHAnsi" w:eastAsia="Times New Roman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3607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rgrafodaListaChar">
    <w:name w:val="Parágrafo da Lista Char"/>
    <w:aliases w:val="Lista Paragrafo em Preto Char"/>
    <w:link w:val="PargrafodaLista"/>
    <w:uiPriority w:val="34"/>
    <w:qFormat/>
    <w:rsid w:val="003D7BA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70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tst.jus.br/contratacoessustentaveis/in%C3%ADcio?authuser=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pex.prd.rede.tst/ords/r/segge/gestao-risco143/login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3BE6-D151-481F-A9C5-8BE4EE74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tst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Ramai Riether Azoubel</dc:creator>
  <cp:lastModifiedBy>Rubens Leite da Silva Neto</cp:lastModifiedBy>
  <cp:revision>2</cp:revision>
  <cp:lastPrinted>2022-11-19T13:58:00Z</cp:lastPrinted>
  <dcterms:created xsi:type="dcterms:W3CDTF">2024-11-26T17:39:00Z</dcterms:created>
  <dcterms:modified xsi:type="dcterms:W3CDTF">2024-11-26T17:39:00Z</dcterms:modified>
</cp:coreProperties>
</file>