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35" w:rsidRPr="004E4235" w:rsidRDefault="004E4235" w:rsidP="004E4235">
      <w:pPr>
        <w:pStyle w:val="Ttulo"/>
        <w:rPr>
          <w:rFonts w:ascii="Times New Roman" w:hAnsi="Times New Roman" w:cs="Times New Roman"/>
          <w:sz w:val="36"/>
          <w:szCs w:val="36"/>
        </w:rPr>
      </w:pPr>
      <w:bookmarkStart w:id="0" w:name="_GoBack"/>
      <w:bookmarkEnd w:id="0"/>
      <w:r w:rsidRPr="004E4235">
        <w:rPr>
          <w:rFonts w:ascii="Times New Roman" w:hAnsi="Times New Roman" w:cs="Times New Roman"/>
          <w:sz w:val="36"/>
          <w:szCs w:val="36"/>
        </w:rPr>
        <w:t>ORIENTAÇÕES PARA A UTILIZAÇÃO DO MODELO DE TERMO DE REFERÊNCIA</w:t>
      </w:r>
    </w:p>
    <w:p w:rsidR="004E4235" w:rsidRPr="004E4235" w:rsidRDefault="004E4235" w:rsidP="004E4235">
      <w:pPr>
        <w:jc w:val="both"/>
        <w:rPr>
          <w:rFonts w:cs="Times New Roman"/>
          <w:sz w:val="36"/>
          <w:szCs w:val="36"/>
        </w:rPr>
      </w:pPr>
      <w:r w:rsidRPr="004E4235">
        <w:rPr>
          <w:rFonts w:cs="Times New Roman"/>
          <w:sz w:val="36"/>
          <w:szCs w:val="36"/>
        </w:rPr>
        <w:t>Na adaptação do Modelo de Termo de Referência para as futuras contratações com mão de obra terceirizada, sugere-se atenção aos itens abaixo:</w:t>
      </w:r>
    </w:p>
    <w:p w:rsidR="004E4235" w:rsidRPr="004E4235" w:rsidRDefault="004E4235" w:rsidP="004E4235">
      <w:pPr>
        <w:jc w:val="both"/>
        <w:rPr>
          <w:rFonts w:cs="Times New Roman"/>
          <w:sz w:val="36"/>
          <w:szCs w:val="36"/>
        </w:rPr>
      </w:pPr>
    </w:p>
    <w:p w:rsidR="004E4235" w:rsidRPr="004E4235" w:rsidRDefault="004E4235" w:rsidP="004E4235">
      <w:pPr>
        <w:pStyle w:val="PargrafodaLista"/>
        <w:numPr>
          <w:ilvl w:val="0"/>
          <w:numId w:val="8"/>
        </w:numPr>
        <w:spacing w:after="200" w:line="276" w:lineRule="auto"/>
        <w:contextualSpacing/>
        <w:jc w:val="both"/>
        <w:rPr>
          <w:rFonts w:cs="Times New Roman"/>
          <w:sz w:val="36"/>
          <w:szCs w:val="36"/>
        </w:rPr>
      </w:pPr>
      <w:r w:rsidRPr="004E4235">
        <w:rPr>
          <w:rFonts w:cs="Times New Roman"/>
          <w:sz w:val="36"/>
          <w:szCs w:val="36"/>
        </w:rPr>
        <w:t>Para fins de padronização, solicita-se não alterar a formatação do documento, especialmente em relação à fonte, tamanho da fonte, espaçamento entre as linhas e distância das margens;</w:t>
      </w:r>
    </w:p>
    <w:p w:rsidR="004E4235" w:rsidRPr="004E4235" w:rsidRDefault="004E4235" w:rsidP="004E4235">
      <w:pPr>
        <w:pStyle w:val="PargrafodaLista"/>
        <w:numPr>
          <w:ilvl w:val="0"/>
          <w:numId w:val="8"/>
        </w:numPr>
        <w:spacing w:after="200" w:line="276" w:lineRule="auto"/>
        <w:contextualSpacing/>
        <w:jc w:val="both"/>
        <w:rPr>
          <w:rFonts w:cs="Times New Roman"/>
          <w:sz w:val="36"/>
          <w:szCs w:val="36"/>
        </w:rPr>
      </w:pPr>
      <w:r w:rsidRPr="004E4235">
        <w:rPr>
          <w:rFonts w:cs="Times New Roman"/>
          <w:sz w:val="36"/>
          <w:szCs w:val="36"/>
        </w:rPr>
        <w:t>Caso seja incluída alguma redação que não conste do modelo original, favor utilizar fonte com cor diferente, de maneira a ressaltar o trecho;</w:t>
      </w:r>
    </w:p>
    <w:p w:rsidR="004E4235" w:rsidRPr="004E4235" w:rsidRDefault="004E4235" w:rsidP="004E4235">
      <w:pPr>
        <w:pStyle w:val="PargrafodaLista"/>
        <w:numPr>
          <w:ilvl w:val="0"/>
          <w:numId w:val="8"/>
        </w:numPr>
        <w:spacing w:after="200" w:line="276" w:lineRule="auto"/>
        <w:contextualSpacing/>
        <w:jc w:val="both"/>
        <w:rPr>
          <w:rFonts w:cs="Times New Roman"/>
          <w:sz w:val="36"/>
          <w:szCs w:val="36"/>
        </w:rPr>
      </w:pPr>
      <w:r w:rsidRPr="004E4235">
        <w:rPr>
          <w:rFonts w:cs="Times New Roman"/>
          <w:sz w:val="36"/>
          <w:szCs w:val="36"/>
        </w:rPr>
        <w:t>Caso seja suprimida alguma redação que não conste do modelo original, favor incluir justificativa na forma de comentários ao documento;</w:t>
      </w:r>
    </w:p>
    <w:p w:rsidR="004E4235" w:rsidRPr="004E4235" w:rsidRDefault="004E4235" w:rsidP="004E4235">
      <w:pPr>
        <w:pStyle w:val="PargrafodaLista"/>
        <w:numPr>
          <w:ilvl w:val="0"/>
          <w:numId w:val="8"/>
        </w:numPr>
        <w:spacing w:after="200" w:line="276" w:lineRule="auto"/>
        <w:contextualSpacing/>
        <w:jc w:val="both"/>
        <w:rPr>
          <w:rFonts w:cs="Times New Roman"/>
          <w:sz w:val="36"/>
          <w:szCs w:val="36"/>
        </w:rPr>
      </w:pPr>
      <w:r w:rsidRPr="004E4235">
        <w:rPr>
          <w:rFonts w:cs="Times New Roman"/>
          <w:sz w:val="36"/>
          <w:szCs w:val="36"/>
        </w:rPr>
        <w:t>Anexar o arquivo em Word do Termo de Referência ao arquivo PDF juntado à árvore do processo;</w:t>
      </w:r>
    </w:p>
    <w:p w:rsidR="004E4235" w:rsidRPr="004E4235" w:rsidRDefault="004E4235" w:rsidP="004E4235">
      <w:pPr>
        <w:pStyle w:val="PargrafodaLista"/>
        <w:numPr>
          <w:ilvl w:val="0"/>
          <w:numId w:val="8"/>
        </w:numPr>
        <w:spacing w:after="200" w:line="276" w:lineRule="auto"/>
        <w:contextualSpacing/>
        <w:jc w:val="both"/>
        <w:rPr>
          <w:rFonts w:cs="Times New Roman"/>
          <w:sz w:val="36"/>
          <w:szCs w:val="36"/>
        </w:rPr>
      </w:pPr>
      <w:r w:rsidRPr="004E4235">
        <w:rPr>
          <w:rFonts w:cs="Times New Roman"/>
          <w:sz w:val="36"/>
          <w:szCs w:val="36"/>
        </w:rPr>
        <w:t>Não há necessidade de submeter a primeira versão do documento à aprovação do Secretário correspondente, previamente ao envio para análise da SAAC/CGFC;</w:t>
      </w:r>
    </w:p>
    <w:p w:rsidR="004E4235" w:rsidRPr="004E4235" w:rsidRDefault="004E4235" w:rsidP="004E4235">
      <w:pPr>
        <w:pStyle w:val="PargrafodaLista"/>
        <w:numPr>
          <w:ilvl w:val="0"/>
          <w:numId w:val="8"/>
        </w:numPr>
        <w:spacing w:after="200" w:line="276" w:lineRule="auto"/>
        <w:contextualSpacing/>
        <w:jc w:val="both"/>
        <w:rPr>
          <w:rFonts w:cs="Times New Roman"/>
          <w:sz w:val="36"/>
          <w:szCs w:val="36"/>
        </w:rPr>
      </w:pPr>
      <w:r w:rsidRPr="004E4235">
        <w:rPr>
          <w:rFonts w:cs="Times New Roman"/>
          <w:sz w:val="36"/>
          <w:szCs w:val="36"/>
        </w:rPr>
        <w:t xml:space="preserve">Em caso de dúvidas, entrar em contato com a equipe da SAAC por meio do telefone 3043-7249 ou do e-mail saac@tst.jus.br. </w:t>
      </w:r>
    </w:p>
    <w:p w:rsidR="004E4235" w:rsidRDefault="004E4235">
      <w:pPr>
        <w:spacing w:after="200" w:line="276" w:lineRule="auto"/>
        <w:rPr>
          <w:rFonts w:cs="Times New Roman"/>
          <w:b/>
          <w:color w:val="000000" w:themeColor="text1"/>
          <w:sz w:val="28"/>
          <w:szCs w:val="28"/>
        </w:rPr>
      </w:pPr>
      <w:r>
        <w:rPr>
          <w:rFonts w:cs="Times New Roman"/>
          <w:b/>
          <w:color w:val="000000" w:themeColor="text1"/>
          <w:sz w:val="28"/>
          <w:szCs w:val="28"/>
        </w:rPr>
        <w:br w:type="page"/>
      </w:r>
    </w:p>
    <w:p w:rsidR="00853926" w:rsidRPr="00625629" w:rsidRDefault="00853926" w:rsidP="007F1FA1">
      <w:pPr>
        <w:jc w:val="center"/>
        <w:rPr>
          <w:rFonts w:cs="Times New Roman"/>
          <w:b/>
          <w:color w:val="000000" w:themeColor="text1"/>
          <w:sz w:val="28"/>
          <w:szCs w:val="28"/>
        </w:rPr>
      </w:pPr>
      <w:r w:rsidRPr="00625629">
        <w:rPr>
          <w:rFonts w:cs="Times New Roman"/>
          <w:b/>
          <w:color w:val="000000" w:themeColor="text1"/>
          <w:sz w:val="28"/>
          <w:szCs w:val="28"/>
        </w:rPr>
        <w:lastRenderedPageBreak/>
        <w:t>TERMO DE REFERÊNCIA</w:t>
      </w:r>
    </w:p>
    <w:p w:rsidR="009800E6" w:rsidRPr="00625629" w:rsidRDefault="000A16E2" w:rsidP="00632D38">
      <w:pPr>
        <w:spacing w:before="240" w:after="240"/>
        <w:jc w:val="center"/>
        <w:rPr>
          <w:rFonts w:cs="Times New Roman"/>
          <w:b/>
          <w:color w:val="000000" w:themeColor="text1"/>
          <w:sz w:val="28"/>
          <w:szCs w:val="28"/>
        </w:rPr>
      </w:pPr>
      <w:r w:rsidRPr="00625629">
        <w:rPr>
          <w:rFonts w:cs="Times New Roman"/>
          <w:b/>
          <w:color w:val="000000" w:themeColor="text1"/>
          <w:sz w:val="28"/>
          <w:szCs w:val="28"/>
        </w:rPr>
        <w:t xml:space="preserve">SERVIÇOS DE </w:t>
      </w:r>
      <w:r w:rsidR="00625629" w:rsidRPr="00625629">
        <w:rPr>
          <w:rFonts w:cs="Times New Roman"/>
          <w:b/>
          <w:color w:val="000000" w:themeColor="text1"/>
          <w:sz w:val="28"/>
          <w:szCs w:val="28"/>
          <w:highlight w:val="yellow"/>
        </w:rPr>
        <w:t>XXX</w:t>
      </w:r>
    </w:p>
    <w:p w:rsidR="003A6631" w:rsidRPr="00491680" w:rsidRDefault="003A6631" w:rsidP="00491680">
      <w:pPr>
        <w:keepNext/>
        <w:numPr>
          <w:ilvl w:val="0"/>
          <w:numId w:val="1"/>
        </w:numPr>
        <w:spacing w:before="240" w:after="120"/>
        <w:jc w:val="both"/>
        <w:outlineLvl w:val="0"/>
        <w:rPr>
          <w:rFonts w:eastAsia="Times New Roman" w:cs="Times New Roman"/>
          <w:b/>
          <w:color w:val="000000" w:themeColor="text1"/>
          <w:sz w:val="24"/>
          <w:szCs w:val="24"/>
        </w:rPr>
      </w:pPr>
      <w:bookmarkStart w:id="1" w:name="_Toc406591381"/>
      <w:bookmarkStart w:id="2" w:name="_Toc406591379"/>
      <w:r w:rsidRPr="00491680">
        <w:rPr>
          <w:rFonts w:eastAsia="Times New Roman" w:cs="Times New Roman"/>
          <w:b/>
          <w:color w:val="000000" w:themeColor="text1"/>
          <w:sz w:val="24"/>
          <w:szCs w:val="24"/>
        </w:rPr>
        <w:t>OBJETO</w:t>
      </w:r>
      <w:bookmarkEnd w:id="1"/>
    </w:p>
    <w:p w:rsidR="003A6631" w:rsidRDefault="005731DE" w:rsidP="00491680">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Contratação </w:t>
      </w:r>
      <w:r w:rsidR="003A6631" w:rsidRPr="00806A4E">
        <w:rPr>
          <w:rFonts w:eastAsia="Times New Roman" w:cs="Times New Roman"/>
          <w:color w:val="000000" w:themeColor="text1"/>
          <w:sz w:val="24"/>
          <w:szCs w:val="24"/>
        </w:rPr>
        <w:t xml:space="preserve">de </w:t>
      </w:r>
      <w:r w:rsidR="003A6631" w:rsidRPr="00F26FCA">
        <w:rPr>
          <w:rFonts w:eastAsia="Times New Roman" w:cs="Times New Roman"/>
          <w:color w:val="000000" w:themeColor="text1"/>
          <w:sz w:val="24"/>
          <w:szCs w:val="24"/>
        </w:rPr>
        <w:t>serviço</w:t>
      </w:r>
      <w:r w:rsidR="003A6631">
        <w:rPr>
          <w:rFonts w:eastAsia="Times New Roman" w:cs="Times New Roman"/>
          <w:color w:val="000000" w:themeColor="text1"/>
          <w:sz w:val="24"/>
          <w:szCs w:val="24"/>
        </w:rPr>
        <w:t xml:space="preserve">s </w:t>
      </w:r>
      <w:r w:rsidR="003A6631" w:rsidRPr="00F26FCA">
        <w:rPr>
          <w:rFonts w:eastAsia="Times New Roman" w:cs="Times New Roman"/>
          <w:color w:val="000000" w:themeColor="text1"/>
          <w:sz w:val="24"/>
          <w:szCs w:val="24"/>
        </w:rPr>
        <w:t xml:space="preserve">de </w:t>
      </w:r>
      <w:r w:rsidR="00491680" w:rsidRPr="00491680">
        <w:rPr>
          <w:rFonts w:eastAsia="Times New Roman" w:cs="Times New Roman"/>
          <w:color w:val="000000" w:themeColor="text1"/>
          <w:sz w:val="24"/>
          <w:szCs w:val="24"/>
          <w:highlight w:val="yellow"/>
        </w:rPr>
        <w:t>xxxxxxxxxxxxxxxx</w:t>
      </w:r>
      <w:r w:rsidR="003A6631" w:rsidRPr="00806A4E">
        <w:rPr>
          <w:rFonts w:eastAsia="Times New Roman" w:cs="Times New Roman"/>
          <w:color w:val="000000" w:themeColor="text1"/>
          <w:sz w:val="24"/>
          <w:szCs w:val="24"/>
        </w:rPr>
        <w:t xml:space="preserve">, </w:t>
      </w:r>
      <w:r w:rsidR="006A7EB6">
        <w:rPr>
          <w:rFonts w:eastAsia="Times New Roman" w:cs="Times New Roman"/>
          <w:color w:val="000000" w:themeColor="text1"/>
          <w:sz w:val="24"/>
          <w:szCs w:val="24"/>
        </w:rPr>
        <w:t xml:space="preserve">PCA: </w:t>
      </w:r>
      <w:r w:rsidR="006A7EB6" w:rsidRPr="006A7EB6">
        <w:rPr>
          <w:rFonts w:eastAsia="Times New Roman" w:cs="Times New Roman"/>
          <w:color w:val="000000" w:themeColor="text1"/>
          <w:sz w:val="24"/>
          <w:szCs w:val="24"/>
          <w:highlight w:val="yellow"/>
        </w:rPr>
        <w:t>xxxxxx</w:t>
      </w:r>
      <w:r w:rsidR="006A7EB6">
        <w:rPr>
          <w:rFonts w:eastAsia="Times New Roman" w:cs="Times New Roman"/>
          <w:color w:val="000000" w:themeColor="text1"/>
          <w:sz w:val="24"/>
          <w:szCs w:val="24"/>
        </w:rPr>
        <w:t xml:space="preserve">, </w:t>
      </w:r>
      <w:r w:rsidR="003A6631" w:rsidRPr="00806A4E">
        <w:rPr>
          <w:rFonts w:eastAsia="Times New Roman" w:cs="Times New Roman"/>
          <w:color w:val="000000" w:themeColor="text1"/>
          <w:sz w:val="24"/>
          <w:szCs w:val="24"/>
        </w:rPr>
        <w:t xml:space="preserve">CATSER: </w:t>
      </w:r>
      <w:r w:rsidR="004B7AA9" w:rsidRPr="004B7AA9">
        <w:rPr>
          <w:rFonts w:eastAsia="Times New Roman" w:cs="Times New Roman"/>
          <w:color w:val="000000" w:themeColor="text1"/>
          <w:sz w:val="24"/>
          <w:szCs w:val="24"/>
          <w:highlight w:val="yellow"/>
        </w:rPr>
        <w:t>xxxxx</w:t>
      </w:r>
      <w:r w:rsidR="003A6631" w:rsidRPr="00806A4E">
        <w:rPr>
          <w:rFonts w:eastAsia="Times New Roman" w:cs="Times New Roman"/>
          <w:color w:val="000000" w:themeColor="text1"/>
          <w:sz w:val="24"/>
          <w:szCs w:val="24"/>
        </w:rPr>
        <w:t xml:space="preserve">, conforme </w:t>
      </w:r>
      <w:r>
        <w:rPr>
          <w:rFonts w:eastAsia="Times New Roman" w:cs="Times New Roman"/>
          <w:color w:val="000000" w:themeColor="text1"/>
          <w:sz w:val="24"/>
          <w:szCs w:val="24"/>
        </w:rPr>
        <w:t>descrito na tabela abaixo e demais c</w:t>
      </w:r>
      <w:r w:rsidR="003A6631" w:rsidRPr="00806A4E">
        <w:rPr>
          <w:rFonts w:eastAsia="Times New Roman" w:cs="Times New Roman"/>
          <w:color w:val="000000" w:themeColor="text1"/>
          <w:sz w:val="24"/>
          <w:szCs w:val="24"/>
        </w:rPr>
        <w:t xml:space="preserve">ondições constantes neste Termo de Referência e seus </w:t>
      </w:r>
      <w:r w:rsidRPr="00806A4E">
        <w:rPr>
          <w:rFonts w:eastAsia="Times New Roman" w:cs="Times New Roman"/>
          <w:color w:val="000000" w:themeColor="text1"/>
          <w:sz w:val="24"/>
          <w:szCs w:val="24"/>
        </w:rPr>
        <w:t>anexos</w:t>
      </w:r>
      <w:r>
        <w:rPr>
          <w:rFonts w:eastAsia="Times New Roman" w:cs="Times New Roman"/>
          <w:color w:val="000000" w:themeColor="text1"/>
          <w:sz w:val="24"/>
          <w:szCs w:val="24"/>
        </w:rPr>
        <w:t>.</w:t>
      </w:r>
    </w:p>
    <w:p w:rsidR="00CE2946" w:rsidRPr="00CE2946" w:rsidRDefault="00CE2946" w:rsidP="00956335">
      <w:pPr>
        <w:pStyle w:val="Legenda"/>
        <w:keepNext/>
        <w:spacing w:after="0"/>
        <w:rPr>
          <w:color w:val="auto"/>
        </w:rPr>
      </w:pPr>
      <w:r w:rsidRPr="00CE2946">
        <w:rPr>
          <w:color w:val="auto"/>
        </w:rPr>
        <w:t xml:space="preserve">Tabela </w:t>
      </w:r>
      <w:r w:rsidRPr="00CE2946">
        <w:rPr>
          <w:color w:val="auto"/>
        </w:rPr>
        <w:fldChar w:fldCharType="begin"/>
      </w:r>
      <w:r w:rsidRPr="00CE2946">
        <w:rPr>
          <w:color w:val="auto"/>
        </w:rPr>
        <w:instrText xml:space="preserve"> SEQ Tabela \* ARABIC </w:instrText>
      </w:r>
      <w:r w:rsidRPr="00CE2946">
        <w:rPr>
          <w:color w:val="auto"/>
        </w:rPr>
        <w:fldChar w:fldCharType="separate"/>
      </w:r>
      <w:r w:rsidR="00851683">
        <w:rPr>
          <w:noProof/>
          <w:color w:val="auto"/>
        </w:rPr>
        <w:t>1</w:t>
      </w:r>
      <w:r w:rsidRPr="00CE2946">
        <w:rPr>
          <w:color w:val="auto"/>
        </w:rPr>
        <w:fldChar w:fldCharType="end"/>
      </w:r>
    </w:p>
    <w:tbl>
      <w:tblPr>
        <w:tblStyle w:val="Tabelacomgrade"/>
        <w:tblW w:w="9180" w:type="dxa"/>
        <w:tblLayout w:type="fixed"/>
        <w:tblLook w:val="04A0" w:firstRow="1" w:lastRow="0" w:firstColumn="1" w:lastColumn="0" w:noHBand="0" w:noVBand="1"/>
      </w:tblPr>
      <w:tblGrid>
        <w:gridCol w:w="534"/>
        <w:gridCol w:w="2409"/>
        <w:gridCol w:w="993"/>
        <w:gridCol w:w="1275"/>
        <w:gridCol w:w="1560"/>
        <w:gridCol w:w="1275"/>
        <w:gridCol w:w="1134"/>
      </w:tblGrid>
      <w:tr w:rsidR="002769F8" w:rsidRPr="00806A4E" w:rsidTr="002769F8">
        <w:tc>
          <w:tcPr>
            <w:tcW w:w="9180" w:type="dxa"/>
            <w:gridSpan w:val="7"/>
            <w:shd w:val="clear" w:color="auto" w:fill="D9D9D9" w:themeFill="background1" w:themeFillShade="D9"/>
          </w:tcPr>
          <w:p w:rsidR="002769F8" w:rsidRPr="00EB199C" w:rsidRDefault="002769F8" w:rsidP="00890CA1">
            <w:pPr>
              <w:spacing w:line="276" w:lineRule="auto"/>
              <w:jc w:val="center"/>
              <w:rPr>
                <w:rFonts w:cs="Times New Roman"/>
                <w:b/>
                <w:color w:val="000000" w:themeColor="text1"/>
                <w:sz w:val="24"/>
                <w:szCs w:val="24"/>
                <w:highlight w:val="yellow"/>
                <w:lang w:val="pt-BR"/>
              </w:rPr>
            </w:pPr>
            <w:r>
              <w:rPr>
                <w:rFonts w:cs="Times New Roman"/>
                <w:b/>
                <w:color w:val="000000" w:themeColor="text1"/>
                <w:sz w:val="24"/>
                <w:szCs w:val="24"/>
                <w:lang w:val="pt-BR"/>
              </w:rPr>
              <w:t xml:space="preserve">Grupo 1 – </w:t>
            </w:r>
            <w:r w:rsidRPr="00DE5B60">
              <w:rPr>
                <w:rFonts w:cs="Times New Roman"/>
                <w:b/>
                <w:color w:val="000000" w:themeColor="text1"/>
                <w:sz w:val="24"/>
                <w:szCs w:val="24"/>
                <w:highlight w:val="yellow"/>
                <w:lang w:val="pt-BR"/>
              </w:rPr>
              <w:t>Itens 1 a 3</w:t>
            </w:r>
          </w:p>
        </w:tc>
      </w:tr>
      <w:tr w:rsidR="002769F8" w:rsidRPr="002769F8" w:rsidTr="002769F8">
        <w:tc>
          <w:tcPr>
            <w:tcW w:w="534" w:type="dxa"/>
            <w:shd w:val="clear" w:color="auto" w:fill="D9D9D9" w:themeFill="background1" w:themeFillShade="D9"/>
            <w:vAlign w:val="center"/>
          </w:tcPr>
          <w:p w:rsidR="002769F8" w:rsidRPr="002769F8" w:rsidRDefault="002769F8" w:rsidP="00890CA1">
            <w:pPr>
              <w:spacing w:line="276" w:lineRule="auto"/>
              <w:ind w:left="-108" w:right="-165"/>
              <w:jc w:val="center"/>
              <w:rPr>
                <w:rFonts w:cs="Times New Roman"/>
                <w:b/>
                <w:color w:val="000000" w:themeColor="text1"/>
                <w:sz w:val="22"/>
                <w:szCs w:val="24"/>
              </w:rPr>
            </w:pPr>
            <w:r w:rsidRPr="002769F8">
              <w:rPr>
                <w:rFonts w:cs="Times New Roman"/>
                <w:b/>
                <w:color w:val="000000" w:themeColor="text1"/>
                <w:sz w:val="22"/>
                <w:szCs w:val="24"/>
              </w:rPr>
              <w:t>Item</w:t>
            </w:r>
          </w:p>
        </w:tc>
        <w:tc>
          <w:tcPr>
            <w:tcW w:w="2409" w:type="dxa"/>
            <w:shd w:val="clear" w:color="auto" w:fill="D9D9D9" w:themeFill="background1" w:themeFillShade="D9"/>
            <w:vAlign w:val="center"/>
          </w:tcPr>
          <w:p w:rsidR="002769F8" w:rsidRPr="002769F8" w:rsidRDefault="002769F8" w:rsidP="00890CA1">
            <w:pPr>
              <w:spacing w:line="276" w:lineRule="auto"/>
              <w:jc w:val="center"/>
              <w:rPr>
                <w:rFonts w:cs="Times New Roman"/>
                <w:b/>
                <w:color w:val="000000" w:themeColor="text1"/>
                <w:sz w:val="22"/>
                <w:szCs w:val="24"/>
              </w:rPr>
            </w:pPr>
            <w:r w:rsidRPr="002769F8">
              <w:rPr>
                <w:rFonts w:cs="Times New Roman"/>
                <w:b/>
                <w:color w:val="000000" w:themeColor="text1"/>
                <w:sz w:val="22"/>
                <w:szCs w:val="24"/>
                <w:lang w:val="pt-BR"/>
              </w:rPr>
              <w:t>Postos</w:t>
            </w:r>
            <w:r w:rsidRPr="002769F8">
              <w:rPr>
                <w:rFonts w:cs="Times New Roman"/>
                <w:b/>
                <w:color w:val="000000" w:themeColor="text1"/>
                <w:sz w:val="22"/>
                <w:szCs w:val="24"/>
              </w:rPr>
              <w:t xml:space="preserve"> de </w:t>
            </w:r>
            <w:r w:rsidRPr="002769F8">
              <w:rPr>
                <w:rFonts w:cs="Times New Roman"/>
                <w:b/>
                <w:color w:val="000000" w:themeColor="text1"/>
                <w:sz w:val="22"/>
                <w:szCs w:val="24"/>
                <w:lang w:val="pt-BR"/>
              </w:rPr>
              <w:t>Trabalho</w:t>
            </w:r>
          </w:p>
        </w:tc>
        <w:tc>
          <w:tcPr>
            <w:tcW w:w="993" w:type="dxa"/>
            <w:shd w:val="clear" w:color="auto" w:fill="D9D9D9" w:themeFill="background1" w:themeFillShade="D9"/>
            <w:vAlign w:val="center"/>
          </w:tcPr>
          <w:p w:rsidR="002769F8" w:rsidRPr="002769F8" w:rsidRDefault="002769F8" w:rsidP="002769F8">
            <w:pPr>
              <w:spacing w:line="276" w:lineRule="auto"/>
              <w:jc w:val="center"/>
              <w:rPr>
                <w:rFonts w:cs="Times New Roman"/>
                <w:b/>
                <w:color w:val="000000" w:themeColor="text1"/>
                <w:sz w:val="22"/>
                <w:szCs w:val="24"/>
                <w:lang w:val="pt-BR"/>
              </w:rPr>
            </w:pPr>
            <w:r w:rsidRPr="002769F8">
              <w:rPr>
                <w:rFonts w:cs="Times New Roman"/>
                <w:b/>
                <w:color w:val="000000" w:themeColor="text1"/>
                <w:sz w:val="22"/>
                <w:szCs w:val="24"/>
                <w:lang w:val="pt-BR"/>
              </w:rPr>
              <w:t>CBO</w:t>
            </w:r>
          </w:p>
        </w:tc>
        <w:tc>
          <w:tcPr>
            <w:tcW w:w="1275" w:type="dxa"/>
            <w:shd w:val="clear" w:color="auto" w:fill="D9D9D9" w:themeFill="background1" w:themeFillShade="D9"/>
            <w:vAlign w:val="center"/>
          </w:tcPr>
          <w:p w:rsidR="002769F8" w:rsidRPr="002769F8" w:rsidRDefault="002769F8" w:rsidP="00686084">
            <w:pPr>
              <w:spacing w:line="276" w:lineRule="auto"/>
              <w:ind w:left="-86" w:right="-108"/>
              <w:jc w:val="center"/>
              <w:rPr>
                <w:rFonts w:cs="Times New Roman"/>
                <w:b/>
                <w:color w:val="000000" w:themeColor="text1"/>
                <w:sz w:val="22"/>
                <w:szCs w:val="24"/>
                <w:lang w:val="pt-BR"/>
              </w:rPr>
            </w:pPr>
            <w:r w:rsidRPr="002769F8">
              <w:rPr>
                <w:rFonts w:cs="Times New Roman"/>
                <w:b/>
                <w:color w:val="000000" w:themeColor="text1"/>
                <w:sz w:val="22"/>
                <w:szCs w:val="24"/>
                <w:lang w:val="pt-BR"/>
              </w:rPr>
              <w:t>Quantidade de postos</w:t>
            </w:r>
          </w:p>
        </w:tc>
        <w:tc>
          <w:tcPr>
            <w:tcW w:w="1560" w:type="dxa"/>
            <w:shd w:val="clear" w:color="auto" w:fill="D9D9D9" w:themeFill="background1" w:themeFillShade="D9"/>
            <w:vAlign w:val="center"/>
          </w:tcPr>
          <w:p w:rsidR="002769F8" w:rsidRPr="002769F8" w:rsidRDefault="002769F8" w:rsidP="00890CA1">
            <w:pPr>
              <w:spacing w:line="276" w:lineRule="auto"/>
              <w:ind w:left="-86" w:right="-108"/>
              <w:jc w:val="center"/>
              <w:rPr>
                <w:rFonts w:cs="Times New Roman"/>
                <w:b/>
                <w:color w:val="000000" w:themeColor="text1"/>
                <w:sz w:val="22"/>
                <w:szCs w:val="24"/>
                <w:lang w:val="pt-BR"/>
              </w:rPr>
            </w:pPr>
            <w:r w:rsidRPr="002769F8">
              <w:rPr>
                <w:rFonts w:cs="Times New Roman"/>
                <w:b/>
                <w:color w:val="000000" w:themeColor="text1"/>
                <w:sz w:val="22"/>
                <w:szCs w:val="24"/>
                <w:lang w:val="pt-BR"/>
              </w:rPr>
              <w:t>Quantidade de profissionais por posto</w:t>
            </w:r>
          </w:p>
        </w:tc>
        <w:tc>
          <w:tcPr>
            <w:tcW w:w="1275" w:type="dxa"/>
            <w:shd w:val="clear" w:color="auto" w:fill="D9D9D9" w:themeFill="background1" w:themeFillShade="D9"/>
          </w:tcPr>
          <w:p w:rsidR="002769F8" w:rsidRPr="002769F8" w:rsidRDefault="002769F8" w:rsidP="00577264">
            <w:pPr>
              <w:spacing w:line="276" w:lineRule="auto"/>
              <w:ind w:left="-108" w:right="-108"/>
              <w:jc w:val="center"/>
              <w:rPr>
                <w:rFonts w:cs="Times New Roman"/>
                <w:b/>
                <w:color w:val="000000" w:themeColor="text1"/>
                <w:sz w:val="22"/>
                <w:szCs w:val="24"/>
                <w:lang w:val="pt-BR"/>
              </w:rPr>
            </w:pPr>
            <w:r w:rsidRPr="002769F8">
              <w:rPr>
                <w:rFonts w:cs="Times New Roman"/>
                <w:b/>
                <w:color w:val="000000" w:themeColor="text1"/>
                <w:sz w:val="22"/>
                <w:szCs w:val="24"/>
                <w:lang w:val="pt-BR"/>
              </w:rPr>
              <w:t>Quantidade total de profissionais</w:t>
            </w:r>
          </w:p>
        </w:tc>
        <w:tc>
          <w:tcPr>
            <w:tcW w:w="1134" w:type="dxa"/>
            <w:shd w:val="clear" w:color="auto" w:fill="D9D9D9" w:themeFill="background1" w:themeFillShade="D9"/>
            <w:vAlign w:val="center"/>
          </w:tcPr>
          <w:p w:rsidR="002769F8" w:rsidRPr="002769F8" w:rsidRDefault="002769F8" w:rsidP="00890CA1">
            <w:pPr>
              <w:spacing w:line="276" w:lineRule="auto"/>
              <w:ind w:left="-108" w:right="-108"/>
              <w:jc w:val="center"/>
              <w:rPr>
                <w:rFonts w:cs="Times New Roman"/>
                <w:b/>
                <w:color w:val="000000" w:themeColor="text1"/>
                <w:sz w:val="22"/>
                <w:szCs w:val="24"/>
              </w:rPr>
            </w:pPr>
            <w:r w:rsidRPr="002769F8">
              <w:rPr>
                <w:rFonts w:cs="Times New Roman"/>
                <w:b/>
                <w:color w:val="000000" w:themeColor="text1"/>
                <w:sz w:val="22"/>
                <w:szCs w:val="24"/>
                <w:lang w:val="pt-BR"/>
              </w:rPr>
              <w:t>Carga</w:t>
            </w:r>
            <w:r w:rsidRPr="002769F8">
              <w:rPr>
                <w:rFonts w:cs="Times New Roman"/>
                <w:b/>
                <w:color w:val="000000" w:themeColor="text1"/>
                <w:sz w:val="22"/>
                <w:szCs w:val="24"/>
              </w:rPr>
              <w:t xml:space="preserve"> </w:t>
            </w:r>
            <w:r w:rsidRPr="002769F8">
              <w:rPr>
                <w:rFonts w:cs="Times New Roman"/>
                <w:b/>
                <w:color w:val="000000" w:themeColor="text1"/>
                <w:sz w:val="22"/>
                <w:szCs w:val="24"/>
                <w:lang w:val="pt-BR"/>
              </w:rPr>
              <w:t>Horária</w:t>
            </w:r>
            <w:r w:rsidRPr="002769F8">
              <w:rPr>
                <w:rFonts w:cs="Times New Roman"/>
                <w:b/>
                <w:color w:val="000000" w:themeColor="text1"/>
                <w:sz w:val="22"/>
                <w:szCs w:val="24"/>
              </w:rPr>
              <w:t xml:space="preserve"> </w:t>
            </w:r>
            <w:r w:rsidRPr="002769F8">
              <w:rPr>
                <w:rFonts w:cs="Times New Roman"/>
                <w:b/>
                <w:color w:val="000000" w:themeColor="text1"/>
                <w:sz w:val="22"/>
                <w:szCs w:val="24"/>
                <w:lang w:val="pt-BR"/>
              </w:rPr>
              <w:t>Semanal</w:t>
            </w:r>
          </w:p>
        </w:tc>
      </w:tr>
      <w:tr w:rsidR="002769F8" w:rsidRPr="00806A4E" w:rsidTr="002769F8">
        <w:tc>
          <w:tcPr>
            <w:tcW w:w="534" w:type="dxa"/>
            <w:vAlign w:val="center"/>
          </w:tcPr>
          <w:p w:rsidR="002769F8" w:rsidRPr="00806A4E" w:rsidRDefault="002769F8" w:rsidP="00890CA1">
            <w:pPr>
              <w:spacing w:line="276" w:lineRule="auto"/>
              <w:jc w:val="center"/>
              <w:rPr>
                <w:rFonts w:cs="Times New Roman"/>
                <w:color w:val="000000" w:themeColor="text1"/>
                <w:sz w:val="24"/>
                <w:szCs w:val="24"/>
              </w:rPr>
            </w:pPr>
            <w:commentRangeStart w:id="3"/>
            <w:r w:rsidRPr="00806A4E">
              <w:rPr>
                <w:rFonts w:cs="Times New Roman"/>
                <w:color w:val="000000" w:themeColor="text1"/>
                <w:sz w:val="24"/>
                <w:szCs w:val="24"/>
              </w:rPr>
              <w:t>1</w:t>
            </w:r>
            <w:commentRangeEnd w:id="3"/>
            <w:r>
              <w:rPr>
                <w:rStyle w:val="Refdecomentrio"/>
                <w:lang w:val="pt-BR"/>
              </w:rPr>
              <w:commentReference w:id="3"/>
            </w:r>
          </w:p>
        </w:tc>
        <w:tc>
          <w:tcPr>
            <w:tcW w:w="2409" w:type="dxa"/>
            <w:vAlign w:val="center"/>
          </w:tcPr>
          <w:p w:rsidR="002769F8" w:rsidRPr="00806A4E" w:rsidRDefault="002769F8" w:rsidP="00890CA1">
            <w:pPr>
              <w:spacing w:line="276" w:lineRule="auto"/>
              <w:jc w:val="both"/>
              <w:rPr>
                <w:rFonts w:cs="Times New Roman"/>
                <w:color w:val="000000" w:themeColor="text1"/>
                <w:sz w:val="24"/>
                <w:szCs w:val="24"/>
              </w:rPr>
            </w:pPr>
          </w:p>
        </w:tc>
        <w:tc>
          <w:tcPr>
            <w:tcW w:w="993" w:type="dxa"/>
          </w:tcPr>
          <w:p w:rsidR="002769F8" w:rsidRPr="00806A4E" w:rsidRDefault="002769F8" w:rsidP="00686084">
            <w:pPr>
              <w:spacing w:line="276" w:lineRule="auto"/>
              <w:jc w:val="center"/>
              <w:rPr>
                <w:rFonts w:cs="Times New Roman"/>
                <w:color w:val="000000" w:themeColor="text1"/>
                <w:sz w:val="24"/>
                <w:szCs w:val="24"/>
                <w:highlight w:val="yellow"/>
              </w:rPr>
            </w:pPr>
          </w:p>
        </w:tc>
        <w:tc>
          <w:tcPr>
            <w:tcW w:w="1275" w:type="dxa"/>
            <w:vAlign w:val="center"/>
          </w:tcPr>
          <w:p w:rsidR="002769F8" w:rsidRPr="00806A4E" w:rsidRDefault="002769F8" w:rsidP="00686084">
            <w:pPr>
              <w:spacing w:line="276" w:lineRule="auto"/>
              <w:jc w:val="center"/>
              <w:rPr>
                <w:rFonts w:cs="Times New Roman"/>
                <w:color w:val="000000" w:themeColor="text1"/>
                <w:sz w:val="24"/>
                <w:szCs w:val="24"/>
                <w:highlight w:val="yellow"/>
              </w:rPr>
            </w:pPr>
          </w:p>
        </w:tc>
        <w:tc>
          <w:tcPr>
            <w:tcW w:w="1560" w:type="dxa"/>
            <w:vAlign w:val="center"/>
          </w:tcPr>
          <w:p w:rsidR="002769F8" w:rsidRPr="00806A4E" w:rsidRDefault="002769F8" w:rsidP="00890CA1">
            <w:pPr>
              <w:spacing w:line="276" w:lineRule="auto"/>
              <w:jc w:val="center"/>
              <w:rPr>
                <w:rFonts w:cs="Times New Roman"/>
                <w:color w:val="000000" w:themeColor="text1"/>
                <w:sz w:val="24"/>
                <w:szCs w:val="24"/>
                <w:highlight w:val="yellow"/>
              </w:rPr>
            </w:pPr>
          </w:p>
        </w:tc>
        <w:tc>
          <w:tcPr>
            <w:tcW w:w="1275" w:type="dxa"/>
          </w:tcPr>
          <w:p w:rsidR="002769F8" w:rsidRPr="00806A4E" w:rsidRDefault="002769F8" w:rsidP="00890CA1">
            <w:pPr>
              <w:spacing w:line="276" w:lineRule="auto"/>
              <w:jc w:val="center"/>
              <w:rPr>
                <w:rFonts w:cs="Times New Roman"/>
                <w:color w:val="000000" w:themeColor="text1"/>
                <w:sz w:val="24"/>
                <w:szCs w:val="24"/>
                <w:highlight w:val="yellow"/>
              </w:rPr>
            </w:pPr>
          </w:p>
        </w:tc>
        <w:tc>
          <w:tcPr>
            <w:tcW w:w="1134" w:type="dxa"/>
            <w:vAlign w:val="center"/>
          </w:tcPr>
          <w:p w:rsidR="002769F8" w:rsidRPr="00806A4E" w:rsidRDefault="002769F8" w:rsidP="00890CA1">
            <w:pPr>
              <w:spacing w:line="276" w:lineRule="auto"/>
              <w:jc w:val="center"/>
              <w:rPr>
                <w:rFonts w:cs="Times New Roman"/>
                <w:color w:val="000000" w:themeColor="text1"/>
                <w:sz w:val="24"/>
                <w:szCs w:val="24"/>
                <w:highlight w:val="yellow"/>
              </w:rPr>
            </w:pPr>
          </w:p>
        </w:tc>
      </w:tr>
      <w:tr w:rsidR="002769F8" w:rsidRPr="00806A4E" w:rsidTr="002769F8">
        <w:tc>
          <w:tcPr>
            <w:tcW w:w="534" w:type="dxa"/>
            <w:vAlign w:val="center"/>
          </w:tcPr>
          <w:p w:rsidR="002769F8" w:rsidRPr="00806A4E" w:rsidRDefault="002769F8" w:rsidP="00890CA1">
            <w:pPr>
              <w:spacing w:line="276" w:lineRule="auto"/>
              <w:jc w:val="center"/>
              <w:rPr>
                <w:rFonts w:cs="Times New Roman"/>
                <w:color w:val="000000" w:themeColor="text1"/>
                <w:sz w:val="24"/>
                <w:szCs w:val="24"/>
              </w:rPr>
            </w:pPr>
            <w:r>
              <w:rPr>
                <w:rFonts w:cs="Times New Roman"/>
                <w:color w:val="000000" w:themeColor="text1"/>
                <w:sz w:val="24"/>
                <w:szCs w:val="24"/>
              </w:rPr>
              <w:t>2</w:t>
            </w:r>
          </w:p>
        </w:tc>
        <w:tc>
          <w:tcPr>
            <w:tcW w:w="2409" w:type="dxa"/>
            <w:vAlign w:val="center"/>
          </w:tcPr>
          <w:p w:rsidR="002769F8" w:rsidRDefault="002769F8" w:rsidP="00890CA1">
            <w:pPr>
              <w:spacing w:line="276" w:lineRule="auto"/>
              <w:jc w:val="both"/>
              <w:rPr>
                <w:rFonts w:cs="Times New Roman"/>
                <w:color w:val="000000" w:themeColor="text1"/>
                <w:sz w:val="24"/>
                <w:szCs w:val="24"/>
              </w:rPr>
            </w:pPr>
          </w:p>
        </w:tc>
        <w:tc>
          <w:tcPr>
            <w:tcW w:w="993" w:type="dxa"/>
          </w:tcPr>
          <w:p w:rsidR="002769F8" w:rsidRPr="00FB3290" w:rsidRDefault="002769F8" w:rsidP="00686084">
            <w:pPr>
              <w:spacing w:line="276" w:lineRule="auto"/>
              <w:jc w:val="center"/>
              <w:rPr>
                <w:rFonts w:cs="Times New Roman"/>
                <w:color w:val="000000" w:themeColor="text1"/>
                <w:sz w:val="24"/>
                <w:szCs w:val="24"/>
              </w:rPr>
            </w:pPr>
          </w:p>
        </w:tc>
        <w:tc>
          <w:tcPr>
            <w:tcW w:w="1275" w:type="dxa"/>
            <w:vAlign w:val="center"/>
          </w:tcPr>
          <w:p w:rsidR="002769F8" w:rsidRPr="00FB3290" w:rsidRDefault="002769F8" w:rsidP="00686084">
            <w:pPr>
              <w:spacing w:line="276" w:lineRule="auto"/>
              <w:jc w:val="center"/>
              <w:rPr>
                <w:rFonts w:cs="Times New Roman"/>
                <w:color w:val="000000" w:themeColor="text1"/>
                <w:sz w:val="24"/>
                <w:szCs w:val="24"/>
              </w:rPr>
            </w:pPr>
          </w:p>
        </w:tc>
        <w:tc>
          <w:tcPr>
            <w:tcW w:w="1560" w:type="dxa"/>
            <w:vAlign w:val="center"/>
          </w:tcPr>
          <w:p w:rsidR="002769F8" w:rsidRPr="00FB3290" w:rsidRDefault="002769F8" w:rsidP="00890CA1">
            <w:pPr>
              <w:spacing w:line="276" w:lineRule="auto"/>
              <w:jc w:val="center"/>
              <w:rPr>
                <w:rFonts w:cs="Times New Roman"/>
                <w:color w:val="000000" w:themeColor="text1"/>
                <w:sz w:val="24"/>
                <w:szCs w:val="24"/>
              </w:rPr>
            </w:pPr>
          </w:p>
        </w:tc>
        <w:tc>
          <w:tcPr>
            <w:tcW w:w="1275" w:type="dxa"/>
          </w:tcPr>
          <w:p w:rsidR="002769F8" w:rsidRPr="00241006" w:rsidRDefault="002769F8" w:rsidP="00890CA1">
            <w:pPr>
              <w:spacing w:line="276" w:lineRule="auto"/>
              <w:jc w:val="center"/>
              <w:rPr>
                <w:rFonts w:cs="Times New Roman"/>
                <w:color w:val="000000" w:themeColor="text1"/>
                <w:sz w:val="24"/>
                <w:szCs w:val="24"/>
              </w:rPr>
            </w:pPr>
          </w:p>
        </w:tc>
        <w:tc>
          <w:tcPr>
            <w:tcW w:w="1134" w:type="dxa"/>
            <w:vAlign w:val="center"/>
          </w:tcPr>
          <w:p w:rsidR="002769F8" w:rsidRPr="00241006" w:rsidRDefault="002769F8" w:rsidP="00890CA1">
            <w:pPr>
              <w:spacing w:line="276" w:lineRule="auto"/>
              <w:jc w:val="center"/>
              <w:rPr>
                <w:rFonts w:cs="Times New Roman"/>
                <w:color w:val="000000" w:themeColor="text1"/>
                <w:sz w:val="24"/>
                <w:szCs w:val="24"/>
              </w:rPr>
            </w:pPr>
          </w:p>
        </w:tc>
      </w:tr>
      <w:tr w:rsidR="002769F8" w:rsidRPr="00806A4E" w:rsidTr="002769F8">
        <w:tc>
          <w:tcPr>
            <w:tcW w:w="534" w:type="dxa"/>
            <w:vAlign w:val="center"/>
          </w:tcPr>
          <w:p w:rsidR="002769F8" w:rsidRPr="00806A4E" w:rsidRDefault="002769F8" w:rsidP="00890CA1">
            <w:pPr>
              <w:spacing w:line="276" w:lineRule="auto"/>
              <w:jc w:val="center"/>
              <w:rPr>
                <w:rFonts w:cs="Times New Roman"/>
                <w:color w:val="000000" w:themeColor="text1"/>
                <w:sz w:val="24"/>
                <w:szCs w:val="24"/>
              </w:rPr>
            </w:pPr>
            <w:r>
              <w:rPr>
                <w:rFonts w:cs="Times New Roman"/>
                <w:color w:val="000000" w:themeColor="text1"/>
                <w:sz w:val="24"/>
                <w:szCs w:val="24"/>
              </w:rPr>
              <w:t>3</w:t>
            </w:r>
          </w:p>
        </w:tc>
        <w:tc>
          <w:tcPr>
            <w:tcW w:w="2409" w:type="dxa"/>
            <w:vAlign w:val="center"/>
          </w:tcPr>
          <w:p w:rsidR="002769F8" w:rsidRDefault="002769F8" w:rsidP="00890CA1">
            <w:pPr>
              <w:spacing w:line="276" w:lineRule="auto"/>
              <w:jc w:val="both"/>
              <w:rPr>
                <w:rFonts w:cs="Times New Roman"/>
                <w:color w:val="000000" w:themeColor="text1"/>
                <w:sz w:val="24"/>
                <w:szCs w:val="24"/>
              </w:rPr>
            </w:pPr>
          </w:p>
        </w:tc>
        <w:tc>
          <w:tcPr>
            <w:tcW w:w="993" w:type="dxa"/>
          </w:tcPr>
          <w:p w:rsidR="002769F8" w:rsidRPr="00FB3290" w:rsidRDefault="002769F8" w:rsidP="00686084">
            <w:pPr>
              <w:spacing w:line="276" w:lineRule="auto"/>
              <w:jc w:val="center"/>
              <w:rPr>
                <w:rFonts w:cs="Times New Roman"/>
                <w:color w:val="000000" w:themeColor="text1"/>
                <w:sz w:val="24"/>
                <w:szCs w:val="24"/>
              </w:rPr>
            </w:pPr>
          </w:p>
        </w:tc>
        <w:tc>
          <w:tcPr>
            <w:tcW w:w="1275" w:type="dxa"/>
            <w:vAlign w:val="center"/>
          </w:tcPr>
          <w:p w:rsidR="002769F8" w:rsidRPr="00FB3290" w:rsidRDefault="002769F8" w:rsidP="00686084">
            <w:pPr>
              <w:spacing w:line="276" w:lineRule="auto"/>
              <w:jc w:val="center"/>
              <w:rPr>
                <w:rFonts w:cs="Times New Roman"/>
                <w:color w:val="000000" w:themeColor="text1"/>
                <w:sz w:val="24"/>
                <w:szCs w:val="24"/>
              </w:rPr>
            </w:pPr>
          </w:p>
        </w:tc>
        <w:tc>
          <w:tcPr>
            <w:tcW w:w="1560" w:type="dxa"/>
            <w:vAlign w:val="center"/>
          </w:tcPr>
          <w:p w:rsidR="002769F8" w:rsidRPr="00FB3290" w:rsidRDefault="002769F8" w:rsidP="00890CA1">
            <w:pPr>
              <w:spacing w:line="276" w:lineRule="auto"/>
              <w:jc w:val="center"/>
              <w:rPr>
                <w:rFonts w:cs="Times New Roman"/>
                <w:color w:val="000000" w:themeColor="text1"/>
                <w:sz w:val="24"/>
                <w:szCs w:val="24"/>
              </w:rPr>
            </w:pPr>
          </w:p>
        </w:tc>
        <w:tc>
          <w:tcPr>
            <w:tcW w:w="1275" w:type="dxa"/>
          </w:tcPr>
          <w:p w:rsidR="002769F8" w:rsidRPr="00241006" w:rsidRDefault="002769F8" w:rsidP="00890CA1">
            <w:pPr>
              <w:spacing w:line="276" w:lineRule="auto"/>
              <w:jc w:val="center"/>
              <w:rPr>
                <w:rFonts w:cs="Times New Roman"/>
                <w:color w:val="000000" w:themeColor="text1"/>
                <w:sz w:val="24"/>
                <w:szCs w:val="24"/>
              </w:rPr>
            </w:pPr>
          </w:p>
        </w:tc>
        <w:tc>
          <w:tcPr>
            <w:tcW w:w="1134" w:type="dxa"/>
            <w:vAlign w:val="center"/>
          </w:tcPr>
          <w:p w:rsidR="002769F8" w:rsidRPr="00241006" w:rsidRDefault="002769F8" w:rsidP="00890CA1">
            <w:pPr>
              <w:spacing w:line="276" w:lineRule="auto"/>
              <w:jc w:val="center"/>
              <w:rPr>
                <w:rFonts w:cs="Times New Roman"/>
                <w:color w:val="000000" w:themeColor="text1"/>
                <w:sz w:val="24"/>
                <w:szCs w:val="24"/>
              </w:rPr>
            </w:pPr>
          </w:p>
        </w:tc>
      </w:tr>
      <w:tr w:rsidR="00803F27" w:rsidRPr="00806A4E" w:rsidTr="00C67C6A">
        <w:tc>
          <w:tcPr>
            <w:tcW w:w="3936" w:type="dxa"/>
            <w:gridSpan w:val="3"/>
            <w:vAlign w:val="center"/>
          </w:tcPr>
          <w:p w:rsidR="00803F27" w:rsidRPr="00803F27" w:rsidRDefault="00803F27" w:rsidP="00686084">
            <w:pPr>
              <w:spacing w:line="276" w:lineRule="auto"/>
              <w:jc w:val="center"/>
              <w:rPr>
                <w:rFonts w:cs="Times New Roman"/>
                <w:b/>
                <w:color w:val="000000" w:themeColor="text1"/>
                <w:sz w:val="24"/>
                <w:szCs w:val="24"/>
              </w:rPr>
            </w:pPr>
            <w:r w:rsidRPr="00803F27">
              <w:rPr>
                <w:rFonts w:cs="Times New Roman"/>
                <w:b/>
                <w:color w:val="000000" w:themeColor="text1"/>
                <w:sz w:val="24"/>
                <w:szCs w:val="24"/>
              </w:rPr>
              <w:t>TOTAL</w:t>
            </w:r>
          </w:p>
        </w:tc>
        <w:tc>
          <w:tcPr>
            <w:tcW w:w="1275" w:type="dxa"/>
            <w:vAlign w:val="center"/>
          </w:tcPr>
          <w:p w:rsidR="00803F27" w:rsidRPr="00FB3290" w:rsidRDefault="00803F27" w:rsidP="00686084">
            <w:pPr>
              <w:spacing w:line="276" w:lineRule="auto"/>
              <w:jc w:val="center"/>
              <w:rPr>
                <w:rFonts w:cs="Times New Roman"/>
                <w:color w:val="000000" w:themeColor="text1"/>
                <w:sz w:val="24"/>
                <w:szCs w:val="24"/>
              </w:rPr>
            </w:pPr>
          </w:p>
        </w:tc>
        <w:tc>
          <w:tcPr>
            <w:tcW w:w="1560" w:type="dxa"/>
            <w:vAlign w:val="center"/>
          </w:tcPr>
          <w:p w:rsidR="00803F27" w:rsidRPr="00FB3290" w:rsidRDefault="00803F27" w:rsidP="00890CA1">
            <w:pPr>
              <w:spacing w:line="276" w:lineRule="auto"/>
              <w:jc w:val="center"/>
              <w:rPr>
                <w:rFonts w:cs="Times New Roman"/>
                <w:color w:val="000000" w:themeColor="text1"/>
                <w:sz w:val="24"/>
                <w:szCs w:val="24"/>
              </w:rPr>
            </w:pPr>
            <w:r>
              <w:rPr>
                <w:rFonts w:cs="Times New Roman"/>
                <w:color w:val="000000" w:themeColor="text1"/>
                <w:sz w:val="24"/>
                <w:szCs w:val="24"/>
              </w:rPr>
              <w:t>---</w:t>
            </w:r>
          </w:p>
        </w:tc>
        <w:tc>
          <w:tcPr>
            <w:tcW w:w="1275" w:type="dxa"/>
          </w:tcPr>
          <w:p w:rsidR="00803F27" w:rsidRPr="00241006" w:rsidRDefault="00803F27" w:rsidP="00890CA1">
            <w:pPr>
              <w:spacing w:line="276" w:lineRule="auto"/>
              <w:jc w:val="center"/>
              <w:rPr>
                <w:rFonts w:cs="Times New Roman"/>
                <w:color w:val="000000" w:themeColor="text1"/>
                <w:sz w:val="24"/>
                <w:szCs w:val="24"/>
              </w:rPr>
            </w:pPr>
          </w:p>
        </w:tc>
        <w:tc>
          <w:tcPr>
            <w:tcW w:w="1134" w:type="dxa"/>
            <w:vAlign w:val="center"/>
          </w:tcPr>
          <w:p w:rsidR="00803F27" w:rsidRPr="00241006" w:rsidRDefault="00803F27" w:rsidP="00890CA1">
            <w:pPr>
              <w:spacing w:line="276" w:lineRule="auto"/>
              <w:jc w:val="center"/>
              <w:rPr>
                <w:rFonts w:cs="Times New Roman"/>
                <w:color w:val="000000" w:themeColor="text1"/>
                <w:sz w:val="24"/>
                <w:szCs w:val="24"/>
              </w:rPr>
            </w:pPr>
            <w:r>
              <w:rPr>
                <w:rFonts w:cs="Times New Roman"/>
                <w:color w:val="000000" w:themeColor="text1"/>
                <w:sz w:val="24"/>
                <w:szCs w:val="24"/>
              </w:rPr>
              <w:t>---</w:t>
            </w:r>
          </w:p>
        </w:tc>
      </w:tr>
    </w:tbl>
    <w:p w:rsidR="004B7AA9" w:rsidRDefault="004B7AA9" w:rsidP="004B7AA9">
      <w:pPr>
        <w:spacing w:line="276" w:lineRule="auto"/>
        <w:jc w:val="both"/>
        <w:rPr>
          <w:rFonts w:eastAsia="Times New Roman" w:cs="Times New Roman"/>
          <w:color w:val="000000" w:themeColor="text1"/>
          <w:sz w:val="24"/>
          <w:szCs w:val="24"/>
        </w:rPr>
      </w:pPr>
    </w:p>
    <w:p w:rsidR="00C12C63" w:rsidRDefault="004A22EF" w:rsidP="004A22EF">
      <w:pPr>
        <w:numPr>
          <w:ilvl w:val="1"/>
          <w:numId w:val="1"/>
        </w:numPr>
        <w:spacing w:line="276" w:lineRule="auto"/>
        <w:jc w:val="both"/>
        <w:rPr>
          <w:rFonts w:eastAsia="Times New Roman" w:cs="Times New Roman"/>
          <w:color w:val="000000" w:themeColor="text1"/>
          <w:sz w:val="24"/>
          <w:szCs w:val="24"/>
        </w:rPr>
      </w:pPr>
      <w:r w:rsidRPr="00491680">
        <w:rPr>
          <w:rFonts w:eastAsia="Times New Roman" w:cs="Times New Roman"/>
          <w:color w:val="000000" w:themeColor="text1"/>
          <w:sz w:val="24"/>
          <w:szCs w:val="24"/>
        </w:rPr>
        <w:t xml:space="preserve">Demais </w:t>
      </w:r>
      <w:r w:rsidRPr="00806A4E">
        <w:rPr>
          <w:rFonts w:eastAsia="Times New Roman" w:cs="Times New Roman"/>
          <w:color w:val="000000" w:themeColor="text1"/>
          <w:sz w:val="24"/>
          <w:szCs w:val="24"/>
        </w:rPr>
        <w:t>especificações</w:t>
      </w:r>
      <w:r w:rsidRPr="00491680">
        <w:rPr>
          <w:rFonts w:eastAsia="Times New Roman" w:cs="Times New Roman"/>
          <w:color w:val="000000" w:themeColor="text1"/>
          <w:sz w:val="24"/>
          <w:szCs w:val="24"/>
        </w:rPr>
        <w:t xml:space="preserve">, orientações e observações constam </w:t>
      </w:r>
      <w:r w:rsidR="00C12C63">
        <w:rPr>
          <w:rFonts w:eastAsia="Times New Roman" w:cs="Times New Roman"/>
          <w:color w:val="000000" w:themeColor="text1"/>
          <w:sz w:val="24"/>
          <w:szCs w:val="24"/>
        </w:rPr>
        <w:t>nos seguintes anexos:</w:t>
      </w:r>
    </w:p>
    <w:p w:rsidR="004A22EF" w:rsidRDefault="00C12C63" w:rsidP="00C12C63">
      <w:pPr>
        <w:numPr>
          <w:ilvl w:val="2"/>
          <w:numId w:val="1"/>
        </w:numPr>
        <w:spacing w:line="276" w:lineRule="auto"/>
        <w:jc w:val="both"/>
        <w:rPr>
          <w:rFonts w:eastAsia="Times New Roman" w:cs="Times New Roman"/>
          <w:color w:val="000000" w:themeColor="text1"/>
          <w:sz w:val="24"/>
          <w:szCs w:val="24"/>
        </w:rPr>
      </w:pPr>
      <w:r w:rsidRPr="00C12C63">
        <w:rPr>
          <w:rFonts w:eastAsia="Times New Roman" w:cs="Times New Roman"/>
          <w:color w:val="000000" w:themeColor="text1"/>
          <w:sz w:val="24"/>
          <w:szCs w:val="24"/>
        </w:rPr>
        <w:t>Anexo YY – Especificidades dos serviços e atribuições dos postos de trabalho</w:t>
      </w:r>
      <w:r>
        <w:rPr>
          <w:rFonts w:eastAsia="Times New Roman" w:cs="Times New Roman"/>
          <w:color w:val="000000" w:themeColor="text1"/>
          <w:sz w:val="24"/>
          <w:szCs w:val="24"/>
        </w:rPr>
        <w:t>;</w:t>
      </w:r>
    </w:p>
    <w:p w:rsidR="006B01D2" w:rsidRPr="006B01D2" w:rsidRDefault="006B01D2" w:rsidP="006B01D2">
      <w:pPr>
        <w:numPr>
          <w:ilvl w:val="2"/>
          <w:numId w:val="1"/>
        </w:numPr>
        <w:spacing w:line="276" w:lineRule="auto"/>
        <w:jc w:val="both"/>
        <w:rPr>
          <w:rFonts w:eastAsia="Times New Roman" w:cs="Times New Roman"/>
          <w:color w:val="000000" w:themeColor="text1"/>
          <w:sz w:val="24"/>
          <w:szCs w:val="24"/>
        </w:rPr>
      </w:pPr>
      <w:r w:rsidRPr="006B01D2">
        <w:rPr>
          <w:rFonts w:eastAsia="Times New Roman" w:cs="Times New Roman"/>
          <w:color w:val="000000" w:themeColor="text1"/>
          <w:sz w:val="24"/>
          <w:szCs w:val="24"/>
        </w:rPr>
        <w:t>Anexo YY – Requisitos para ocupação dos postos de trabalho;</w:t>
      </w:r>
    </w:p>
    <w:p w:rsidR="006F0892" w:rsidRDefault="006F0892" w:rsidP="00C12C63">
      <w:pPr>
        <w:numPr>
          <w:ilvl w:val="2"/>
          <w:numId w:val="1"/>
        </w:numPr>
        <w:spacing w:line="276" w:lineRule="auto"/>
        <w:jc w:val="both"/>
        <w:rPr>
          <w:rFonts w:eastAsia="Times New Roman" w:cs="Times New Roman"/>
          <w:color w:val="000000" w:themeColor="text1"/>
          <w:sz w:val="24"/>
          <w:szCs w:val="24"/>
        </w:rPr>
      </w:pPr>
      <w:r w:rsidRPr="00C12C63">
        <w:rPr>
          <w:rFonts w:eastAsia="Times New Roman" w:cs="Times New Roman"/>
          <w:color w:val="000000" w:themeColor="text1"/>
          <w:sz w:val="24"/>
          <w:szCs w:val="24"/>
        </w:rPr>
        <w:t xml:space="preserve">Anexo YY – </w:t>
      </w:r>
      <w:r w:rsidRPr="006F0892">
        <w:rPr>
          <w:rFonts w:eastAsia="Times New Roman" w:cs="Times New Roman"/>
          <w:color w:val="000000" w:themeColor="text1"/>
          <w:sz w:val="24"/>
          <w:szCs w:val="24"/>
        </w:rPr>
        <w:t>Descrição dos uniformes e modo de fornecimento</w:t>
      </w:r>
      <w:r>
        <w:rPr>
          <w:rFonts w:eastAsia="Times New Roman" w:cs="Times New Roman"/>
          <w:color w:val="000000" w:themeColor="text1"/>
          <w:sz w:val="24"/>
          <w:szCs w:val="24"/>
        </w:rPr>
        <w:t>;</w:t>
      </w:r>
    </w:p>
    <w:p w:rsidR="00B81A35" w:rsidRDefault="00B81A35" w:rsidP="00C12C63">
      <w:pPr>
        <w:numPr>
          <w:ilvl w:val="2"/>
          <w:numId w:val="1"/>
        </w:numPr>
        <w:spacing w:line="276" w:lineRule="auto"/>
        <w:jc w:val="both"/>
        <w:rPr>
          <w:rFonts w:eastAsia="Times New Roman" w:cs="Times New Roman"/>
          <w:color w:val="000000" w:themeColor="text1"/>
          <w:sz w:val="24"/>
          <w:szCs w:val="24"/>
        </w:rPr>
      </w:pPr>
      <w:commentRangeStart w:id="4"/>
      <w:r>
        <w:rPr>
          <w:rFonts w:eastAsia="Times New Roman" w:cs="Times New Roman"/>
          <w:color w:val="000000" w:themeColor="text1"/>
          <w:sz w:val="24"/>
          <w:szCs w:val="24"/>
        </w:rPr>
        <w:t>Anexo YY – Descrição dos equipamentos;</w:t>
      </w:r>
      <w:commentRangeEnd w:id="4"/>
      <w:r>
        <w:rPr>
          <w:rStyle w:val="Refdecomentrio"/>
        </w:rPr>
        <w:commentReference w:id="4"/>
      </w:r>
    </w:p>
    <w:p w:rsidR="006F0892" w:rsidRPr="006F0892" w:rsidRDefault="006F0892" w:rsidP="00C12C63">
      <w:pPr>
        <w:numPr>
          <w:ilvl w:val="2"/>
          <w:numId w:val="1"/>
        </w:numPr>
        <w:spacing w:line="276" w:lineRule="auto"/>
        <w:jc w:val="both"/>
        <w:rPr>
          <w:rFonts w:eastAsia="Times New Roman" w:cs="Times New Roman"/>
          <w:color w:val="000000" w:themeColor="text1"/>
          <w:sz w:val="24"/>
          <w:szCs w:val="24"/>
        </w:rPr>
      </w:pPr>
      <w:r w:rsidRPr="00C12C63">
        <w:rPr>
          <w:rFonts w:eastAsia="Times New Roman" w:cs="Times New Roman"/>
          <w:color w:val="000000" w:themeColor="text1"/>
          <w:sz w:val="24"/>
          <w:szCs w:val="24"/>
        </w:rPr>
        <w:t xml:space="preserve">Anexo YY – </w:t>
      </w:r>
      <w:r w:rsidR="00617204">
        <w:rPr>
          <w:rFonts w:eastAsia="Times New Roman" w:cs="Times New Roman"/>
          <w:color w:val="000000" w:themeColor="text1"/>
          <w:sz w:val="24"/>
          <w:szCs w:val="24"/>
        </w:rPr>
        <w:t>Salário, auxílio-alimentação</w:t>
      </w:r>
      <w:r w:rsidRPr="006F0892">
        <w:rPr>
          <w:rFonts w:eastAsia="Times New Roman" w:cs="Times New Roman"/>
          <w:color w:val="000000" w:themeColor="text1"/>
          <w:sz w:val="24"/>
          <w:szCs w:val="24"/>
        </w:rPr>
        <w:t xml:space="preserve"> </w:t>
      </w:r>
      <w:r w:rsidR="00617204">
        <w:rPr>
          <w:rFonts w:eastAsia="Times New Roman" w:cs="Times New Roman"/>
          <w:color w:val="000000" w:themeColor="text1"/>
          <w:sz w:val="24"/>
          <w:szCs w:val="24"/>
        </w:rPr>
        <w:t xml:space="preserve">e benefícios para </w:t>
      </w:r>
      <w:r w:rsidRPr="006F0892">
        <w:rPr>
          <w:rFonts w:eastAsia="Times New Roman" w:cs="Times New Roman"/>
          <w:color w:val="000000" w:themeColor="text1"/>
          <w:sz w:val="24"/>
          <w:szCs w:val="24"/>
        </w:rPr>
        <w:t>os postos de trabal</w:t>
      </w:r>
      <w:r w:rsidR="00617204">
        <w:rPr>
          <w:rFonts w:eastAsia="Times New Roman" w:cs="Times New Roman"/>
          <w:color w:val="000000" w:themeColor="text1"/>
          <w:sz w:val="24"/>
          <w:szCs w:val="24"/>
        </w:rPr>
        <w:t>ho</w:t>
      </w:r>
      <w:r>
        <w:rPr>
          <w:rFonts w:eastAsia="Times New Roman" w:cs="Times New Roman"/>
          <w:color w:val="000000" w:themeColor="text1"/>
          <w:sz w:val="24"/>
          <w:szCs w:val="24"/>
        </w:rPr>
        <w:t>;</w:t>
      </w:r>
    </w:p>
    <w:p w:rsidR="006F0892" w:rsidRDefault="006F0892" w:rsidP="00C12C63">
      <w:pPr>
        <w:numPr>
          <w:ilvl w:val="2"/>
          <w:numId w:val="1"/>
        </w:numPr>
        <w:spacing w:line="276" w:lineRule="auto"/>
        <w:jc w:val="both"/>
        <w:rPr>
          <w:rFonts w:eastAsia="Times New Roman" w:cs="Times New Roman"/>
          <w:color w:val="000000" w:themeColor="text1"/>
          <w:sz w:val="24"/>
          <w:szCs w:val="24"/>
        </w:rPr>
      </w:pPr>
      <w:r w:rsidRPr="00C12C63">
        <w:rPr>
          <w:rFonts w:eastAsia="Times New Roman" w:cs="Times New Roman"/>
          <w:color w:val="000000" w:themeColor="text1"/>
          <w:sz w:val="24"/>
          <w:szCs w:val="24"/>
        </w:rPr>
        <w:t xml:space="preserve">Anexo YY – </w:t>
      </w:r>
      <w:r w:rsidRPr="006F0892">
        <w:rPr>
          <w:rFonts w:eastAsia="Times New Roman" w:cs="Times New Roman"/>
          <w:color w:val="000000" w:themeColor="text1"/>
          <w:sz w:val="24"/>
          <w:szCs w:val="24"/>
        </w:rPr>
        <w:t>Formação dos custos e apresentação das propostas</w:t>
      </w:r>
      <w:r w:rsidR="00D669B5">
        <w:rPr>
          <w:rFonts w:eastAsia="Times New Roman" w:cs="Times New Roman"/>
          <w:color w:val="000000" w:themeColor="text1"/>
          <w:sz w:val="24"/>
          <w:szCs w:val="24"/>
        </w:rPr>
        <w:t xml:space="preserve">; </w:t>
      </w:r>
    </w:p>
    <w:p w:rsidR="00D669B5" w:rsidRPr="006F0892" w:rsidRDefault="00D669B5" w:rsidP="00C12C63">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Anexo YY – Documentação complementar para empresas com tributação pelo regime</w:t>
      </w:r>
      <w:r w:rsidR="00F00100">
        <w:rPr>
          <w:rFonts w:eastAsia="Times New Roman" w:cs="Times New Roman"/>
          <w:color w:val="000000" w:themeColor="text1"/>
          <w:sz w:val="24"/>
          <w:szCs w:val="24"/>
        </w:rPr>
        <w:t xml:space="preserve"> de incidência não cumulativa; </w:t>
      </w:r>
    </w:p>
    <w:p w:rsidR="006F0892" w:rsidRDefault="006F0892" w:rsidP="00C12C63">
      <w:pPr>
        <w:numPr>
          <w:ilvl w:val="2"/>
          <w:numId w:val="1"/>
        </w:numPr>
        <w:spacing w:line="276" w:lineRule="auto"/>
        <w:jc w:val="both"/>
        <w:rPr>
          <w:rFonts w:eastAsia="Times New Roman" w:cs="Times New Roman"/>
          <w:color w:val="000000" w:themeColor="text1"/>
          <w:sz w:val="24"/>
          <w:szCs w:val="24"/>
        </w:rPr>
      </w:pPr>
      <w:r w:rsidRPr="00C12C63">
        <w:rPr>
          <w:rFonts w:eastAsia="Times New Roman" w:cs="Times New Roman"/>
          <w:color w:val="000000" w:themeColor="text1"/>
          <w:sz w:val="24"/>
          <w:szCs w:val="24"/>
        </w:rPr>
        <w:t xml:space="preserve">Anexo YY – </w:t>
      </w:r>
      <w:r w:rsidRPr="006F0892">
        <w:rPr>
          <w:rFonts w:eastAsia="Times New Roman" w:cs="Times New Roman"/>
          <w:color w:val="000000" w:themeColor="text1"/>
          <w:sz w:val="24"/>
          <w:szCs w:val="24"/>
        </w:rPr>
        <w:t>Calendário administrativo do TST</w:t>
      </w:r>
      <w:r w:rsidR="00D32BA0">
        <w:rPr>
          <w:rFonts w:eastAsia="Times New Roman" w:cs="Times New Roman"/>
          <w:color w:val="000000" w:themeColor="text1"/>
          <w:sz w:val="24"/>
          <w:szCs w:val="24"/>
        </w:rPr>
        <w:t>;</w:t>
      </w:r>
    </w:p>
    <w:p w:rsidR="00F00100" w:rsidRDefault="00F00100" w:rsidP="00C12C63">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Anexo YYY – Termo de Responsabilidade e Confidencialidade</w:t>
      </w:r>
      <w:r w:rsidR="00245009">
        <w:rPr>
          <w:rFonts w:eastAsia="Times New Roman" w:cs="Times New Roman"/>
          <w:color w:val="000000" w:themeColor="text1"/>
          <w:sz w:val="24"/>
          <w:szCs w:val="24"/>
        </w:rPr>
        <w:t>;</w:t>
      </w:r>
    </w:p>
    <w:p w:rsidR="008549CD" w:rsidRPr="00245009" w:rsidRDefault="008549CD" w:rsidP="00C12C63">
      <w:pPr>
        <w:numPr>
          <w:ilvl w:val="2"/>
          <w:numId w:val="1"/>
        </w:numPr>
        <w:spacing w:line="276" w:lineRule="auto"/>
        <w:jc w:val="both"/>
        <w:rPr>
          <w:rFonts w:eastAsia="Times New Roman" w:cs="Times New Roman"/>
          <w:color w:val="000000" w:themeColor="text1"/>
          <w:sz w:val="24"/>
          <w:szCs w:val="24"/>
        </w:rPr>
      </w:pPr>
      <w:commentRangeStart w:id="5"/>
      <w:r>
        <w:rPr>
          <w:rFonts w:eastAsia="Times New Roman" w:cs="Times New Roman"/>
          <w:color w:val="000000" w:themeColor="text1"/>
          <w:sz w:val="24"/>
          <w:szCs w:val="24"/>
        </w:rPr>
        <w:t xml:space="preserve">Anexo </w:t>
      </w:r>
      <w:r w:rsidRPr="008549CD">
        <w:rPr>
          <w:rFonts w:eastAsia="Times New Roman" w:cs="Times New Roman"/>
          <w:color w:val="000000" w:themeColor="text1"/>
          <w:sz w:val="24"/>
          <w:szCs w:val="24"/>
        </w:rPr>
        <w:t xml:space="preserve">YY </w:t>
      </w:r>
      <w:r w:rsidR="00245009">
        <w:rPr>
          <w:rFonts w:eastAsia="Times New Roman" w:cs="Times New Roman"/>
          <w:color w:val="000000" w:themeColor="text1"/>
          <w:sz w:val="24"/>
          <w:szCs w:val="24"/>
        </w:rPr>
        <w:t xml:space="preserve">– </w:t>
      </w:r>
      <w:r w:rsidRPr="008549CD">
        <w:rPr>
          <w:rFonts w:eastAsia="Times New Roman"/>
          <w:sz w:val="24"/>
          <w:szCs w:val="24"/>
        </w:rPr>
        <w:t>A</w:t>
      </w:r>
      <w:r>
        <w:rPr>
          <w:rFonts w:eastAsia="Times New Roman"/>
          <w:sz w:val="24"/>
          <w:szCs w:val="24"/>
        </w:rPr>
        <w:t>utodeclaração</w:t>
      </w:r>
      <w:r w:rsidRPr="008549CD">
        <w:rPr>
          <w:rFonts w:eastAsia="Times New Roman"/>
          <w:sz w:val="24"/>
          <w:szCs w:val="24"/>
        </w:rPr>
        <w:t xml:space="preserve"> </w:t>
      </w:r>
      <w:r>
        <w:rPr>
          <w:rFonts w:eastAsia="Times New Roman"/>
          <w:sz w:val="24"/>
          <w:szCs w:val="24"/>
        </w:rPr>
        <w:t>para fins da Resolução</w:t>
      </w:r>
      <w:r w:rsidRPr="008549CD">
        <w:rPr>
          <w:rFonts w:eastAsia="Times New Roman"/>
          <w:sz w:val="24"/>
          <w:szCs w:val="24"/>
        </w:rPr>
        <w:t xml:space="preserve"> CNJ N.º 497/2023</w:t>
      </w:r>
      <w:commentRangeEnd w:id="5"/>
      <w:r w:rsidR="00DE416F">
        <w:rPr>
          <w:rStyle w:val="Refdecomentrio"/>
        </w:rPr>
        <w:commentReference w:id="5"/>
      </w:r>
      <w:r w:rsidR="00245009">
        <w:rPr>
          <w:rFonts w:eastAsia="Times New Roman"/>
          <w:sz w:val="24"/>
          <w:szCs w:val="24"/>
        </w:rPr>
        <w:t>;</w:t>
      </w:r>
    </w:p>
    <w:p w:rsidR="00245009" w:rsidRPr="00245009" w:rsidRDefault="00245009" w:rsidP="00C12C63">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Anexo </w:t>
      </w:r>
      <w:r w:rsidRPr="008549CD">
        <w:rPr>
          <w:rFonts w:eastAsia="Times New Roman" w:cs="Times New Roman"/>
          <w:color w:val="000000" w:themeColor="text1"/>
          <w:sz w:val="24"/>
          <w:szCs w:val="24"/>
        </w:rPr>
        <w:t xml:space="preserve">YY </w:t>
      </w:r>
      <w:r>
        <w:rPr>
          <w:rFonts w:eastAsia="Times New Roman" w:cs="Times New Roman"/>
          <w:color w:val="000000" w:themeColor="text1"/>
          <w:sz w:val="24"/>
          <w:szCs w:val="24"/>
        </w:rPr>
        <w:t xml:space="preserve">– </w:t>
      </w:r>
      <w:r w:rsidRPr="008549CD">
        <w:rPr>
          <w:rFonts w:eastAsia="Times New Roman"/>
          <w:sz w:val="24"/>
          <w:szCs w:val="24"/>
        </w:rPr>
        <w:t>A</w:t>
      </w:r>
      <w:r>
        <w:rPr>
          <w:rFonts w:eastAsia="Times New Roman"/>
          <w:sz w:val="24"/>
          <w:szCs w:val="24"/>
        </w:rPr>
        <w:t>utodeclaração</w:t>
      </w:r>
      <w:r w:rsidRPr="008549CD">
        <w:rPr>
          <w:rFonts w:eastAsia="Times New Roman"/>
          <w:sz w:val="24"/>
          <w:szCs w:val="24"/>
        </w:rPr>
        <w:t xml:space="preserve"> </w:t>
      </w:r>
      <w:r>
        <w:rPr>
          <w:rFonts w:eastAsia="Times New Roman"/>
          <w:sz w:val="24"/>
          <w:szCs w:val="24"/>
        </w:rPr>
        <w:t>para fins da Resolução</w:t>
      </w:r>
      <w:r w:rsidRPr="008549CD">
        <w:rPr>
          <w:rFonts w:eastAsia="Times New Roman"/>
          <w:sz w:val="24"/>
          <w:szCs w:val="24"/>
        </w:rPr>
        <w:t xml:space="preserve"> CNJ N.º </w:t>
      </w:r>
      <w:r>
        <w:rPr>
          <w:rFonts w:eastAsia="Times New Roman"/>
          <w:sz w:val="24"/>
          <w:szCs w:val="24"/>
        </w:rPr>
        <w:t>58</w:t>
      </w:r>
      <w:r w:rsidRPr="008549CD">
        <w:rPr>
          <w:rFonts w:eastAsia="Times New Roman"/>
          <w:sz w:val="24"/>
          <w:szCs w:val="24"/>
        </w:rPr>
        <w:t>7/2023</w:t>
      </w:r>
      <w:r>
        <w:rPr>
          <w:rFonts w:eastAsia="Times New Roman"/>
          <w:sz w:val="24"/>
          <w:szCs w:val="24"/>
        </w:rPr>
        <w:t>; e</w:t>
      </w:r>
    </w:p>
    <w:p w:rsidR="00245009" w:rsidRPr="008549CD" w:rsidRDefault="00245009" w:rsidP="00C12C63">
      <w:pPr>
        <w:numPr>
          <w:ilvl w:val="2"/>
          <w:numId w:val="1"/>
        </w:numPr>
        <w:spacing w:line="276" w:lineRule="auto"/>
        <w:jc w:val="both"/>
        <w:rPr>
          <w:rFonts w:eastAsia="Times New Roman" w:cs="Times New Roman"/>
          <w:color w:val="000000" w:themeColor="text1"/>
          <w:sz w:val="24"/>
          <w:szCs w:val="24"/>
        </w:rPr>
      </w:pPr>
      <w:r>
        <w:rPr>
          <w:rFonts w:eastAsia="Times New Roman"/>
          <w:sz w:val="24"/>
          <w:szCs w:val="24"/>
        </w:rPr>
        <w:t>Anexo YY – Planilha de dados dos empregados alocados no Tribunal.</w:t>
      </w:r>
    </w:p>
    <w:p w:rsidR="005A3F93" w:rsidRPr="004E578B" w:rsidRDefault="005A3F93" w:rsidP="005A3F93">
      <w:pPr>
        <w:numPr>
          <w:ilvl w:val="1"/>
          <w:numId w:val="1"/>
        </w:numPr>
        <w:spacing w:line="276" w:lineRule="auto"/>
        <w:jc w:val="both"/>
        <w:rPr>
          <w:rFonts w:eastAsia="Times New Roman" w:cs="Times New Roman"/>
          <w:sz w:val="24"/>
          <w:szCs w:val="24"/>
        </w:rPr>
      </w:pPr>
      <w:r w:rsidRPr="008549CD">
        <w:rPr>
          <w:rFonts w:eastAsia="Times New Roman" w:cs="Times New Roman"/>
          <w:color w:val="000000" w:themeColor="text1"/>
          <w:sz w:val="24"/>
          <w:szCs w:val="24"/>
        </w:rPr>
        <w:t>A empresa Contratada deverá</w:t>
      </w:r>
      <w:r w:rsidRPr="00806A4E">
        <w:rPr>
          <w:rFonts w:eastAsia="Times New Roman" w:cs="Times New Roman"/>
          <w:color w:val="000000" w:themeColor="text1"/>
          <w:sz w:val="24"/>
          <w:szCs w:val="24"/>
        </w:rPr>
        <w:t xml:space="preserve"> observar durante toda a execução contratual </w:t>
      </w:r>
      <w:r>
        <w:rPr>
          <w:rFonts w:eastAsia="Times New Roman" w:cs="Times New Roman"/>
          <w:color w:val="000000" w:themeColor="text1"/>
          <w:sz w:val="24"/>
          <w:szCs w:val="24"/>
        </w:rPr>
        <w:t>as seguintes previsões:</w:t>
      </w:r>
    </w:p>
    <w:p w:rsidR="005A3F93" w:rsidRPr="004E578B" w:rsidRDefault="005A3F93" w:rsidP="005A3F93">
      <w:pPr>
        <w:numPr>
          <w:ilvl w:val="2"/>
          <w:numId w:val="1"/>
        </w:numPr>
        <w:spacing w:line="276" w:lineRule="auto"/>
        <w:jc w:val="both"/>
        <w:rPr>
          <w:rFonts w:eastAsia="Times New Roman" w:cs="Times New Roman"/>
          <w:sz w:val="24"/>
          <w:szCs w:val="24"/>
        </w:rPr>
      </w:pPr>
      <w:commentRangeStart w:id="6"/>
      <w:r w:rsidRPr="00806A4E">
        <w:rPr>
          <w:rFonts w:eastAsia="Times New Roman" w:cs="Times New Roman"/>
          <w:color w:val="000000" w:themeColor="text1"/>
          <w:sz w:val="24"/>
          <w:szCs w:val="24"/>
        </w:rPr>
        <w:t>10% (dez por cento)</w:t>
      </w:r>
      <w:r>
        <w:rPr>
          <w:rFonts w:eastAsia="Times New Roman" w:cs="Times New Roman"/>
          <w:color w:val="000000" w:themeColor="text1"/>
          <w:sz w:val="24"/>
          <w:szCs w:val="24"/>
        </w:rPr>
        <w:t>, no mínimo,</w:t>
      </w:r>
      <w:r w:rsidRPr="00806A4E">
        <w:rPr>
          <w:rFonts w:eastAsia="Times New Roman" w:cs="Times New Roman"/>
          <w:color w:val="000000" w:themeColor="text1"/>
          <w:sz w:val="24"/>
          <w:szCs w:val="24"/>
        </w:rPr>
        <w:t xml:space="preserve"> das vagas contratadas sejam provenientes de afrodescendentes, conforme Ato nº 779/GDGSET.GP, de 20 de novembro de 2013, deste Tribunal.</w:t>
      </w:r>
      <w:commentRangeEnd w:id="6"/>
      <w:r>
        <w:rPr>
          <w:rStyle w:val="Refdecomentrio"/>
        </w:rPr>
        <w:commentReference w:id="6"/>
      </w:r>
    </w:p>
    <w:p w:rsidR="005A3F93" w:rsidRPr="004E578B" w:rsidRDefault="005A3F93" w:rsidP="005A3F93">
      <w:pPr>
        <w:numPr>
          <w:ilvl w:val="2"/>
          <w:numId w:val="1"/>
        </w:numPr>
        <w:spacing w:line="276" w:lineRule="auto"/>
        <w:jc w:val="both"/>
        <w:rPr>
          <w:rFonts w:eastAsia="Times New Roman" w:cs="Times New Roman"/>
          <w:sz w:val="24"/>
          <w:szCs w:val="24"/>
        </w:rPr>
      </w:pPr>
      <w:commentRangeStart w:id="7"/>
      <w:r>
        <w:rPr>
          <w:rFonts w:eastAsia="Times New Roman" w:cs="Times New Roman"/>
          <w:sz w:val="24"/>
          <w:szCs w:val="24"/>
        </w:rPr>
        <w:t xml:space="preserve">5% (cinco por cento), no </w:t>
      </w:r>
      <w:r w:rsidRPr="004E578B">
        <w:rPr>
          <w:rFonts w:eastAsia="Times New Roman" w:cs="Times New Roman"/>
          <w:sz w:val="24"/>
          <w:szCs w:val="24"/>
        </w:rPr>
        <w:t xml:space="preserve">mínimo, das vagas sejam provenientes de mulheres </w:t>
      </w:r>
      <w:r w:rsidRPr="004E578B">
        <w:rPr>
          <w:sz w:val="24"/>
          <w:szCs w:val="24"/>
        </w:rPr>
        <w:t>vítimas de violência física, moral, patrimonial, psicológica ou sexual, em razão do gênero, no contexto doméstico e familiar; mulheres trans e travestis; mulheres migrantes e refugiadas; mulheres em situação de rua; mulheres egressas do sistema prisional</w:t>
      </w:r>
      <w:r>
        <w:rPr>
          <w:sz w:val="24"/>
          <w:szCs w:val="24"/>
        </w:rPr>
        <w:t xml:space="preserve"> e</w:t>
      </w:r>
      <w:r w:rsidRPr="004E578B">
        <w:rPr>
          <w:sz w:val="24"/>
          <w:szCs w:val="24"/>
        </w:rPr>
        <w:t xml:space="preserve"> mulheres indígenas, </w:t>
      </w:r>
      <w:r w:rsidRPr="004E578B">
        <w:rPr>
          <w:sz w:val="24"/>
          <w:szCs w:val="24"/>
        </w:rPr>
        <w:lastRenderedPageBreak/>
        <w:t>campesinas e quilombolas</w:t>
      </w:r>
      <w:r>
        <w:rPr>
          <w:sz w:val="24"/>
          <w:szCs w:val="24"/>
        </w:rPr>
        <w:t>, em respeito à Resolução nº 497, de 14 de abril de 2023 do Conselho Nacional de Justiça.</w:t>
      </w:r>
    </w:p>
    <w:p w:rsidR="005A3F93" w:rsidRPr="004E578B" w:rsidRDefault="005A3F93" w:rsidP="005A3F93">
      <w:pPr>
        <w:numPr>
          <w:ilvl w:val="3"/>
          <w:numId w:val="1"/>
        </w:numPr>
        <w:spacing w:line="276" w:lineRule="auto"/>
        <w:jc w:val="both"/>
        <w:rPr>
          <w:rFonts w:eastAsia="Times New Roman" w:cs="Times New Roman"/>
          <w:sz w:val="24"/>
          <w:szCs w:val="24"/>
        </w:rPr>
      </w:pPr>
      <w:r w:rsidRPr="004E578B">
        <w:rPr>
          <w:sz w:val="24"/>
          <w:szCs w:val="24"/>
        </w:rPr>
        <w:t xml:space="preserve">Pelo menos metade do </w:t>
      </w:r>
      <w:r w:rsidR="0062784E">
        <w:rPr>
          <w:sz w:val="24"/>
          <w:szCs w:val="24"/>
        </w:rPr>
        <w:t>total de vagas reservadas deverá</w:t>
      </w:r>
      <w:r w:rsidRPr="004E578B">
        <w:rPr>
          <w:sz w:val="24"/>
          <w:szCs w:val="24"/>
        </w:rPr>
        <w:t xml:space="preserve"> ser destinad</w:t>
      </w:r>
      <w:r>
        <w:rPr>
          <w:sz w:val="24"/>
          <w:szCs w:val="24"/>
        </w:rPr>
        <w:t>a</w:t>
      </w:r>
      <w:r w:rsidRPr="004E578B">
        <w:rPr>
          <w:sz w:val="24"/>
          <w:szCs w:val="24"/>
        </w:rPr>
        <w:t xml:space="preserve"> a mulheres vítimas de violência no contexto doméstico e familiar.</w:t>
      </w:r>
    </w:p>
    <w:p w:rsidR="005A3F93" w:rsidRPr="00853CDC" w:rsidRDefault="005A3F93" w:rsidP="005A3F93">
      <w:pPr>
        <w:numPr>
          <w:ilvl w:val="3"/>
          <w:numId w:val="1"/>
        </w:numPr>
        <w:spacing w:line="276" w:lineRule="auto"/>
        <w:jc w:val="both"/>
        <w:rPr>
          <w:rFonts w:eastAsia="Times New Roman" w:cs="Times New Roman"/>
          <w:sz w:val="24"/>
          <w:szCs w:val="24"/>
        </w:rPr>
      </w:pPr>
      <w:r w:rsidRPr="004E578B">
        <w:rPr>
          <w:sz w:val="24"/>
          <w:szCs w:val="24"/>
        </w:rPr>
        <w:t>As vagas serão destinadas prioritariamente a mulheres pretas e pardas</w:t>
      </w:r>
      <w:r>
        <w:rPr>
          <w:sz w:val="24"/>
          <w:szCs w:val="24"/>
        </w:rPr>
        <w:t>.</w:t>
      </w:r>
      <w:commentRangeEnd w:id="7"/>
      <w:r>
        <w:rPr>
          <w:rStyle w:val="Refdecomentrio"/>
        </w:rPr>
        <w:commentReference w:id="7"/>
      </w:r>
    </w:p>
    <w:p w:rsidR="00853CDC" w:rsidRPr="00743E63" w:rsidRDefault="00853CDC" w:rsidP="00853CDC">
      <w:pPr>
        <w:numPr>
          <w:ilvl w:val="2"/>
          <w:numId w:val="1"/>
        </w:numPr>
        <w:spacing w:line="276" w:lineRule="auto"/>
        <w:jc w:val="both"/>
        <w:rPr>
          <w:rFonts w:eastAsia="Times New Roman" w:cs="Times New Roman"/>
          <w:sz w:val="24"/>
          <w:szCs w:val="24"/>
        </w:rPr>
      </w:pPr>
      <w:r w:rsidRPr="00853CDC">
        <w:rPr>
          <w:rFonts w:eastAsia="Times New Roman" w:cs="Times New Roman"/>
          <w:iCs/>
          <w:sz w:val="24"/>
          <w:szCs w:val="24"/>
        </w:rPr>
        <w:t>50% (cinquenta por cento), no mínimo, de mulheres cisgênero, transgênero ou fluida, considerando cada função do contrato, de acordo com a Resolução CNJ nº 255/2018, alterada pela Resolução nº 540/2023</w:t>
      </w:r>
      <w:r>
        <w:rPr>
          <w:rFonts w:eastAsia="Times New Roman" w:cs="Times New Roman"/>
          <w:iCs/>
          <w:sz w:val="24"/>
          <w:szCs w:val="24"/>
        </w:rPr>
        <w:t>.</w:t>
      </w:r>
    </w:p>
    <w:p w:rsidR="007A0FDA" w:rsidRDefault="00FD765D" w:rsidP="006C20E3">
      <w:pPr>
        <w:numPr>
          <w:ilvl w:val="1"/>
          <w:numId w:val="1"/>
        </w:numPr>
        <w:spacing w:line="276" w:lineRule="auto"/>
        <w:jc w:val="both"/>
        <w:rPr>
          <w:rFonts w:eastAsia="Times New Roman" w:cs="Times New Roman"/>
          <w:sz w:val="24"/>
          <w:szCs w:val="24"/>
        </w:rPr>
      </w:pPr>
      <w:commentRangeStart w:id="8"/>
      <w:r w:rsidRPr="00033382">
        <w:rPr>
          <w:rFonts w:eastAsia="Times New Roman" w:cs="Times New Roman"/>
          <w:sz w:val="24"/>
          <w:szCs w:val="24"/>
        </w:rPr>
        <w:t xml:space="preserve">A Contratada deverá observar </w:t>
      </w:r>
      <w:r w:rsidR="00AC1058">
        <w:rPr>
          <w:rFonts w:eastAsia="Times New Roman" w:cs="Times New Roman"/>
          <w:sz w:val="24"/>
          <w:szCs w:val="24"/>
        </w:rPr>
        <w:t>na elaboração da proposta</w:t>
      </w:r>
      <w:r w:rsidRPr="00033382">
        <w:rPr>
          <w:rFonts w:eastAsia="Times New Roman" w:cs="Times New Roman"/>
          <w:sz w:val="24"/>
          <w:szCs w:val="24"/>
        </w:rPr>
        <w:t xml:space="preserve"> os custos relacionados ao </w:t>
      </w:r>
      <w:r w:rsidR="00B5185B">
        <w:rPr>
          <w:rFonts w:eastAsia="Times New Roman" w:cs="Times New Roman"/>
          <w:sz w:val="24"/>
          <w:szCs w:val="24"/>
        </w:rPr>
        <w:t>salário base</w:t>
      </w:r>
      <w:r w:rsidR="00545382">
        <w:rPr>
          <w:rFonts w:eastAsia="Times New Roman" w:cs="Times New Roman"/>
          <w:sz w:val="24"/>
          <w:szCs w:val="24"/>
        </w:rPr>
        <w:t xml:space="preserve">, </w:t>
      </w:r>
      <w:r w:rsidR="00617204">
        <w:rPr>
          <w:rFonts w:eastAsia="Times New Roman" w:cs="Times New Roman"/>
          <w:sz w:val="24"/>
          <w:szCs w:val="24"/>
        </w:rPr>
        <w:t xml:space="preserve">ao </w:t>
      </w:r>
      <w:r w:rsidR="00545382">
        <w:rPr>
          <w:rFonts w:eastAsia="Times New Roman" w:cs="Times New Roman"/>
          <w:sz w:val="24"/>
          <w:szCs w:val="24"/>
        </w:rPr>
        <w:t>auxíl</w:t>
      </w:r>
      <w:r w:rsidR="00246819">
        <w:rPr>
          <w:rFonts w:eastAsia="Times New Roman" w:cs="Times New Roman"/>
          <w:sz w:val="24"/>
          <w:szCs w:val="24"/>
        </w:rPr>
        <w:t>i</w:t>
      </w:r>
      <w:r w:rsidR="00545382">
        <w:rPr>
          <w:rFonts w:eastAsia="Times New Roman" w:cs="Times New Roman"/>
          <w:sz w:val="24"/>
          <w:szCs w:val="24"/>
        </w:rPr>
        <w:t>o-alimentação</w:t>
      </w:r>
      <w:r w:rsidR="00617204">
        <w:rPr>
          <w:rFonts w:eastAsia="Times New Roman" w:cs="Times New Roman"/>
          <w:sz w:val="24"/>
          <w:szCs w:val="24"/>
        </w:rPr>
        <w:t xml:space="preserve"> e aos benefícios definidos;</w:t>
      </w:r>
      <w:r w:rsidR="00545382">
        <w:rPr>
          <w:rFonts w:eastAsia="Times New Roman" w:cs="Times New Roman"/>
          <w:sz w:val="24"/>
          <w:szCs w:val="24"/>
        </w:rPr>
        <w:t xml:space="preserve"> vale-transporte</w:t>
      </w:r>
      <w:r w:rsidR="00617204">
        <w:rPr>
          <w:rFonts w:eastAsia="Times New Roman" w:cs="Times New Roman"/>
          <w:sz w:val="24"/>
          <w:szCs w:val="24"/>
        </w:rPr>
        <w:t>;</w:t>
      </w:r>
      <w:commentRangeStart w:id="9"/>
      <w:r w:rsidR="00B5185B">
        <w:rPr>
          <w:rFonts w:eastAsia="Times New Roman" w:cs="Times New Roman"/>
          <w:sz w:val="24"/>
          <w:szCs w:val="24"/>
        </w:rPr>
        <w:t xml:space="preserve"> </w:t>
      </w:r>
      <w:r w:rsidR="00DA1C51">
        <w:rPr>
          <w:rFonts w:eastAsia="Times New Roman" w:cs="Times New Roman"/>
          <w:sz w:val="24"/>
          <w:szCs w:val="24"/>
        </w:rPr>
        <w:t>seguro de vida em grupo</w:t>
      </w:r>
      <w:commentRangeEnd w:id="9"/>
      <w:r w:rsidR="00DA1C51">
        <w:rPr>
          <w:rStyle w:val="Refdecomentrio"/>
        </w:rPr>
        <w:commentReference w:id="9"/>
      </w:r>
      <w:r w:rsidR="00617204">
        <w:rPr>
          <w:rFonts w:eastAsia="Times New Roman" w:cs="Times New Roman"/>
          <w:sz w:val="24"/>
          <w:szCs w:val="24"/>
        </w:rPr>
        <w:t>;</w:t>
      </w:r>
      <w:r w:rsidR="00DA1C51">
        <w:rPr>
          <w:rFonts w:eastAsia="Times New Roman" w:cs="Times New Roman"/>
          <w:sz w:val="24"/>
          <w:szCs w:val="24"/>
        </w:rPr>
        <w:t xml:space="preserve"> </w:t>
      </w:r>
      <w:r w:rsidR="00617204">
        <w:rPr>
          <w:rFonts w:eastAsia="Times New Roman" w:cs="Times New Roman"/>
          <w:sz w:val="24"/>
          <w:szCs w:val="24"/>
        </w:rPr>
        <w:t>fornecimento de uniformes;</w:t>
      </w:r>
      <w:r w:rsidRPr="00033382">
        <w:rPr>
          <w:rFonts w:eastAsia="Times New Roman" w:cs="Times New Roman"/>
          <w:sz w:val="24"/>
          <w:szCs w:val="24"/>
        </w:rPr>
        <w:t xml:space="preserve"> </w:t>
      </w:r>
      <w:r w:rsidR="00617204">
        <w:rPr>
          <w:rFonts w:eastAsia="Times New Roman" w:cs="Times New Roman"/>
          <w:sz w:val="24"/>
          <w:szCs w:val="24"/>
        </w:rPr>
        <w:t>treinamento dos empregados;</w:t>
      </w:r>
      <w:r w:rsidR="004B09CC" w:rsidRPr="00033382">
        <w:rPr>
          <w:rFonts w:eastAsia="Times New Roman" w:cs="Times New Roman"/>
          <w:sz w:val="24"/>
          <w:szCs w:val="24"/>
        </w:rPr>
        <w:t xml:space="preserve"> </w:t>
      </w:r>
      <w:r w:rsidR="00B5185B">
        <w:rPr>
          <w:rFonts w:eastAsia="Times New Roman" w:cs="Times New Roman"/>
          <w:sz w:val="24"/>
          <w:szCs w:val="24"/>
        </w:rPr>
        <w:t xml:space="preserve">indicação do </w:t>
      </w:r>
      <w:r w:rsidR="00617204">
        <w:rPr>
          <w:rFonts w:eastAsia="Times New Roman" w:cs="Times New Roman"/>
          <w:sz w:val="24"/>
          <w:szCs w:val="24"/>
        </w:rPr>
        <w:t>preposto;</w:t>
      </w:r>
      <w:r w:rsidR="00BD7562" w:rsidRPr="00033382">
        <w:rPr>
          <w:rFonts w:eastAsia="Times New Roman" w:cs="Times New Roman"/>
          <w:sz w:val="24"/>
          <w:szCs w:val="24"/>
        </w:rPr>
        <w:t xml:space="preserve"> </w:t>
      </w:r>
      <w:r w:rsidR="004B09CC" w:rsidRPr="00033382">
        <w:rPr>
          <w:rFonts w:eastAsia="Times New Roman" w:cs="Times New Roman"/>
          <w:sz w:val="24"/>
          <w:szCs w:val="24"/>
        </w:rPr>
        <w:t xml:space="preserve">implementação do Programa de </w:t>
      </w:r>
      <w:r w:rsidR="00190C06">
        <w:rPr>
          <w:rFonts w:eastAsia="Times New Roman" w:cs="Times New Roman"/>
          <w:sz w:val="24"/>
          <w:szCs w:val="24"/>
        </w:rPr>
        <w:t>Gerenciamento</w:t>
      </w:r>
      <w:r w:rsidR="004B09CC" w:rsidRPr="00033382">
        <w:rPr>
          <w:rFonts w:eastAsia="Times New Roman" w:cs="Times New Roman"/>
          <w:sz w:val="24"/>
          <w:szCs w:val="24"/>
        </w:rPr>
        <w:t xml:space="preserve"> de Riscos - P</w:t>
      </w:r>
      <w:r w:rsidR="00190C06">
        <w:rPr>
          <w:rFonts w:eastAsia="Times New Roman" w:cs="Times New Roman"/>
          <w:sz w:val="24"/>
          <w:szCs w:val="24"/>
        </w:rPr>
        <w:t>GR</w:t>
      </w:r>
      <w:r w:rsidR="004B09CC" w:rsidRPr="00033382">
        <w:rPr>
          <w:rFonts w:eastAsia="Times New Roman" w:cs="Times New Roman"/>
          <w:sz w:val="24"/>
          <w:szCs w:val="24"/>
        </w:rPr>
        <w:t xml:space="preserve"> e Programa de Controle Médico de Saúde Ocupacional </w:t>
      </w:r>
      <w:r w:rsidR="00BD7562" w:rsidRPr="00033382">
        <w:rPr>
          <w:rFonts w:eastAsia="Times New Roman" w:cs="Times New Roman"/>
          <w:sz w:val="24"/>
          <w:szCs w:val="24"/>
        </w:rPr>
        <w:t>–</w:t>
      </w:r>
      <w:r w:rsidR="004B09CC" w:rsidRPr="00033382">
        <w:rPr>
          <w:rFonts w:eastAsia="Times New Roman" w:cs="Times New Roman"/>
          <w:sz w:val="24"/>
          <w:szCs w:val="24"/>
        </w:rPr>
        <w:t xml:space="preserve"> PCMSO</w:t>
      </w:r>
      <w:r w:rsidR="00617204">
        <w:rPr>
          <w:rFonts w:eastAsia="Times New Roman" w:cs="Times New Roman"/>
          <w:sz w:val="24"/>
          <w:szCs w:val="24"/>
        </w:rPr>
        <w:t>;</w:t>
      </w:r>
      <w:r w:rsidR="004B09CC" w:rsidRPr="00033382">
        <w:rPr>
          <w:rFonts w:eastAsia="Times New Roman" w:cs="Times New Roman"/>
          <w:sz w:val="24"/>
          <w:szCs w:val="24"/>
        </w:rPr>
        <w:t xml:space="preserve"> </w:t>
      </w:r>
      <w:r w:rsidR="00617204">
        <w:rPr>
          <w:rFonts w:eastAsia="Times New Roman" w:cs="Times New Roman"/>
          <w:sz w:val="24"/>
          <w:szCs w:val="24"/>
        </w:rPr>
        <w:t>fornecimento de sistema de controle de jornada eletrônico;</w:t>
      </w:r>
      <w:r w:rsidRPr="00033382">
        <w:rPr>
          <w:rFonts w:eastAsia="Times New Roman" w:cs="Times New Roman"/>
          <w:sz w:val="24"/>
          <w:szCs w:val="24"/>
        </w:rPr>
        <w:t xml:space="preserve"> redução do efetivo durante o recesso forense do tribunal</w:t>
      </w:r>
      <w:r w:rsidR="00242911">
        <w:rPr>
          <w:rFonts w:eastAsia="Times New Roman" w:cs="Times New Roman"/>
          <w:sz w:val="24"/>
          <w:szCs w:val="24"/>
        </w:rPr>
        <w:t xml:space="preserve"> e demais obrigações que podem afetar a composição do valor da prestação dos serviços</w:t>
      </w:r>
      <w:r w:rsidRPr="00033382">
        <w:rPr>
          <w:rFonts w:eastAsia="Times New Roman" w:cs="Times New Roman"/>
          <w:sz w:val="24"/>
          <w:szCs w:val="24"/>
        </w:rPr>
        <w:t>.</w:t>
      </w:r>
      <w:commentRangeEnd w:id="8"/>
      <w:r w:rsidR="000C3579">
        <w:rPr>
          <w:rStyle w:val="Refdecomentrio"/>
        </w:rPr>
        <w:commentReference w:id="8"/>
      </w:r>
    </w:p>
    <w:p w:rsidR="009212FE" w:rsidRDefault="009212FE" w:rsidP="007C7482">
      <w:pPr>
        <w:keepNext/>
        <w:numPr>
          <w:ilvl w:val="0"/>
          <w:numId w:val="1"/>
        </w:numPr>
        <w:spacing w:before="240" w:after="120"/>
        <w:jc w:val="both"/>
        <w:outlineLvl w:val="0"/>
        <w:rPr>
          <w:rFonts w:eastAsia="Times New Roman" w:cs="Times New Roman"/>
          <w:b/>
          <w:color w:val="000000" w:themeColor="text1"/>
          <w:sz w:val="24"/>
          <w:szCs w:val="24"/>
        </w:rPr>
      </w:pPr>
      <w:r w:rsidRPr="009212FE">
        <w:rPr>
          <w:rFonts w:eastAsia="Times New Roman" w:cs="Times New Roman"/>
          <w:b/>
          <w:color w:val="000000" w:themeColor="text1"/>
          <w:sz w:val="24"/>
          <w:szCs w:val="24"/>
        </w:rPr>
        <w:t>OBSERVAÇÕES GERAIS A RESPEITO DO OBJETO</w:t>
      </w:r>
    </w:p>
    <w:p w:rsidR="002849C6" w:rsidRDefault="002849C6" w:rsidP="002849C6">
      <w:pPr>
        <w:spacing w:line="276" w:lineRule="auto"/>
        <w:jc w:val="both"/>
        <w:rPr>
          <w:rFonts w:eastAsia="Times New Roman" w:cs="Times New Roman"/>
          <w:color w:val="000000" w:themeColor="text1"/>
          <w:sz w:val="24"/>
          <w:szCs w:val="24"/>
        </w:rPr>
      </w:pPr>
      <w:bookmarkStart w:id="10" w:name="_Ref417923401"/>
      <w:r w:rsidRPr="002849C6">
        <w:rPr>
          <w:rFonts w:eastAsia="Times New Roman" w:cs="Times New Roman"/>
          <w:color w:val="00B050"/>
          <w:sz w:val="24"/>
          <w:szCs w:val="24"/>
        </w:rPr>
        <w:t>[Neste item devem ser relacionadas informações gerais a respeito da execução do objeto, como horário de trabalho, local dos serviços, previsão de horas extras, etc. Caso o serviço tenha muitas especificidades é recomendado que seja criado um anexo específico com o seu detalhamento.]</w:t>
      </w:r>
    </w:p>
    <w:p w:rsidR="00DC2FFE" w:rsidRPr="00806A4E" w:rsidRDefault="00DC2FFE" w:rsidP="00DC2FFE">
      <w:pPr>
        <w:numPr>
          <w:ilvl w:val="1"/>
          <w:numId w:val="1"/>
        </w:numPr>
        <w:spacing w:line="276" w:lineRule="auto"/>
        <w:jc w:val="both"/>
        <w:rPr>
          <w:rFonts w:eastAsia="Times New Roman" w:cs="Times New Roman"/>
          <w:color w:val="000000" w:themeColor="text1"/>
          <w:sz w:val="24"/>
          <w:szCs w:val="24"/>
        </w:rPr>
      </w:pPr>
      <w:commentRangeStart w:id="11"/>
      <w:r w:rsidRPr="00806A4E">
        <w:rPr>
          <w:rFonts w:eastAsia="Times New Roman" w:cs="Times New Roman"/>
          <w:color w:val="000000" w:themeColor="text1"/>
          <w:sz w:val="24"/>
          <w:szCs w:val="24"/>
        </w:rPr>
        <w:t xml:space="preserve">A Contratada prestará os serviços de segunda a sexta-feira, entre </w:t>
      </w:r>
      <w:r w:rsidRPr="0049046D">
        <w:rPr>
          <w:rFonts w:eastAsia="Times New Roman" w:cs="Times New Roman"/>
          <w:color w:val="000000" w:themeColor="text1"/>
          <w:sz w:val="24"/>
          <w:szCs w:val="24"/>
        </w:rPr>
        <w:t>7 e 22 horas</w:t>
      </w:r>
      <w:r w:rsidRPr="00806A4E">
        <w:rPr>
          <w:rFonts w:eastAsia="Times New Roman" w:cs="Times New Roman"/>
          <w:color w:val="000000" w:themeColor="text1"/>
          <w:sz w:val="24"/>
          <w:szCs w:val="24"/>
        </w:rPr>
        <w:t>, com atendimento ininterrupto aos usuários, devendo alocar os postos de trabalho em horários diferenciados a serem estabelecidos pelo Contratante.</w:t>
      </w:r>
      <w:bookmarkEnd w:id="10"/>
    </w:p>
    <w:p w:rsidR="00DC2FFE" w:rsidRPr="000E7B71" w:rsidRDefault="00DC2FFE" w:rsidP="00DC2FFE">
      <w:pPr>
        <w:numPr>
          <w:ilvl w:val="2"/>
          <w:numId w:val="1"/>
        </w:numPr>
        <w:spacing w:line="276" w:lineRule="auto"/>
        <w:jc w:val="both"/>
        <w:rPr>
          <w:rFonts w:eastAsia="Times New Roman" w:cs="Times New Roman"/>
          <w:color w:val="000000" w:themeColor="text1"/>
          <w:sz w:val="24"/>
          <w:szCs w:val="24"/>
        </w:rPr>
      </w:pPr>
      <w:r w:rsidRPr="0028740D">
        <w:rPr>
          <w:rFonts w:eastAsia="Times New Roman" w:cs="Times New Roman"/>
          <w:color w:val="000000" w:themeColor="text1"/>
          <w:sz w:val="24"/>
          <w:szCs w:val="24"/>
        </w:rPr>
        <w:t xml:space="preserve">Para atender às suas necessidades, o Contratante poderá solicitar a redistribuição dos postos de trabalho alocados, iniciando ou terminando sua jornada além do horário de funcionamento previsto no item </w:t>
      </w:r>
      <w:r w:rsidR="00C42CBC">
        <w:rPr>
          <w:rFonts w:eastAsia="Times New Roman" w:cs="Times New Roman"/>
          <w:color w:val="000000" w:themeColor="text1"/>
          <w:sz w:val="24"/>
          <w:szCs w:val="24"/>
        </w:rPr>
        <w:t>2.</w:t>
      </w:r>
      <w:r w:rsidR="00BB438B">
        <w:rPr>
          <w:rFonts w:eastAsia="Times New Roman" w:cs="Times New Roman"/>
          <w:color w:val="000000" w:themeColor="text1"/>
          <w:sz w:val="24"/>
          <w:szCs w:val="24"/>
        </w:rPr>
        <w:t>1</w:t>
      </w:r>
      <w:r w:rsidRPr="0028740D">
        <w:rPr>
          <w:rFonts w:eastAsia="Times New Roman" w:cs="Times New Roman"/>
          <w:color w:val="000000" w:themeColor="text1"/>
          <w:sz w:val="24"/>
          <w:szCs w:val="24"/>
        </w:rPr>
        <w:t>.</w:t>
      </w:r>
    </w:p>
    <w:p w:rsidR="00DC2FFE" w:rsidRPr="00836BB6" w:rsidRDefault="00DC2FFE" w:rsidP="00836BB6">
      <w:pPr>
        <w:numPr>
          <w:ilvl w:val="2"/>
          <w:numId w:val="1"/>
        </w:numPr>
        <w:spacing w:line="276" w:lineRule="auto"/>
        <w:jc w:val="both"/>
        <w:rPr>
          <w:rFonts w:eastAsia="Times New Roman" w:cs="Times New Roman"/>
          <w:color w:val="000000" w:themeColor="text1"/>
          <w:sz w:val="24"/>
          <w:szCs w:val="24"/>
        </w:rPr>
      </w:pPr>
      <w:r w:rsidRPr="0028740D">
        <w:rPr>
          <w:rFonts w:eastAsia="Times New Roman" w:cs="Times New Roman"/>
          <w:color w:val="000000" w:themeColor="text1"/>
          <w:sz w:val="24"/>
          <w:szCs w:val="24"/>
        </w:rPr>
        <w:t>A carga horária dos profissionais alocados em cada posto de trabalho será de 8 (oito) horas e 48 (quarenta e oito) minutos diário</w:t>
      </w:r>
      <w:r w:rsidR="00836BB6">
        <w:rPr>
          <w:rFonts w:eastAsia="Times New Roman" w:cs="Times New Roman"/>
          <w:color w:val="000000" w:themeColor="text1"/>
          <w:sz w:val="24"/>
          <w:szCs w:val="24"/>
        </w:rPr>
        <w:t xml:space="preserve">s e deverá respeitar o disposto </w:t>
      </w:r>
      <w:r w:rsidRPr="00836BB6">
        <w:rPr>
          <w:rFonts w:eastAsia="Times New Roman" w:cs="Times New Roman"/>
          <w:color w:val="000000" w:themeColor="text1"/>
          <w:sz w:val="24"/>
          <w:szCs w:val="24"/>
        </w:rPr>
        <w:t>na convenção coletiva que a Contratada apresentar na licitação</w:t>
      </w:r>
      <w:r w:rsidR="005F7337" w:rsidRPr="00836BB6">
        <w:rPr>
          <w:rFonts w:eastAsia="Times New Roman" w:cs="Times New Roman"/>
          <w:color w:val="000000" w:themeColor="text1"/>
          <w:sz w:val="24"/>
          <w:szCs w:val="24"/>
        </w:rPr>
        <w:t>, se houver</w:t>
      </w:r>
      <w:r w:rsidRPr="00836BB6">
        <w:rPr>
          <w:rFonts w:eastAsia="Times New Roman" w:cs="Times New Roman"/>
          <w:color w:val="000000" w:themeColor="text1"/>
          <w:sz w:val="24"/>
          <w:szCs w:val="24"/>
        </w:rPr>
        <w:t>.</w:t>
      </w:r>
    </w:p>
    <w:p w:rsidR="00957E43" w:rsidRDefault="00DC2FFE" w:rsidP="00847459">
      <w:pPr>
        <w:numPr>
          <w:ilvl w:val="1"/>
          <w:numId w:val="1"/>
        </w:numPr>
        <w:spacing w:line="276" w:lineRule="auto"/>
        <w:jc w:val="both"/>
        <w:rPr>
          <w:rFonts w:eastAsia="Times New Roman" w:cs="Times New Roman"/>
          <w:color w:val="000000" w:themeColor="text1"/>
          <w:sz w:val="24"/>
          <w:szCs w:val="24"/>
        </w:rPr>
      </w:pPr>
      <w:r w:rsidRPr="006F6F6B">
        <w:rPr>
          <w:rFonts w:eastAsia="Times New Roman" w:cs="Times New Roman"/>
          <w:color w:val="000000" w:themeColor="text1"/>
          <w:sz w:val="24"/>
          <w:szCs w:val="24"/>
        </w:rPr>
        <w:t xml:space="preserve">Os serviços serão </w:t>
      </w:r>
      <w:r w:rsidR="00E85C9A">
        <w:rPr>
          <w:rFonts w:eastAsia="Times New Roman" w:cs="Times New Roman"/>
          <w:color w:val="000000" w:themeColor="text1"/>
          <w:sz w:val="24"/>
          <w:szCs w:val="24"/>
        </w:rPr>
        <w:t xml:space="preserve">prestados </w:t>
      </w:r>
      <w:r w:rsidRPr="006F6F6B">
        <w:rPr>
          <w:rFonts w:eastAsia="Times New Roman" w:cs="Times New Roman"/>
          <w:color w:val="000000" w:themeColor="text1"/>
          <w:sz w:val="24"/>
          <w:szCs w:val="24"/>
        </w:rPr>
        <w:t xml:space="preserve">nas dependências do TST, situado ao Setor de Administração Federal Sul, quadra 8, </w:t>
      </w:r>
      <w:r w:rsidR="00BB438B">
        <w:rPr>
          <w:rFonts w:eastAsia="Times New Roman" w:cs="Times New Roman"/>
          <w:color w:val="000000" w:themeColor="text1"/>
          <w:sz w:val="24"/>
          <w:szCs w:val="24"/>
        </w:rPr>
        <w:t>conjunto A</w:t>
      </w:r>
      <w:r w:rsidRPr="006F6F6B">
        <w:rPr>
          <w:rFonts w:eastAsia="Times New Roman" w:cs="Times New Roman"/>
          <w:color w:val="000000" w:themeColor="text1"/>
          <w:sz w:val="24"/>
          <w:szCs w:val="24"/>
        </w:rPr>
        <w:t>, Brasília-DF.</w:t>
      </w:r>
      <w:commentRangeEnd w:id="11"/>
      <w:r w:rsidR="00E85C9A">
        <w:rPr>
          <w:rStyle w:val="Refdecomentrio"/>
        </w:rPr>
        <w:commentReference w:id="11"/>
      </w:r>
    </w:p>
    <w:p w:rsidR="00C45B99" w:rsidRPr="000C4E71" w:rsidRDefault="00C45B99" w:rsidP="00C45B99">
      <w:pPr>
        <w:numPr>
          <w:ilvl w:val="2"/>
          <w:numId w:val="1"/>
        </w:numPr>
        <w:spacing w:line="276" w:lineRule="auto"/>
        <w:jc w:val="both"/>
        <w:rPr>
          <w:rFonts w:eastAsia="Times New Roman" w:cs="Times New Roman"/>
          <w:color w:val="000000" w:themeColor="text1"/>
          <w:sz w:val="24"/>
          <w:szCs w:val="24"/>
        </w:rPr>
      </w:pPr>
      <w:commentRangeStart w:id="12"/>
      <w:r w:rsidRPr="00EC407E">
        <w:rPr>
          <w:rFonts w:eastAsia="Times New Roman" w:cs="Times New Roman"/>
          <w:color w:val="000000" w:themeColor="text1"/>
          <w:sz w:val="24"/>
          <w:szCs w:val="24"/>
        </w:rPr>
        <w:t>Nos casos de execução dos serviços fora das dependências do Tribunal, a CONTRATADA será comunicada pela Fiscalização do Contrato</w:t>
      </w:r>
      <w:r>
        <w:rPr>
          <w:rFonts w:eastAsia="Times New Roman" w:cs="Times New Roman"/>
          <w:color w:val="000000" w:themeColor="text1"/>
          <w:sz w:val="24"/>
          <w:szCs w:val="24"/>
        </w:rPr>
        <w:t xml:space="preserve"> com pelo menos 48 horas de antecedência</w:t>
      </w:r>
      <w:r w:rsidRPr="00EC407E">
        <w:rPr>
          <w:rFonts w:eastAsia="Times New Roman" w:cs="Times New Roman"/>
          <w:color w:val="000000" w:themeColor="text1"/>
          <w:sz w:val="24"/>
          <w:szCs w:val="24"/>
        </w:rPr>
        <w:t>.</w:t>
      </w:r>
    </w:p>
    <w:p w:rsidR="00C45B99" w:rsidRPr="00847459" w:rsidRDefault="00C45B99" w:rsidP="00C45B99">
      <w:pPr>
        <w:numPr>
          <w:ilvl w:val="2"/>
          <w:numId w:val="1"/>
        </w:numPr>
        <w:spacing w:line="276" w:lineRule="auto"/>
        <w:jc w:val="both"/>
        <w:rPr>
          <w:rFonts w:eastAsia="Times New Roman" w:cs="Times New Roman"/>
          <w:color w:val="000000" w:themeColor="text1"/>
          <w:sz w:val="24"/>
          <w:szCs w:val="24"/>
        </w:rPr>
      </w:pPr>
      <w:r w:rsidRPr="000C4E71">
        <w:rPr>
          <w:rFonts w:eastAsia="Times New Roman" w:cs="Times New Roman"/>
          <w:color w:val="000000" w:themeColor="text1"/>
          <w:sz w:val="24"/>
          <w:szCs w:val="24"/>
        </w:rPr>
        <w:t xml:space="preserve">Os custos dos deslocamentos (transporte, combustível, motorista, entre outros) para os serviços prestados fora das dependências do Contratante ficam a cargo do TST. </w:t>
      </w:r>
      <w:commentRangeEnd w:id="12"/>
      <w:r>
        <w:rPr>
          <w:rStyle w:val="Refdecomentrio"/>
        </w:rPr>
        <w:commentReference w:id="12"/>
      </w:r>
    </w:p>
    <w:p w:rsidR="00DC2FFE" w:rsidRDefault="00DC2FFE" w:rsidP="00DC2FFE">
      <w:pPr>
        <w:numPr>
          <w:ilvl w:val="1"/>
          <w:numId w:val="1"/>
        </w:numPr>
        <w:spacing w:line="276" w:lineRule="auto"/>
        <w:jc w:val="both"/>
        <w:rPr>
          <w:rFonts w:eastAsia="Times New Roman" w:cs="Times New Roman"/>
          <w:color w:val="000000" w:themeColor="text1"/>
          <w:sz w:val="24"/>
          <w:szCs w:val="24"/>
        </w:rPr>
      </w:pPr>
      <w:commentRangeStart w:id="13"/>
      <w:r>
        <w:rPr>
          <w:rFonts w:eastAsia="Times New Roman" w:cs="Times New Roman"/>
          <w:color w:val="000000" w:themeColor="text1"/>
          <w:sz w:val="24"/>
          <w:szCs w:val="24"/>
        </w:rPr>
        <w:t xml:space="preserve">As horas excedentes dos postos de trabalho que porventura se fizerem necessárias serão, preferencialmente, compensadas de acordo com a legislação vigente, ou </w:t>
      </w:r>
      <w:r>
        <w:rPr>
          <w:rFonts w:eastAsia="Times New Roman" w:cs="Times New Roman"/>
          <w:color w:val="000000" w:themeColor="text1"/>
          <w:sz w:val="24"/>
          <w:szCs w:val="24"/>
        </w:rPr>
        <w:lastRenderedPageBreak/>
        <w:t>remuneradas, mediante autorização prévia da Fiscalização, com o acréscimo de 50% (cinquenta por cento), nos dias de semana e sábados, e 100% (cem por cento) nos domingos e feriados, e os cálculos e acréscimos previstos em lei</w:t>
      </w:r>
      <w:r w:rsidR="00A93574">
        <w:rPr>
          <w:rFonts w:eastAsia="Times New Roman" w:cs="Times New Roman"/>
          <w:color w:val="000000" w:themeColor="text1"/>
          <w:sz w:val="24"/>
          <w:szCs w:val="24"/>
        </w:rPr>
        <w:t xml:space="preserve"> ou em convenção coletiva </w:t>
      </w:r>
      <w:r w:rsidR="00617204">
        <w:rPr>
          <w:rFonts w:eastAsia="Times New Roman" w:cs="Times New Roman"/>
          <w:color w:val="000000" w:themeColor="text1"/>
          <w:sz w:val="24"/>
          <w:szCs w:val="24"/>
        </w:rPr>
        <w:t>apresentada na licitação</w:t>
      </w:r>
      <w:r>
        <w:rPr>
          <w:rFonts w:eastAsia="Times New Roman" w:cs="Times New Roman"/>
          <w:color w:val="000000" w:themeColor="text1"/>
          <w:sz w:val="24"/>
          <w:szCs w:val="24"/>
        </w:rPr>
        <w:t>, devendo respeitar para todos os fins os Enunciados de Súmulas do TST números 264 e 146.</w:t>
      </w:r>
    </w:p>
    <w:p w:rsidR="00DC2FFE" w:rsidRDefault="00DC2FFE" w:rsidP="00DC2FFE">
      <w:pPr>
        <w:numPr>
          <w:ilvl w:val="2"/>
          <w:numId w:val="1"/>
        </w:numPr>
        <w:spacing w:line="276" w:lineRule="auto"/>
        <w:jc w:val="both"/>
        <w:rPr>
          <w:rFonts w:eastAsia="Times New Roman" w:cs="Times New Roman"/>
          <w:color w:val="000000" w:themeColor="text1"/>
          <w:sz w:val="24"/>
          <w:szCs w:val="24"/>
        </w:rPr>
      </w:pPr>
      <w:r w:rsidRPr="00877105">
        <w:rPr>
          <w:rFonts w:eastAsia="Times New Roman" w:cs="Times New Roman"/>
          <w:color w:val="000000" w:themeColor="text1"/>
          <w:sz w:val="24"/>
          <w:szCs w:val="24"/>
        </w:rPr>
        <w:t>As horas excedentes remuneradas</w:t>
      </w:r>
      <w:r>
        <w:rPr>
          <w:rFonts w:eastAsia="Times New Roman" w:cs="Times New Roman"/>
          <w:color w:val="000000" w:themeColor="text1"/>
          <w:sz w:val="24"/>
          <w:szCs w:val="24"/>
        </w:rPr>
        <w:t xml:space="preserve"> realizadas de segunda a sábado </w:t>
      </w:r>
      <w:r w:rsidRPr="00877105">
        <w:rPr>
          <w:rFonts w:eastAsia="Times New Roman" w:cs="Times New Roman"/>
          <w:color w:val="000000" w:themeColor="text1"/>
          <w:sz w:val="24"/>
          <w:szCs w:val="24"/>
        </w:rPr>
        <w:t xml:space="preserve">serão limitadas a </w:t>
      </w:r>
      <w:r w:rsidR="00492711">
        <w:rPr>
          <w:rFonts w:eastAsia="Times New Roman" w:cs="Times New Roman"/>
          <w:color w:val="000000" w:themeColor="text1"/>
          <w:sz w:val="24"/>
          <w:szCs w:val="24"/>
        </w:rPr>
        <w:t>XXXX</w:t>
      </w:r>
      <w:r w:rsidRPr="00877105">
        <w:rPr>
          <w:rFonts w:eastAsia="Times New Roman" w:cs="Times New Roman"/>
          <w:color w:val="000000" w:themeColor="text1"/>
          <w:sz w:val="24"/>
          <w:szCs w:val="24"/>
        </w:rPr>
        <w:t xml:space="preserve"> (</w:t>
      </w:r>
      <w:r w:rsidR="00492711">
        <w:rPr>
          <w:rFonts w:eastAsia="Times New Roman" w:cs="Times New Roman"/>
          <w:color w:val="000000" w:themeColor="text1"/>
          <w:sz w:val="24"/>
          <w:szCs w:val="24"/>
        </w:rPr>
        <w:t>xxxxxxxxxxxxxxx</w:t>
      </w:r>
      <w:r w:rsidRPr="00877105">
        <w:rPr>
          <w:rFonts w:eastAsia="Times New Roman" w:cs="Times New Roman"/>
          <w:color w:val="000000" w:themeColor="text1"/>
          <w:sz w:val="24"/>
          <w:szCs w:val="24"/>
        </w:rPr>
        <w:t>) horas anuais</w:t>
      </w:r>
      <w:r>
        <w:rPr>
          <w:rFonts w:eastAsia="Times New Roman" w:cs="Times New Roman"/>
          <w:color w:val="000000" w:themeColor="text1"/>
          <w:sz w:val="24"/>
          <w:szCs w:val="24"/>
        </w:rPr>
        <w:t xml:space="preserve"> e as realizadas em domingos e feriados serão limitadas a </w:t>
      </w:r>
      <w:r w:rsidR="00492711">
        <w:rPr>
          <w:rFonts w:eastAsia="Times New Roman" w:cs="Times New Roman"/>
          <w:color w:val="000000" w:themeColor="text1"/>
          <w:sz w:val="24"/>
          <w:szCs w:val="24"/>
        </w:rPr>
        <w:t>XXXX</w:t>
      </w:r>
      <w:r>
        <w:rPr>
          <w:rFonts w:eastAsia="Times New Roman" w:cs="Times New Roman"/>
          <w:color w:val="000000" w:themeColor="text1"/>
          <w:sz w:val="24"/>
          <w:szCs w:val="24"/>
        </w:rPr>
        <w:t xml:space="preserve"> (</w:t>
      </w:r>
      <w:r w:rsidR="00492711">
        <w:rPr>
          <w:rFonts w:eastAsia="Times New Roman" w:cs="Times New Roman"/>
          <w:color w:val="000000" w:themeColor="text1"/>
          <w:sz w:val="24"/>
          <w:szCs w:val="24"/>
        </w:rPr>
        <w:t>xxxxxxxxxxxxxxxxx</w:t>
      </w:r>
      <w:r>
        <w:rPr>
          <w:rFonts w:eastAsia="Times New Roman" w:cs="Times New Roman"/>
          <w:color w:val="000000" w:themeColor="text1"/>
          <w:sz w:val="24"/>
          <w:szCs w:val="24"/>
        </w:rPr>
        <w:t>) horas anuais, devendo a Contratada apresentar fatura específica, discriminando o quantitativo autorizado e efetivamente prestado, bem assim o valor respectivo, acompanhado da memória de cálculo e da autorização da fiscalização para realização.</w:t>
      </w:r>
    </w:p>
    <w:p w:rsidR="00847459" w:rsidRDefault="00847459" w:rsidP="00847459">
      <w:pPr>
        <w:numPr>
          <w:ilvl w:val="2"/>
          <w:numId w:val="1"/>
        </w:numPr>
        <w:spacing w:line="276" w:lineRule="auto"/>
        <w:jc w:val="both"/>
        <w:rPr>
          <w:rFonts w:eastAsia="Times New Roman" w:cs="Times New Roman"/>
          <w:color w:val="000000" w:themeColor="text1"/>
          <w:sz w:val="24"/>
          <w:szCs w:val="24"/>
        </w:rPr>
      </w:pPr>
      <w:r w:rsidRPr="00847459">
        <w:rPr>
          <w:rFonts w:eastAsia="Times New Roman" w:cs="Times New Roman"/>
          <w:color w:val="000000" w:themeColor="text1"/>
          <w:sz w:val="24"/>
          <w:szCs w:val="24"/>
        </w:rPr>
        <w:t>As qu</w:t>
      </w:r>
      <w:r>
        <w:rPr>
          <w:rFonts w:eastAsia="Times New Roman" w:cs="Times New Roman"/>
          <w:color w:val="000000" w:themeColor="text1"/>
          <w:sz w:val="24"/>
          <w:szCs w:val="24"/>
        </w:rPr>
        <w:t>antidades de horas indicadas no</w:t>
      </w:r>
      <w:r w:rsidRPr="00847459">
        <w:rPr>
          <w:rFonts w:eastAsia="Times New Roman" w:cs="Times New Roman"/>
          <w:color w:val="000000" w:themeColor="text1"/>
          <w:sz w:val="24"/>
          <w:szCs w:val="24"/>
        </w:rPr>
        <w:t xml:space="preserve"> subite</w:t>
      </w:r>
      <w:r>
        <w:rPr>
          <w:rFonts w:eastAsia="Times New Roman" w:cs="Times New Roman"/>
          <w:color w:val="000000" w:themeColor="text1"/>
          <w:sz w:val="24"/>
          <w:szCs w:val="24"/>
        </w:rPr>
        <w:t>m</w:t>
      </w:r>
      <w:r w:rsidRPr="00847459">
        <w:rPr>
          <w:rFonts w:eastAsia="Times New Roman" w:cs="Times New Roman"/>
          <w:color w:val="000000" w:themeColor="text1"/>
          <w:sz w:val="24"/>
          <w:szCs w:val="24"/>
        </w:rPr>
        <w:t xml:space="preserve"> </w:t>
      </w:r>
      <w:r>
        <w:rPr>
          <w:rFonts w:eastAsia="Times New Roman" w:cs="Times New Roman"/>
          <w:color w:val="000000" w:themeColor="text1"/>
          <w:sz w:val="24"/>
          <w:szCs w:val="24"/>
        </w:rPr>
        <w:t>2.</w:t>
      </w:r>
      <w:r w:rsidR="00BB438B">
        <w:rPr>
          <w:rFonts w:eastAsia="Times New Roman" w:cs="Times New Roman"/>
          <w:color w:val="000000" w:themeColor="text1"/>
          <w:sz w:val="24"/>
          <w:szCs w:val="24"/>
        </w:rPr>
        <w:t>3</w:t>
      </w:r>
      <w:r>
        <w:rPr>
          <w:rFonts w:eastAsia="Times New Roman" w:cs="Times New Roman"/>
          <w:color w:val="000000" w:themeColor="text1"/>
          <w:sz w:val="24"/>
          <w:szCs w:val="24"/>
        </w:rPr>
        <w:t>.1</w:t>
      </w:r>
      <w:r w:rsidRPr="00847459">
        <w:rPr>
          <w:rFonts w:eastAsia="Times New Roman" w:cs="Times New Roman"/>
          <w:color w:val="000000" w:themeColor="text1"/>
          <w:sz w:val="24"/>
          <w:szCs w:val="24"/>
        </w:rPr>
        <w:t>, caso necessárias, poderão ser remanejadas entre si, desde que respeitado o valor total anual estimado para horas extraordinárias constante da planilha de custos e formação de preços do contrato</w:t>
      </w:r>
      <w:r>
        <w:rPr>
          <w:rFonts w:eastAsia="Times New Roman" w:cs="Times New Roman"/>
          <w:color w:val="000000" w:themeColor="text1"/>
          <w:sz w:val="24"/>
          <w:szCs w:val="24"/>
        </w:rPr>
        <w:t>.</w:t>
      </w:r>
    </w:p>
    <w:p w:rsidR="00DC2FFE" w:rsidRDefault="00DC2FFE" w:rsidP="00DC2FFE">
      <w:pPr>
        <w:numPr>
          <w:ilvl w:val="2"/>
          <w:numId w:val="1"/>
        </w:numPr>
        <w:spacing w:line="276" w:lineRule="auto"/>
        <w:jc w:val="both"/>
        <w:rPr>
          <w:rFonts w:eastAsia="Times New Roman" w:cs="Times New Roman"/>
          <w:color w:val="000000" w:themeColor="text1"/>
          <w:sz w:val="24"/>
          <w:szCs w:val="24"/>
        </w:rPr>
      </w:pPr>
      <w:r w:rsidRPr="00640956">
        <w:rPr>
          <w:rFonts w:eastAsia="Times New Roman" w:cs="Times New Roman"/>
          <w:color w:val="000000" w:themeColor="text1"/>
          <w:sz w:val="24"/>
          <w:szCs w:val="24"/>
        </w:rPr>
        <w:t>A Contratada deverá emitir fatura específica referente aos serviços extraordinários. A necessidade de prestação de serviço extraordinário deverá ser comunicada previamente pela Fiscalização do Contrato, com especificação de data e duração.</w:t>
      </w:r>
    </w:p>
    <w:p w:rsidR="00EA0B28" w:rsidRDefault="00EA0B28" w:rsidP="00DC2FFE">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 realização de serviço em horas suplementares poderá ser compensada com a respectiva diminuição da jornada de trabalho do funcionário, preferencialmente no dia subsequente ao da sua realização, ou dentro do prazo estipulado em legislação específica ou Convenção Coletiva de Tra</w:t>
      </w:r>
      <w:r w:rsidR="006416CF">
        <w:rPr>
          <w:rFonts w:eastAsia="Times New Roman" w:cs="Times New Roman"/>
          <w:color w:val="000000" w:themeColor="text1"/>
          <w:sz w:val="24"/>
          <w:szCs w:val="24"/>
        </w:rPr>
        <w:t>balh</w:t>
      </w:r>
      <w:r>
        <w:rPr>
          <w:rFonts w:eastAsia="Times New Roman" w:cs="Times New Roman"/>
          <w:color w:val="000000" w:themeColor="text1"/>
          <w:sz w:val="24"/>
          <w:szCs w:val="24"/>
        </w:rPr>
        <w:t>o.</w:t>
      </w:r>
      <w:commentRangeEnd w:id="13"/>
      <w:r>
        <w:rPr>
          <w:rStyle w:val="Refdecomentrio"/>
        </w:rPr>
        <w:commentReference w:id="13"/>
      </w:r>
    </w:p>
    <w:p w:rsidR="00DC2FFE" w:rsidRPr="00DC2FFE" w:rsidRDefault="00DC2FFE" w:rsidP="00DC2FFE">
      <w:pPr>
        <w:numPr>
          <w:ilvl w:val="1"/>
          <w:numId w:val="1"/>
        </w:numPr>
        <w:spacing w:line="276" w:lineRule="auto"/>
        <w:jc w:val="both"/>
        <w:rPr>
          <w:rFonts w:eastAsia="Times New Roman" w:cs="Times New Roman"/>
          <w:color w:val="000000" w:themeColor="text1"/>
          <w:sz w:val="24"/>
          <w:szCs w:val="24"/>
        </w:rPr>
      </w:pPr>
      <w:bookmarkStart w:id="14" w:name="_Toc406591383"/>
      <w:r w:rsidRPr="00DC2FFE">
        <w:rPr>
          <w:rFonts w:eastAsia="Times New Roman" w:cs="Times New Roman"/>
          <w:color w:val="000000" w:themeColor="text1"/>
          <w:sz w:val="24"/>
          <w:szCs w:val="24"/>
        </w:rPr>
        <w:t>Dos feriados e recessos forenses</w:t>
      </w:r>
      <w:bookmarkEnd w:id="14"/>
      <w:r w:rsidR="00CE3C42">
        <w:rPr>
          <w:rFonts w:eastAsia="Times New Roman" w:cs="Times New Roman"/>
          <w:color w:val="000000" w:themeColor="text1"/>
          <w:sz w:val="24"/>
          <w:szCs w:val="24"/>
        </w:rPr>
        <w:t>:</w:t>
      </w:r>
    </w:p>
    <w:p w:rsidR="00DC2FFE" w:rsidRPr="00C23F4D" w:rsidRDefault="00DF71B0" w:rsidP="00DC2FFE">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O contratante poderá exigir a prestação de serviços inclusive</w:t>
      </w:r>
      <w:r w:rsidR="00DC2FFE" w:rsidRPr="00C23F4D">
        <w:rPr>
          <w:rFonts w:eastAsia="Times New Roman" w:cs="Times New Roman"/>
          <w:color w:val="000000" w:themeColor="text1"/>
          <w:sz w:val="24"/>
          <w:szCs w:val="24"/>
        </w:rPr>
        <w:t xml:space="preserve"> nos feriados forenses</w:t>
      </w:r>
      <w:r w:rsidR="00195B9B">
        <w:rPr>
          <w:rFonts w:eastAsia="Times New Roman" w:cs="Times New Roman"/>
          <w:color w:val="000000" w:themeColor="text1"/>
          <w:sz w:val="24"/>
          <w:szCs w:val="24"/>
        </w:rPr>
        <w:t>, que são</w:t>
      </w:r>
      <w:r w:rsidR="00DC2FFE" w:rsidRPr="00C23F4D">
        <w:rPr>
          <w:rFonts w:eastAsia="Times New Roman" w:cs="Times New Roman"/>
          <w:color w:val="000000" w:themeColor="text1"/>
          <w:sz w:val="24"/>
          <w:szCs w:val="24"/>
        </w:rPr>
        <w:t xml:space="preserve"> considerados </w:t>
      </w:r>
      <w:r w:rsidR="00195B9B">
        <w:rPr>
          <w:rFonts w:eastAsia="Times New Roman" w:cs="Times New Roman"/>
          <w:color w:val="000000" w:themeColor="text1"/>
          <w:sz w:val="24"/>
          <w:szCs w:val="24"/>
        </w:rPr>
        <w:t>os seguintes</w:t>
      </w:r>
      <w:r w:rsidR="00DC2FFE" w:rsidRPr="00C23F4D">
        <w:rPr>
          <w:rFonts w:eastAsia="Times New Roman" w:cs="Times New Roman"/>
          <w:color w:val="000000" w:themeColor="text1"/>
          <w:sz w:val="24"/>
          <w:szCs w:val="24"/>
        </w:rPr>
        <w:t>:</w:t>
      </w:r>
    </w:p>
    <w:p w:rsidR="00DC2FFE" w:rsidRPr="00E679C7" w:rsidRDefault="00FE4ADD" w:rsidP="00DC2FFE">
      <w:pPr>
        <w:numPr>
          <w:ilvl w:val="3"/>
          <w:numId w:val="1"/>
        </w:numPr>
        <w:spacing w:line="276" w:lineRule="auto"/>
        <w:jc w:val="both"/>
        <w:rPr>
          <w:rFonts w:eastAsia="Times New Roman" w:cs="Times New Roman"/>
          <w:color w:val="000000" w:themeColor="text1"/>
          <w:sz w:val="24"/>
          <w:szCs w:val="24"/>
        </w:rPr>
      </w:pPr>
      <w:r w:rsidRPr="00E679C7">
        <w:rPr>
          <w:rFonts w:eastAsia="Times New Roman" w:cs="Times New Roman"/>
          <w:color w:val="000000" w:themeColor="text1"/>
          <w:sz w:val="24"/>
          <w:szCs w:val="24"/>
        </w:rPr>
        <w:t xml:space="preserve">Segunda </w:t>
      </w:r>
      <w:r>
        <w:rPr>
          <w:rFonts w:eastAsia="Times New Roman" w:cs="Times New Roman"/>
          <w:color w:val="000000" w:themeColor="text1"/>
          <w:sz w:val="24"/>
          <w:szCs w:val="24"/>
        </w:rPr>
        <w:t xml:space="preserve">e terça-feira </w:t>
      </w:r>
      <w:r w:rsidR="00DC2FFE" w:rsidRPr="00E679C7">
        <w:rPr>
          <w:rFonts w:eastAsia="Times New Roman" w:cs="Times New Roman"/>
          <w:color w:val="000000" w:themeColor="text1"/>
          <w:sz w:val="24"/>
          <w:szCs w:val="24"/>
        </w:rPr>
        <w:t>de carnaval;</w:t>
      </w:r>
    </w:p>
    <w:p w:rsidR="00DC2FFE" w:rsidRPr="00E679C7" w:rsidRDefault="00DC2FFE" w:rsidP="00DC2FFE">
      <w:pPr>
        <w:numPr>
          <w:ilvl w:val="3"/>
          <w:numId w:val="1"/>
        </w:numPr>
        <w:spacing w:line="276" w:lineRule="auto"/>
        <w:jc w:val="both"/>
        <w:rPr>
          <w:rFonts w:eastAsia="Times New Roman" w:cs="Times New Roman"/>
          <w:color w:val="000000" w:themeColor="text1"/>
          <w:sz w:val="24"/>
          <w:szCs w:val="24"/>
        </w:rPr>
      </w:pPr>
      <w:r w:rsidRPr="00E679C7">
        <w:rPr>
          <w:rFonts w:eastAsia="Times New Roman" w:cs="Times New Roman"/>
          <w:color w:val="000000" w:themeColor="text1"/>
          <w:sz w:val="24"/>
          <w:szCs w:val="24"/>
        </w:rPr>
        <w:t>Quarta-feira santa;</w:t>
      </w:r>
    </w:p>
    <w:p w:rsidR="00DC2FFE" w:rsidRPr="00E679C7" w:rsidRDefault="00DC2FFE" w:rsidP="00DC2FFE">
      <w:pPr>
        <w:numPr>
          <w:ilvl w:val="3"/>
          <w:numId w:val="1"/>
        </w:numPr>
        <w:spacing w:line="276" w:lineRule="auto"/>
        <w:jc w:val="both"/>
        <w:rPr>
          <w:rFonts w:eastAsia="Times New Roman" w:cs="Times New Roman"/>
          <w:color w:val="000000" w:themeColor="text1"/>
          <w:sz w:val="24"/>
          <w:szCs w:val="24"/>
        </w:rPr>
      </w:pPr>
      <w:r w:rsidRPr="00E679C7">
        <w:rPr>
          <w:rFonts w:eastAsia="Times New Roman" w:cs="Times New Roman"/>
          <w:color w:val="000000" w:themeColor="text1"/>
          <w:sz w:val="24"/>
          <w:szCs w:val="24"/>
        </w:rPr>
        <w:t>Quinta-feira santa;</w:t>
      </w:r>
    </w:p>
    <w:p w:rsidR="00DC2FFE" w:rsidRPr="00E679C7" w:rsidRDefault="00DC2FFE" w:rsidP="00DC2FFE">
      <w:pPr>
        <w:numPr>
          <w:ilvl w:val="3"/>
          <w:numId w:val="1"/>
        </w:numPr>
        <w:spacing w:line="276" w:lineRule="auto"/>
        <w:jc w:val="both"/>
        <w:rPr>
          <w:rFonts w:eastAsia="Times New Roman" w:cs="Times New Roman"/>
          <w:color w:val="000000" w:themeColor="text1"/>
          <w:sz w:val="24"/>
          <w:szCs w:val="24"/>
        </w:rPr>
      </w:pPr>
      <w:r w:rsidRPr="00E679C7">
        <w:rPr>
          <w:rFonts w:eastAsia="Times New Roman" w:cs="Times New Roman"/>
          <w:color w:val="000000" w:themeColor="text1"/>
          <w:sz w:val="24"/>
          <w:szCs w:val="24"/>
        </w:rPr>
        <w:t>11 de agosto;</w:t>
      </w:r>
    </w:p>
    <w:p w:rsidR="00DC2FFE" w:rsidRPr="00E679C7" w:rsidRDefault="00DC2FFE" w:rsidP="00DC2FFE">
      <w:pPr>
        <w:numPr>
          <w:ilvl w:val="3"/>
          <w:numId w:val="1"/>
        </w:numPr>
        <w:spacing w:line="276" w:lineRule="auto"/>
        <w:jc w:val="both"/>
        <w:rPr>
          <w:rFonts w:eastAsia="Times New Roman" w:cs="Times New Roman"/>
          <w:color w:val="000000" w:themeColor="text1"/>
          <w:sz w:val="24"/>
          <w:szCs w:val="24"/>
        </w:rPr>
      </w:pPr>
      <w:r w:rsidRPr="00E679C7">
        <w:rPr>
          <w:rFonts w:eastAsia="Times New Roman" w:cs="Times New Roman"/>
          <w:color w:val="000000" w:themeColor="text1"/>
          <w:sz w:val="24"/>
          <w:szCs w:val="24"/>
        </w:rPr>
        <w:t>1º de novembro;</w:t>
      </w:r>
    </w:p>
    <w:p w:rsidR="00DC2FFE" w:rsidRDefault="00DF71B0" w:rsidP="00DC2FFE">
      <w:pPr>
        <w:numPr>
          <w:ilvl w:val="3"/>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8 de dezembro;</w:t>
      </w:r>
    </w:p>
    <w:p w:rsidR="00DF71B0" w:rsidRDefault="00DF71B0" w:rsidP="00DC2FFE">
      <w:pPr>
        <w:numPr>
          <w:ilvl w:val="3"/>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O período de recesso forense de 20/12 a 6/1</w:t>
      </w:r>
      <w:r w:rsidR="00BD63B0">
        <w:rPr>
          <w:rFonts w:eastAsia="Times New Roman" w:cs="Times New Roman"/>
          <w:color w:val="000000" w:themeColor="text1"/>
          <w:sz w:val="24"/>
          <w:szCs w:val="24"/>
        </w:rPr>
        <w:t>.</w:t>
      </w:r>
    </w:p>
    <w:p w:rsidR="00DC2FFE" w:rsidRPr="004E03AA" w:rsidRDefault="00DC2FFE" w:rsidP="00DC2FFE">
      <w:pPr>
        <w:numPr>
          <w:ilvl w:val="2"/>
          <w:numId w:val="1"/>
        </w:numPr>
        <w:spacing w:line="276" w:lineRule="auto"/>
        <w:jc w:val="both"/>
        <w:rPr>
          <w:rFonts w:eastAsia="Times New Roman" w:cs="Times New Roman"/>
          <w:color w:val="000000" w:themeColor="text1"/>
          <w:sz w:val="24"/>
          <w:szCs w:val="24"/>
        </w:rPr>
      </w:pPr>
      <w:r w:rsidRPr="004E03AA">
        <w:rPr>
          <w:rFonts w:eastAsia="Times New Roman" w:cs="Times New Roman"/>
          <w:color w:val="000000" w:themeColor="text1"/>
          <w:sz w:val="24"/>
          <w:szCs w:val="24"/>
        </w:rPr>
        <w:t>Nos períodos de recesso forense ou em dias específicos</w:t>
      </w:r>
      <w:r w:rsidR="00526D62">
        <w:rPr>
          <w:rFonts w:eastAsia="Times New Roman" w:cs="Times New Roman"/>
          <w:color w:val="000000" w:themeColor="text1"/>
          <w:sz w:val="24"/>
          <w:szCs w:val="24"/>
        </w:rPr>
        <w:t>,</w:t>
      </w:r>
      <w:r w:rsidRPr="004E03AA">
        <w:rPr>
          <w:rFonts w:eastAsia="Times New Roman" w:cs="Times New Roman"/>
          <w:color w:val="000000" w:themeColor="text1"/>
          <w:sz w:val="24"/>
          <w:szCs w:val="24"/>
        </w:rPr>
        <w:t xml:space="preserve"> em razão de decisão da Administração do TST, poderá haver redução do horário de funcionamento dos postos de trabalho. </w:t>
      </w:r>
      <w:r w:rsidR="00526D62">
        <w:rPr>
          <w:rFonts w:eastAsia="Times New Roman" w:cs="Times New Roman"/>
          <w:color w:val="000000" w:themeColor="text1"/>
          <w:sz w:val="24"/>
          <w:szCs w:val="24"/>
        </w:rPr>
        <w:t>Os dias em que p</w:t>
      </w:r>
      <w:r w:rsidRPr="004E03AA">
        <w:rPr>
          <w:rFonts w:eastAsia="Times New Roman" w:cs="Times New Roman"/>
          <w:color w:val="000000" w:themeColor="text1"/>
          <w:sz w:val="24"/>
          <w:szCs w:val="24"/>
        </w:rPr>
        <w:t xml:space="preserve">odem ocorrer reduções de horário </w:t>
      </w:r>
      <w:r w:rsidR="00526D62">
        <w:rPr>
          <w:rFonts w:eastAsia="Times New Roman" w:cs="Times New Roman"/>
          <w:color w:val="000000" w:themeColor="text1"/>
          <w:sz w:val="24"/>
          <w:szCs w:val="24"/>
        </w:rPr>
        <w:t xml:space="preserve">são </w:t>
      </w:r>
      <w:r w:rsidRPr="004E03AA">
        <w:rPr>
          <w:rFonts w:eastAsia="Times New Roman" w:cs="Times New Roman"/>
          <w:color w:val="000000" w:themeColor="text1"/>
          <w:sz w:val="24"/>
          <w:szCs w:val="24"/>
        </w:rPr>
        <w:t>os seguintes:</w:t>
      </w:r>
    </w:p>
    <w:p w:rsidR="00DC2FFE" w:rsidRPr="00E679C7" w:rsidRDefault="00DC2FFE" w:rsidP="00DC2FFE">
      <w:pPr>
        <w:numPr>
          <w:ilvl w:val="3"/>
          <w:numId w:val="1"/>
        </w:numPr>
        <w:spacing w:line="276" w:lineRule="auto"/>
        <w:jc w:val="both"/>
        <w:rPr>
          <w:rFonts w:eastAsia="Times New Roman" w:cs="Times New Roman"/>
          <w:color w:val="000000" w:themeColor="text1"/>
          <w:sz w:val="24"/>
          <w:szCs w:val="24"/>
        </w:rPr>
      </w:pPr>
      <w:r w:rsidRPr="00E679C7">
        <w:rPr>
          <w:rFonts w:eastAsia="Times New Roman" w:cs="Times New Roman"/>
          <w:color w:val="000000" w:themeColor="text1"/>
          <w:sz w:val="24"/>
          <w:szCs w:val="24"/>
        </w:rPr>
        <w:t>20 de dezembro</w:t>
      </w:r>
      <w:r w:rsidR="000B11DB">
        <w:rPr>
          <w:rFonts w:eastAsia="Times New Roman" w:cs="Times New Roman"/>
          <w:color w:val="000000" w:themeColor="text1"/>
          <w:sz w:val="24"/>
          <w:szCs w:val="24"/>
        </w:rPr>
        <w:t xml:space="preserve"> de um ano</w:t>
      </w:r>
      <w:r w:rsidRPr="00E679C7">
        <w:rPr>
          <w:rFonts w:eastAsia="Times New Roman" w:cs="Times New Roman"/>
          <w:color w:val="000000" w:themeColor="text1"/>
          <w:sz w:val="24"/>
          <w:szCs w:val="24"/>
        </w:rPr>
        <w:t xml:space="preserve"> a 6 de janeiro do ano subsequente;</w:t>
      </w:r>
    </w:p>
    <w:p w:rsidR="00DC2FFE" w:rsidRPr="00E679C7" w:rsidRDefault="00DC2FFE" w:rsidP="00DC2FFE">
      <w:pPr>
        <w:numPr>
          <w:ilvl w:val="3"/>
          <w:numId w:val="1"/>
        </w:numPr>
        <w:spacing w:line="276" w:lineRule="auto"/>
        <w:jc w:val="both"/>
        <w:rPr>
          <w:rFonts w:eastAsia="Times New Roman" w:cs="Times New Roman"/>
          <w:color w:val="000000" w:themeColor="text1"/>
          <w:sz w:val="24"/>
          <w:szCs w:val="24"/>
        </w:rPr>
      </w:pPr>
      <w:r w:rsidRPr="00E679C7">
        <w:rPr>
          <w:rFonts w:eastAsia="Times New Roman" w:cs="Times New Roman"/>
          <w:color w:val="000000" w:themeColor="text1"/>
          <w:sz w:val="24"/>
          <w:szCs w:val="24"/>
        </w:rPr>
        <w:t>7 a 31 de janeiro;</w:t>
      </w:r>
    </w:p>
    <w:p w:rsidR="00DC2FFE" w:rsidRPr="00E679C7" w:rsidRDefault="00DC2FFE" w:rsidP="00DC2FFE">
      <w:pPr>
        <w:numPr>
          <w:ilvl w:val="3"/>
          <w:numId w:val="1"/>
        </w:numPr>
        <w:spacing w:line="276" w:lineRule="auto"/>
        <w:jc w:val="both"/>
        <w:rPr>
          <w:rFonts w:eastAsia="Times New Roman" w:cs="Times New Roman"/>
          <w:color w:val="000000" w:themeColor="text1"/>
          <w:sz w:val="24"/>
          <w:szCs w:val="24"/>
        </w:rPr>
      </w:pPr>
      <w:r w:rsidRPr="00E679C7">
        <w:rPr>
          <w:rFonts w:eastAsia="Times New Roman" w:cs="Times New Roman"/>
          <w:color w:val="000000" w:themeColor="text1"/>
          <w:sz w:val="24"/>
          <w:szCs w:val="24"/>
        </w:rPr>
        <w:t>Quarta-feira de cinzas;</w:t>
      </w:r>
    </w:p>
    <w:p w:rsidR="00DC2FFE" w:rsidRPr="00E679C7" w:rsidRDefault="00DC2FFE" w:rsidP="00DC2FFE">
      <w:pPr>
        <w:numPr>
          <w:ilvl w:val="3"/>
          <w:numId w:val="1"/>
        </w:numPr>
        <w:spacing w:line="276" w:lineRule="auto"/>
        <w:jc w:val="both"/>
        <w:rPr>
          <w:rFonts w:eastAsia="Times New Roman" w:cs="Times New Roman"/>
          <w:color w:val="000000" w:themeColor="text1"/>
          <w:sz w:val="24"/>
          <w:szCs w:val="24"/>
        </w:rPr>
      </w:pPr>
      <w:r w:rsidRPr="00E679C7">
        <w:rPr>
          <w:rFonts w:eastAsia="Times New Roman" w:cs="Times New Roman"/>
          <w:color w:val="000000" w:themeColor="text1"/>
          <w:sz w:val="24"/>
          <w:szCs w:val="24"/>
        </w:rPr>
        <w:t>2 a 31 de julho.</w:t>
      </w:r>
    </w:p>
    <w:p w:rsidR="008B4279" w:rsidRPr="008B4279" w:rsidRDefault="008B4279" w:rsidP="008B4279">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lastRenderedPageBreak/>
        <w:t xml:space="preserve">Caso haja funcionamento regular dos postos de trabalho nos dias e horários estabelecidos nos </w:t>
      </w:r>
      <w:r w:rsidR="00C20EFE">
        <w:rPr>
          <w:rFonts w:eastAsia="Times New Roman" w:cs="Times New Roman"/>
          <w:color w:val="000000" w:themeColor="text1"/>
          <w:sz w:val="24"/>
          <w:szCs w:val="24"/>
        </w:rPr>
        <w:t>itens</w:t>
      </w:r>
      <w:r>
        <w:rPr>
          <w:rFonts w:eastAsia="Times New Roman" w:cs="Times New Roman"/>
          <w:color w:val="000000" w:themeColor="text1"/>
          <w:sz w:val="24"/>
          <w:szCs w:val="24"/>
        </w:rPr>
        <w:t xml:space="preserve"> anteriores, o TST não pagará valores adicionais pelas horas e/ou dias de serviços trabalhados, uma vez que tais períodos foram considerados no cálculo do valor final da proposta da Contratada.</w:t>
      </w:r>
    </w:p>
    <w:p w:rsidR="00FA6D67" w:rsidRDefault="00FA6D67" w:rsidP="00936D71">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 contratada deverá apresentar o plano de férias dos empregados alocados na execução do contrato à fiscalização do Contrato, para ciência, com antecedência mínima de 60 (sessenta) dias corridos do início do gozo do benefício pelos seus empregados.</w:t>
      </w:r>
    </w:p>
    <w:p w:rsidR="00FA6D67" w:rsidRDefault="00FA6D67" w:rsidP="00FA6D67">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As férias deverão ser concedidas sempre nos períodos do mês de julho e/ou dos dias 20 de dezembro </w:t>
      </w:r>
      <w:r w:rsidR="008A069A">
        <w:rPr>
          <w:rFonts w:eastAsia="Times New Roman" w:cs="Times New Roman"/>
          <w:color w:val="000000" w:themeColor="text1"/>
          <w:sz w:val="24"/>
          <w:szCs w:val="24"/>
        </w:rPr>
        <w:t>a</w:t>
      </w:r>
      <w:r>
        <w:rPr>
          <w:rFonts w:eastAsia="Times New Roman" w:cs="Times New Roman"/>
          <w:color w:val="000000" w:themeColor="text1"/>
          <w:sz w:val="24"/>
          <w:szCs w:val="24"/>
        </w:rPr>
        <w:t xml:space="preserve"> 31 de janeiro;</w:t>
      </w:r>
    </w:p>
    <w:p w:rsidR="00FA6D67" w:rsidRDefault="00FA6D67" w:rsidP="00FA6D67">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 fiscalização notificará a Contratada, no prazo de 30 (trinta) dias corridos antes do período de fruição do benefício, acerca da necessidade de substituição dos postos de trabalho por reservas, uma vez que nos períodos acima referidos poderá haver a redução da quantidade total de postos estabelecida em contrato, a critério da Administração;</w:t>
      </w:r>
    </w:p>
    <w:p w:rsidR="00FA6D67" w:rsidRDefault="00FA6D67" w:rsidP="00FA6D67">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Apenas serão pagos os serviços efetivamente prestados, não cabendo o pagamento quando houver o afastamento do empregado designado para o posto de trabalho sem que ocorra a devida substituição mediante cobertura do posto.</w:t>
      </w:r>
    </w:p>
    <w:p w:rsidR="00A22F02" w:rsidRPr="00BA237E" w:rsidRDefault="006C3BFF" w:rsidP="00FA6D67">
      <w:pPr>
        <w:numPr>
          <w:ilvl w:val="3"/>
          <w:numId w:val="1"/>
        </w:numPr>
        <w:spacing w:line="276" w:lineRule="auto"/>
        <w:jc w:val="both"/>
        <w:rPr>
          <w:rFonts w:eastAsia="Times New Roman" w:cs="Times New Roman"/>
          <w:color w:val="000000" w:themeColor="text1"/>
          <w:sz w:val="24"/>
          <w:szCs w:val="24"/>
        </w:rPr>
      </w:pPr>
      <w:r w:rsidRPr="006C3BFF">
        <w:rPr>
          <w:rFonts w:eastAsia="Times New Roman" w:cs="Times New Roman"/>
          <w:color w:val="000000" w:themeColor="text1"/>
          <w:sz w:val="24"/>
          <w:szCs w:val="24"/>
        </w:rPr>
        <w:t>A redução da fatura se limitará aos benefícios cujos pagamentos não forem comprovados e aos valores constantes do Módulo 1: COMPOSIÇÃO DA REMUNERAÇÃO e dos itens A e B do Módulo 2: BENEFÍCIOS MENSAIS E DIÁRIOS da planilha de custos e formação de preços, referentes ao período reduzido,</w:t>
      </w:r>
      <w:r w:rsidRPr="006C3BFF">
        <w:rPr>
          <w:rFonts w:eastAsia="Times New Roman" w:cs="Times New Roman"/>
          <w:i/>
          <w:iCs/>
          <w:color w:val="000000" w:themeColor="text1"/>
          <w:sz w:val="24"/>
          <w:szCs w:val="24"/>
        </w:rPr>
        <w:t xml:space="preserve"> </w:t>
      </w:r>
      <w:r w:rsidRPr="006C3BFF">
        <w:rPr>
          <w:rFonts w:eastAsia="Times New Roman" w:cs="Times New Roman"/>
          <w:color w:val="000000" w:themeColor="text1"/>
          <w:sz w:val="24"/>
          <w:szCs w:val="24"/>
        </w:rPr>
        <w:t>caso a CCT que embasar a proposta na licitação não preveja o pagamento dos itens do Módulo 2 durante as férias do empregado. Ressalta-se que sobre esses valores haverá incidência dos custos indiretos, lucro e tributos, além da incidência dos encargos do submódulo 4.1 sobre o valor do Módulo 1.</w:t>
      </w:r>
    </w:p>
    <w:p w:rsidR="00FD50B5" w:rsidRPr="00FD50B5" w:rsidRDefault="00FA6D67" w:rsidP="00FD50B5">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 fiscalização do contrato notificará a contratada se houver necessidade de gozo de férias dos empregados em período dis</w:t>
      </w:r>
      <w:r w:rsidR="00CC5FAA">
        <w:rPr>
          <w:rFonts w:eastAsia="Times New Roman" w:cs="Times New Roman"/>
          <w:color w:val="000000" w:themeColor="text1"/>
          <w:sz w:val="24"/>
          <w:szCs w:val="24"/>
        </w:rPr>
        <w:t>tinto ao disposto no subitem 2.6</w:t>
      </w:r>
      <w:r>
        <w:rPr>
          <w:rFonts w:eastAsia="Times New Roman" w:cs="Times New Roman"/>
          <w:color w:val="000000" w:themeColor="text1"/>
          <w:sz w:val="24"/>
          <w:szCs w:val="24"/>
        </w:rPr>
        <w:t>.1.</w:t>
      </w:r>
    </w:p>
    <w:p w:rsidR="00936D71" w:rsidRPr="00D42482" w:rsidRDefault="00936D71" w:rsidP="00936D71">
      <w:pPr>
        <w:numPr>
          <w:ilvl w:val="1"/>
          <w:numId w:val="1"/>
        </w:numPr>
        <w:spacing w:line="276" w:lineRule="auto"/>
        <w:jc w:val="both"/>
        <w:rPr>
          <w:rFonts w:eastAsia="Times New Roman" w:cs="Times New Roman"/>
          <w:color w:val="000000" w:themeColor="text1"/>
          <w:sz w:val="24"/>
          <w:szCs w:val="24"/>
        </w:rPr>
      </w:pPr>
      <w:r w:rsidRPr="00936D71">
        <w:rPr>
          <w:rFonts w:eastAsia="Times New Roman" w:cs="Times New Roman"/>
          <w:color w:val="000000" w:themeColor="text1"/>
          <w:sz w:val="24"/>
          <w:szCs w:val="24"/>
        </w:rPr>
        <w:t xml:space="preserve">A empresa interessada em participar desta licitação deverá, para fins de proposta, verificar o calendário apresentado no Anexo </w:t>
      </w:r>
      <w:r w:rsidRPr="00936D71">
        <w:rPr>
          <w:rFonts w:eastAsia="Times New Roman" w:cs="Times New Roman"/>
          <w:color w:val="000000" w:themeColor="text1"/>
          <w:sz w:val="24"/>
          <w:szCs w:val="24"/>
          <w:highlight w:val="yellow"/>
        </w:rPr>
        <w:t>Y</w:t>
      </w:r>
      <w:r>
        <w:rPr>
          <w:rFonts w:eastAsia="Times New Roman" w:cs="Times New Roman"/>
          <w:color w:val="000000" w:themeColor="text1"/>
          <w:sz w:val="24"/>
          <w:szCs w:val="24"/>
          <w:highlight w:val="yellow"/>
        </w:rPr>
        <w:t>Y</w:t>
      </w:r>
      <w:r w:rsidRPr="00936D71">
        <w:rPr>
          <w:rFonts w:eastAsia="Times New Roman" w:cs="Times New Roman"/>
          <w:color w:val="000000" w:themeColor="text1"/>
          <w:sz w:val="24"/>
          <w:szCs w:val="24"/>
          <w:highlight w:val="yellow"/>
        </w:rPr>
        <w:t>Y</w:t>
      </w:r>
      <w:r w:rsidRPr="00936D71">
        <w:rPr>
          <w:rFonts w:eastAsia="Times New Roman" w:cs="Times New Roman"/>
          <w:color w:val="000000" w:themeColor="text1"/>
          <w:sz w:val="24"/>
          <w:szCs w:val="24"/>
        </w:rPr>
        <w:t xml:space="preserve"> d</w:t>
      </w:r>
      <w:r>
        <w:rPr>
          <w:rFonts w:eastAsia="Times New Roman" w:cs="Times New Roman"/>
          <w:color w:val="000000" w:themeColor="text1"/>
          <w:sz w:val="24"/>
          <w:szCs w:val="24"/>
        </w:rPr>
        <w:t>este</w:t>
      </w:r>
      <w:r w:rsidRPr="00936D71">
        <w:rPr>
          <w:rFonts w:eastAsia="Times New Roman" w:cs="Times New Roman"/>
          <w:color w:val="000000" w:themeColor="text1"/>
          <w:sz w:val="24"/>
          <w:szCs w:val="24"/>
        </w:rPr>
        <w:t xml:space="preserve"> Termo de Referência</w:t>
      </w:r>
      <w:r>
        <w:rPr>
          <w:rFonts w:eastAsia="Times New Roman" w:cs="Times New Roman"/>
          <w:color w:val="000000" w:themeColor="text1"/>
          <w:sz w:val="24"/>
          <w:szCs w:val="24"/>
        </w:rPr>
        <w:t>.</w:t>
      </w:r>
    </w:p>
    <w:p w:rsidR="0005515C" w:rsidRPr="007C7482" w:rsidRDefault="0005515C" w:rsidP="007C7482">
      <w:pPr>
        <w:keepNext/>
        <w:numPr>
          <w:ilvl w:val="0"/>
          <w:numId w:val="1"/>
        </w:numPr>
        <w:spacing w:before="240" w:after="120"/>
        <w:jc w:val="both"/>
        <w:outlineLvl w:val="0"/>
        <w:rPr>
          <w:rFonts w:eastAsia="Times New Roman" w:cs="Times New Roman"/>
          <w:b/>
          <w:color w:val="000000" w:themeColor="text1"/>
          <w:sz w:val="24"/>
          <w:szCs w:val="24"/>
        </w:rPr>
      </w:pPr>
      <w:r w:rsidRPr="007C7482">
        <w:rPr>
          <w:rFonts w:eastAsia="Times New Roman" w:cs="Times New Roman"/>
          <w:b/>
          <w:color w:val="000000" w:themeColor="text1"/>
          <w:sz w:val="24"/>
          <w:szCs w:val="24"/>
        </w:rPr>
        <w:t>JUSTIFICATIVA</w:t>
      </w:r>
      <w:bookmarkEnd w:id="2"/>
      <w:r w:rsidR="00C6206D">
        <w:rPr>
          <w:rFonts w:eastAsia="Times New Roman" w:cs="Times New Roman"/>
          <w:b/>
          <w:color w:val="000000" w:themeColor="text1"/>
          <w:sz w:val="24"/>
          <w:szCs w:val="24"/>
        </w:rPr>
        <w:t xml:space="preserve"> DA CONTRATAÇÃO</w:t>
      </w:r>
    </w:p>
    <w:p w:rsidR="00116044" w:rsidRDefault="00C33344" w:rsidP="003A6881">
      <w:pPr>
        <w:numPr>
          <w:ilvl w:val="1"/>
          <w:numId w:val="1"/>
        </w:numPr>
        <w:spacing w:line="276" w:lineRule="auto"/>
        <w:jc w:val="both"/>
        <w:rPr>
          <w:rFonts w:eastAsia="Times New Roman" w:cs="Times New Roman"/>
          <w:color w:val="000000" w:themeColor="text1"/>
          <w:sz w:val="24"/>
          <w:szCs w:val="24"/>
        </w:rPr>
      </w:pPr>
      <w:bookmarkStart w:id="15" w:name="_Toc371955856"/>
      <w:bookmarkStart w:id="16" w:name="_Toc406591380"/>
      <w:r w:rsidRPr="003A6881">
        <w:rPr>
          <w:rFonts w:eastAsia="Times New Roman" w:cs="Times New Roman"/>
          <w:color w:val="000000" w:themeColor="text1"/>
          <w:sz w:val="24"/>
          <w:szCs w:val="24"/>
        </w:rPr>
        <w:t>Justificativa para a contratação</w:t>
      </w:r>
      <w:r w:rsidR="003A6881" w:rsidRPr="003A6881">
        <w:rPr>
          <w:rFonts w:eastAsia="Times New Roman" w:cs="Times New Roman"/>
          <w:color w:val="000000" w:themeColor="text1"/>
          <w:sz w:val="24"/>
          <w:szCs w:val="24"/>
        </w:rPr>
        <w:t xml:space="preserve"> da necessidade da contratação, </w:t>
      </w:r>
      <w:r w:rsidR="00116044">
        <w:rPr>
          <w:rFonts w:eastAsia="Times New Roman" w:cs="Times New Roman"/>
          <w:color w:val="000000" w:themeColor="text1"/>
          <w:sz w:val="24"/>
          <w:szCs w:val="24"/>
        </w:rPr>
        <w:t>dispondo, dentre outros, sobre:</w:t>
      </w:r>
    </w:p>
    <w:p w:rsidR="00116044" w:rsidRDefault="00AF3058" w:rsidP="00116044">
      <w:pPr>
        <w:numPr>
          <w:ilvl w:val="2"/>
          <w:numId w:val="1"/>
        </w:numPr>
        <w:spacing w:line="276" w:lineRule="auto"/>
        <w:jc w:val="both"/>
        <w:rPr>
          <w:rFonts w:eastAsia="Times New Roman" w:cs="Times New Roman"/>
          <w:color w:val="000000" w:themeColor="text1"/>
          <w:sz w:val="24"/>
          <w:szCs w:val="24"/>
        </w:rPr>
      </w:pPr>
      <w:r w:rsidRPr="003A6881">
        <w:rPr>
          <w:rFonts w:eastAsia="Times New Roman" w:cs="Times New Roman"/>
          <w:color w:val="000000" w:themeColor="text1"/>
          <w:sz w:val="24"/>
          <w:szCs w:val="24"/>
        </w:rPr>
        <w:t xml:space="preserve">Motivação </w:t>
      </w:r>
      <w:r w:rsidR="003A6881" w:rsidRPr="003A6881">
        <w:rPr>
          <w:rFonts w:eastAsia="Times New Roman" w:cs="Times New Roman"/>
          <w:color w:val="000000" w:themeColor="text1"/>
          <w:sz w:val="24"/>
          <w:szCs w:val="24"/>
        </w:rPr>
        <w:t>da contratação;</w:t>
      </w:r>
    </w:p>
    <w:p w:rsidR="00116044" w:rsidRDefault="00AF3058" w:rsidP="00116044">
      <w:pPr>
        <w:numPr>
          <w:ilvl w:val="2"/>
          <w:numId w:val="1"/>
        </w:numPr>
        <w:spacing w:line="276" w:lineRule="auto"/>
        <w:jc w:val="both"/>
        <w:rPr>
          <w:rFonts w:eastAsia="Times New Roman" w:cs="Times New Roman"/>
          <w:color w:val="000000" w:themeColor="text1"/>
          <w:sz w:val="24"/>
          <w:szCs w:val="24"/>
        </w:rPr>
      </w:pPr>
      <w:r w:rsidRPr="003A6881">
        <w:rPr>
          <w:rFonts w:eastAsia="Times New Roman" w:cs="Times New Roman"/>
          <w:color w:val="000000" w:themeColor="text1"/>
          <w:sz w:val="24"/>
          <w:szCs w:val="24"/>
        </w:rPr>
        <w:t xml:space="preserve">Benefícios </w:t>
      </w:r>
      <w:r w:rsidR="003A6881" w:rsidRPr="003A6881">
        <w:rPr>
          <w:rFonts w:eastAsia="Times New Roman" w:cs="Times New Roman"/>
          <w:color w:val="000000" w:themeColor="text1"/>
          <w:sz w:val="24"/>
          <w:szCs w:val="24"/>
        </w:rPr>
        <w:t>diretos e indiretos que resultarão da contratação;</w:t>
      </w:r>
    </w:p>
    <w:p w:rsidR="00116044" w:rsidRDefault="00AF3058" w:rsidP="00116044">
      <w:pPr>
        <w:numPr>
          <w:ilvl w:val="2"/>
          <w:numId w:val="1"/>
        </w:numPr>
        <w:spacing w:line="276" w:lineRule="auto"/>
        <w:jc w:val="both"/>
        <w:rPr>
          <w:rFonts w:eastAsia="Times New Roman" w:cs="Times New Roman"/>
          <w:color w:val="000000" w:themeColor="text1"/>
          <w:sz w:val="24"/>
          <w:szCs w:val="24"/>
        </w:rPr>
      </w:pPr>
      <w:r w:rsidRPr="003A6881">
        <w:rPr>
          <w:rFonts w:eastAsia="Times New Roman" w:cs="Times New Roman"/>
          <w:color w:val="000000" w:themeColor="text1"/>
          <w:sz w:val="24"/>
          <w:szCs w:val="24"/>
        </w:rPr>
        <w:t xml:space="preserve">Conexão </w:t>
      </w:r>
      <w:r w:rsidR="003A6881" w:rsidRPr="003A6881">
        <w:rPr>
          <w:rFonts w:eastAsia="Times New Roman" w:cs="Times New Roman"/>
          <w:color w:val="000000" w:themeColor="text1"/>
          <w:sz w:val="24"/>
          <w:szCs w:val="24"/>
        </w:rPr>
        <w:t>entre a contratação e o planejamento existente, sempre que possível;</w:t>
      </w:r>
    </w:p>
    <w:p w:rsidR="00116044" w:rsidRDefault="00AF3058" w:rsidP="00116044">
      <w:pPr>
        <w:numPr>
          <w:ilvl w:val="2"/>
          <w:numId w:val="1"/>
        </w:numPr>
        <w:spacing w:line="276" w:lineRule="auto"/>
        <w:jc w:val="both"/>
        <w:rPr>
          <w:rFonts w:eastAsia="Times New Roman" w:cs="Times New Roman"/>
          <w:color w:val="000000" w:themeColor="text1"/>
          <w:sz w:val="24"/>
          <w:szCs w:val="24"/>
        </w:rPr>
      </w:pPr>
      <w:r w:rsidRPr="003A6881">
        <w:rPr>
          <w:rFonts w:eastAsia="Times New Roman" w:cs="Times New Roman"/>
          <w:color w:val="000000" w:themeColor="text1"/>
          <w:sz w:val="24"/>
          <w:szCs w:val="24"/>
        </w:rPr>
        <w:t xml:space="preserve">Agrupamento </w:t>
      </w:r>
      <w:r w:rsidR="003A6881" w:rsidRPr="003A6881">
        <w:rPr>
          <w:rFonts w:eastAsia="Times New Roman" w:cs="Times New Roman"/>
          <w:color w:val="000000" w:themeColor="text1"/>
          <w:sz w:val="24"/>
          <w:szCs w:val="24"/>
        </w:rPr>
        <w:t>de itens em lotes, quando houver;</w:t>
      </w:r>
    </w:p>
    <w:p w:rsidR="00116044" w:rsidRDefault="00AF3058" w:rsidP="00116044">
      <w:pPr>
        <w:numPr>
          <w:ilvl w:val="2"/>
          <w:numId w:val="1"/>
        </w:numPr>
        <w:spacing w:line="276" w:lineRule="auto"/>
        <w:jc w:val="both"/>
        <w:rPr>
          <w:rFonts w:eastAsia="Times New Roman" w:cs="Times New Roman"/>
          <w:color w:val="000000" w:themeColor="text1"/>
          <w:sz w:val="24"/>
          <w:szCs w:val="24"/>
        </w:rPr>
      </w:pPr>
      <w:r w:rsidRPr="003A6881">
        <w:rPr>
          <w:rFonts w:eastAsia="Times New Roman" w:cs="Times New Roman"/>
          <w:color w:val="000000" w:themeColor="text1"/>
          <w:sz w:val="24"/>
          <w:szCs w:val="24"/>
        </w:rPr>
        <w:lastRenderedPageBreak/>
        <w:t xml:space="preserve">Critérios </w:t>
      </w:r>
      <w:r w:rsidR="003A6881" w:rsidRPr="003A6881">
        <w:rPr>
          <w:rFonts w:eastAsia="Times New Roman" w:cs="Times New Roman"/>
          <w:color w:val="000000" w:themeColor="text1"/>
          <w:sz w:val="24"/>
          <w:szCs w:val="24"/>
        </w:rPr>
        <w:t>ambientais adotados, se houver;</w:t>
      </w:r>
    </w:p>
    <w:p w:rsidR="00116044" w:rsidRDefault="00AF3058" w:rsidP="00116044">
      <w:pPr>
        <w:numPr>
          <w:ilvl w:val="2"/>
          <w:numId w:val="1"/>
        </w:numPr>
        <w:spacing w:line="276" w:lineRule="auto"/>
        <w:jc w:val="both"/>
        <w:rPr>
          <w:rFonts w:eastAsia="Times New Roman" w:cs="Times New Roman"/>
          <w:color w:val="000000" w:themeColor="text1"/>
          <w:sz w:val="24"/>
          <w:szCs w:val="24"/>
        </w:rPr>
      </w:pPr>
      <w:r w:rsidRPr="003A6881">
        <w:rPr>
          <w:rFonts w:eastAsia="Times New Roman" w:cs="Times New Roman"/>
          <w:color w:val="000000" w:themeColor="text1"/>
          <w:sz w:val="24"/>
          <w:szCs w:val="24"/>
        </w:rPr>
        <w:t xml:space="preserve">Natureza </w:t>
      </w:r>
      <w:r w:rsidR="003A6881" w:rsidRPr="003A6881">
        <w:rPr>
          <w:rFonts w:eastAsia="Times New Roman" w:cs="Times New Roman"/>
          <w:color w:val="000000" w:themeColor="text1"/>
          <w:sz w:val="24"/>
          <w:szCs w:val="24"/>
        </w:rPr>
        <w:t>do serviço, se continuado ou não; e</w:t>
      </w:r>
    </w:p>
    <w:p w:rsidR="00E22A6C" w:rsidRPr="003A6881" w:rsidRDefault="00AF3058" w:rsidP="00116044">
      <w:pPr>
        <w:numPr>
          <w:ilvl w:val="2"/>
          <w:numId w:val="1"/>
        </w:numPr>
        <w:spacing w:line="276" w:lineRule="auto"/>
        <w:jc w:val="both"/>
        <w:rPr>
          <w:rFonts w:eastAsia="Times New Roman" w:cs="Times New Roman"/>
          <w:color w:val="000000" w:themeColor="text1"/>
          <w:sz w:val="24"/>
          <w:szCs w:val="24"/>
        </w:rPr>
      </w:pPr>
      <w:r w:rsidRPr="003A6881">
        <w:rPr>
          <w:rFonts w:eastAsia="Times New Roman" w:cs="Times New Roman"/>
          <w:color w:val="000000" w:themeColor="text1"/>
          <w:sz w:val="24"/>
          <w:szCs w:val="24"/>
        </w:rPr>
        <w:t xml:space="preserve">Referências </w:t>
      </w:r>
      <w:r w:rsidR="003A6881" w:rsidRPr="003A6881">
        <w:rPr>
          <w:rFonts w:eastAsia="Times New Roman" w:cs="Times New Roman"/>
          <w:color w:val="000000" w:themeColor="text1"/>
          <w:sz w:val="24"/>
          <w:szCs w:val="24"/>
        </w:rPr>
        <w:t>a estudos preliminares</w:t>
      </w:r>
      <w:r w:rsidR="003A6881">
        <w:rPr>
          <w:rFonts w:eastAsia="Times New Roman" w:cs="Times New Roman"/>
          <w:color w:val="000000" w:themeColor="text1"/>
          <w:sz w:val="24"/>
          <w:szCs w:val="24"/>
        </w:rPr>
        <w:t>.</w:t>
      </w:r>
    </w:p>
    <w:p w:rsidR="005F2CD7" w:rsidRPr="006A5742" w:rsidRDefault="00DE58F9" w:rsidP="006A5742">
      <w:pPr>
        <w:keepNext/>
        <w:numPr>
          <w:ilvl w:val="0"/>
          <w:numId w:val="1"/>
        </w:numPr>
        <w:spacing w:before="240" w:after="120"/>
        <w:jc w:val="both"/>
        <w:outlineLvl w:val="0"/>
        <w:rPr>
          <w:rFonts w:eastAsia="Times New Roman" w:cs="Times New Roman"/>
          <w:b/>
          <w:color w:val="000000" w:themeColor="text1"/>
          <w:sz w:val="24"/>
          <w:szCs w:val="24"/>
        </w:rPr>
      </w:pPr>
      <w:r w:rsidRPr="006A5742">
        <w:rPr>
          <w:rFonts w:eastAsia="Times New Roman" w:cs="Times New Roman"/>
          <w:b/>
          <w:color w:val="000000" w:themeColor="text1"/>
          <w:sz w:val="24"/>
          <w:szCs w:val="24"/>
        </w:rPr>
        <w:t>FUNDAMENTAÇÃO LEGAL</w:t>
      </w:r>
      <w:bookmarkEnd w:id="15"/>
      <w:bookmarkEnd w:id="16"/>
    </w:p>
    <w:p w:rsidR="00E77870" w:rsidRDefault="00E77870" w:rsidP="00E77870">
      <w:pPr>
        <w:numPr>
          <w:ilvl w:val="1"/>
          <w:numId w:val="1"/>
        </w:numPr>
        <w:spacing w:line="276" w:lineRule="auto"/>
        <w:jc w:val="both"/>
        <w:rPr>
          <w:rFonts w:eastAsia="Times New Roman" w:cs="Times New Roman"/>
          <w:color w:val="000000" w:themeColor="text1"/>
          <w:sz w:val="24"/>
          <w:szCs w:val="24"/>
        </w:rPr>
      </w:pPr>
      <w:r w:rsidRPr="00806A4E">
        <w:rPr>
          <w:rFonts w:eastAsia="Times New Roman" w:cs="Times New Roman"/>
          <w:color w:val="000000" w:themeColor="text1"/>
          <w:sz w:val="24"/>
          <w:szCs w:val="24"/>
        </w:rPr>
        <w:t>Na Constituição Federal</w:t>
      </w:r>
      <w:r>
        <w:rPr>
          <w:rFonts w:eastAsia="Times New Roman" w:cs="Times New Roman"/>
          <w:color w:val="000000" w:themeColor="text1"/>
          <w:sz w:val="24"/>
          <w:szCs w:val="24"/>
        </w:rPr>
        <w:t>;</w:t>
      </w:r>
    </w:p>
    <w:p w:rsidR="00DE58F9" w:rsidRDefault="00F22DCE" w:rsidP="006A5742">
      <w:pPr>
        <w:numPr>
          <w:ilvl w:val="1"/>
          <w:numId w:val="1"/>
        </w:numPr>
        <w:spacing w:line="276" w:lineRule="auto"/>
        <w:jc w:val="both"/>
        <w:rPr>
          <w:rFonts w:eastAsia="Times New Roman" w:cs="Times New Roman"/>
          <w:color w:val="000000" w:themeColor="text1"/>
          <w:sz w:val="24"/>
          <w:szCs w:val="24"/>
        </w:rPr>
      </w:pPr>
      <w:r w:rsidRPr="00065CA2">
        <w:rPr>
          <w:rFonts w:eastAsia="Times New Roman" w:cs="Times New Roman"/>
          <w:color w:val="000000" w:themeColor="text1"/>
          <w:sz w:val="24"/>
          <w:szCs w:val="24"/>
        </w:rPr>
        <w:t>N</w:t>
      </w:r>
      <w:r w:rsidR="00D64ECE">
        <w:rPr>
          <w:rFonts w:eastAsia="Times New Roman" w:cs="Times New Roman"/>
          <w:color w:val="000000" w:themeColor="text1"/>
          <w:sz w:val="24"/>
          <w:szCs w:val="24"/>
        </w:rPr>
        <w:t>as determinações da Lei</w:t>
      </w:r>
      <w:r w:rsidR="00DE58F9" w:rsidRPr="00065CA2">
        <w:rPr>
          <w:rFonts w:eastAsia="Times New Roman" w:cs="Times New Roman"/>
          <w:color w:val="000000" w:themeColor="text1"/>
          <w:sz w:val="24"/>
          <w:szCs w:val="24"/>
        </w:rPr>
        <w:t xml:space="preserve"> n.º </w:t>
      </w:r>
      <w:r w:rsidR="00246819">
        <w:rPr>
          <w:rFonts w:eastAsia="Times New Roman" w:cs="Times New Roman"/>
          <w:color w:val="000000" w:themeColor="text1"/>
          <w:sz w:val="24"/>
          <w:szCs w:val="24"/>
        </w:rPr>
        <w:t>14.133/2021</w:t>
      </w:r>
      <w:r w:rsidR="00DE58F9" w:rsidRPr="00065CA2">
        <w:rPr>
          <w:rFonts w:eastAsia="Times New Roman" w:cs="Times New Roman"/>
          <w:color w:val="000000" w:themeColor="text1"/>
          <w:sz w:val="24"/>
          <w:szCs w:val="24"/>
        </w:rPr>
        <w:t>;</w:t>
      </w:r>
    </w:p>
    <w:p w:rsidR="005D008C" w:rsidRPr="00806A4E" w:rsidRDefault="005D008C" w:rsidP="006A5742">
      <w:pPr>
        <w:numPr>
          <w:ilvl w:val="1"/>
          <w:numId w:val="1"/>
        </w:numPr>
        <w:spacing w:line="276" w:lineRule="auto"/>
        <w:jc w:val="both"/>
        <w:rPr>
          <w:rFonts w:eastAsia="Times New Roman" w:cs="Times New Roman"/>
          <w:color w:val="000000" w:themeColor="text1"/>
          <w:sz w:val="24"/>
          <w:szCs w:val="24"/>
        </w:rPr>
      </w:pPr>
      <w:r w:rsidRPr="00806A4E">
        <w:rPr>
          <w:rFonts w:eastAsia="Times New Roman" w:cs="Times New Roman"/>
          <w:color w:val="000000" w:themeColor="text1"/>
          <w:sz w:val="24"/>
          <w:szCs w:val="24"/>
        </w:rPr>
        <w:t xml:space="preserve">No Decreto nº </w:t>
      </w:r>
      <w:r w:rsidR="00AC6EB5">
        <w:rPr>
          <w:rFonts w:eastAsia="Times New Roman" w:cs="Times New Roman"/>
          <w:color w:val="000000" w:themeColor="text1"/>
          <w:sz w:val="24"/>
          <w:szCs w:val="24"/>
        </w:rPr>
        <w:t>9.507/2018</w:t>
      </w:r>
      <w:r w:rsidRPr="00806A4E">
        <w:rPr>
          <w:rFonts w:eastAsia="Times New Roman" w:cs="Times New Roman"/>
          <w:color w:val="000000" w:themeColor="text1"/>
          <w:sz w:val="24"/>
          <w:szCs w:val="24"/>
        </w:rPr>
        <w:t>;</w:t>
      </w:r>
    </w:p>
    <w:p w:rsidR="00DE58F9" w:rsidRPr="00806A4E" w:rsidRDefault="00DE58F9" w:rsidP="006A5742">
      <w:pPr>
        <w:numPr>
          <w:ilvl w:val="1"/>
          <w:numId w:val="1"/>
        </w:numPr>
        <w:spacing w:line="276" w:lineRule="auto"/>
        <w:jc w:val="both"/>
        <w:rPr>
          <w:rFonts w:eastAsia="Times New Roman" w:cs="Times New Roman"/>
          <w:color w:val="000000" w:themeColor="text1"/>
          <w:sz w:val="24"/>
          <w:szCs w:val="24"/>
        </w:rPr>
      </w:pPr>
      <w:r w:rsidRPr="00806A4E">
        <w:rPr>
          <w:rFonts w:eastAsia="Times New Roman" w:cs="Times New Roman"/>
          <w:color w:val="000000" w:themeColor="text1"/>
          <w:sz w:val="24"/>
          <w:szCs w:val="24"/>
        </w:rPr>
        <w:t xml:space="preserve">Na Instrução Normativa n.º </w:t>
      </w:r>
      <w:r w:rsidR="004D10AC">
        <w:rPr>
          <w:rFonts w:eastAsia="Times New Roman" w:cs="Times New Roman"/>
          <w:color w:val="000000" w:themeColor="text1"/>
          <w:sz w:val="24"/>
          <w:szCs w:val="24"/>
        </w:rPr>
        <w:t>05/2017</w:t>
      </w:r>
      <w:r w:rsidRPr="00806A4E">
        <w:rPr>
          <w:rFonts w:eastAsia="Times New Roman" w:cs="Times New Roman"/>
          <w:color w:val="000000" w:themeColor="text1"/>
          <w:sz w:val="24"/>
          <w:szCs w:val="24"/>
        </w:rPr>
        <w:t xml:space="preserve"> do Ministério do Planejamento </w:t>
      </w:r>
      <w:r w:rsidR="000C2282">
        <w:rPr>
          <w:rFonts w:eastAsia="Times New Roman" w:cs="Times New Roman"/>
          <w:color w:val="000000" w:themeColor="text1"/>
          <w:sz w:val="24"/>
          <w:szCs w:val="24"/>
        </w:rPr>
        <w:t>Desenvolvimento</w:t>
      </w:r>
      <w:r w:rsidRPr="00806A4E">
        <w:rPr>
          <w:rFonts w:eastAsia="Times New Roman" w:cs="Times New Roman"/>
          <w:color w:val="000000" w:themeColor="text1"/>
          <w:sz w:val="24"/>
          <w:szCs w:val="24"/>
        </w:rPr>
        <w:t xml:space="preserve"> e Gestão</w:t>
      </w:r>
      <w:r w:rsidR="00514C6F" w:rsidRPr="00806A4E">
        <w:rPr>
          <w:rFonts w:eastAsia="Times New Roman" w:cs="Times New Roman"/>
          <w:color w:val="000000" w:themeColor="text1"/>
          <w:sz w:val="24"/>
          <w:szCs w:val="24"/>
        </w:rPr>
        <w:t xml:space="preserve"> e suas atualizações</w:t>
      </w:r>
      <w:r w:rsidRPr="00806A4E">
        <w:rPr>
          <w:rFonts w:eastAsia="Times New Roman" w:cs="Times New Roman"/>
          <w:color w:val="000000" w:themeColor="text1"/>
          <w:sz w:val="24"/>
          <w:szCs w:val="24"/>
        </w:rPr>
        <w:t>;</w:t>
      </w:r>
    </w:p>
    <w:p w:rsidR="00E77870" w:rsidRDefault="00E77870" w:rsidP="00E77870">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Na </w:t>
      </w:r>
      <w:r w:rsidRPr="00806A4E">
        <w:rPr>
          <w:rFonts w:eastAsia="Times New Roman" w:cs="Times New Roman"/>
          <w:color w:val="000000" w:themeColor="text1"/>
          <w:sz w:val="24"/>
          <w:szCs w:val="24"/>
        </w:rPr>
        <w:t>Resolução nº 169/2013 do CNJ e</w:t>
      </w:r>
      <w:r w:rsidR="00DB1A0E">
        <w:rPr>
          <w:rFonts w:eastAsia="Times New Roman" w:cs="Times New Roman"/>
          <w:color w:val="000000" w:themeColor="text1"/>
          <w:sz w:val="24"/>
          <w:szCs w:val="24"/>
        </w:rPr>
        <w:t xml:space="preserve"> suas</w:t>
      </w:r>
      <w:r w:rsidRPr="00806A4E">
        <w:rPr>
          <w:rFonts w:eastAsia="Times New Roman" w:cs="Times New Roman"/>
          <w:color w:val="000000" w:themeColor="text1"/>
          <w:sz w:val="24"/>
          <w:szCs w:val="24"/>
        </w:rPr>
        <w:t xml:space="preserve"> atualizações;</w:t>
      </w:r>
    </w:p>
    <w:p w:rsidR="00617204" w:rsidRPr="00806A4E" w:rsidRDefault="00617204" w:rsidP="00E77870">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No Decreto nº 12.174/2024 e na Instrução Normativa SEGES/MGI nº 176/2024;</w:t>
      </w:r>
    </w:p>
    <w:p w:rsidR="00DE58F9" w:rsidRPr="00806A4E" w:rsidRDefault="00DE58F9" w:rsidP="006A5742">
      <w:pPr>
        <w:numPr>
          <w:ilvl w:val="1"/>
          <w:numId w:val="1"/>
        </w:numPr>
        <w:spacing w:line="276" w:lineRule="auto"/>
        <w:jc w:val="both"/>
        <w:rPr>
          <w:rFonts w:eastAsia="Times New Roman" w:cs="Times New Roman"/>
          <w:color w:val="000000" w:themeColor="text1"/>
          <w:sz w:val="24"/>
          <w:szCs w:val="24"/>
        </w:rPr>
      </w:pPr>
      <w:r w:rsidRPr="00806A4E">
        <w:rPr>
          <w:rFonts w:eastAsia="Times New Roman" w:cs="Times New Roman"/>
          <w:color w:val="000000" w:themeColor="text1"/>
          <w:sz w:val="24"/>
          <w:szCs w:val="24"/>
        </w:rPr>
        <w:t>Nos preceitos de direito público;</w:t>
      </w:r>
    </w:p>
    <w:p w:rsidR="00DE58F9" w:rsidRDefault="00DE58F9" w:rsidP="006A5742">
      <w:pPr>
        <w:numPr>
          <w:ilvl w:val="1"/>
          <w:numId w:val="1"/>
        </w:numPr>
        <w:spacing w:line="276" w:lineRule="auto"/>
        <w:jc w:val="both"/>
        <w:rPr>
          <w:rFonts w:eastAsia="Times New Roman" w:cs="Times New Roman"/>
          <w:color w:val="000000" w:themeColor="text1"/>
          <w:sz w:val="24"/>
          <w:szCs w:val="24"/>
        </w:rPr>
      </w:pPr>
      <w:r w:rsidRPr="00806A4E">
        <w:rPr>
          <w:rFonts w:eastAsia="Times New Roman" w:cs="Times New Roman"/>
          <w:color w:val="000000" w:themeColor="text1"/>
          <w:sz w:val="24"/>
          <w:szCs w:val="24"/>
        </w:rPr>
        <w:t xml:space="preserve">Supletivamente, nos princípios da teoria geral dos </w:t>
      </w:r>
      <w:r w:rsidR="00841ADC" w:rsidRPr="00806A4E">
        <w:rPr>
          <w:rFonts w:eastAsia="Times New Roman" w:cs="Times New Roman"/>
          <w:color w:val="000000" w:themeColor="text1"/>
          <w:sz w:val="24"/>
          <w:szCs w:val="24"/>
        </w:rPr>
        <w:t>Contrato</w:t>
      </w:r>
      <w:r w:rsidRPr="00806A4E">
        <w:rPr>
          <w:rFonts w:eastAsia="Times New Roman" w:cs="Times New Roman"/>
          <w:color w:val="000000" w:themeColor="text1"/>
          <w:sz w:val="24"/>
          <w:szCs w:val="24"/>
        </w:rPr>
        <w:t>s e nas disposições</w:t>
      </w:r>
      <w:r w:rsidR="00931CB6">
        <w:rPr>
          <w:rFonts w:eastAsia="Times New Roman" w:cs="Times New Roman"/>
          <w:color w:val="000000" w:themeColor="text1"/>
          <w:sz w:val="24"/>
          <w:szCs w:val="24"/>
        </w:rPr>
        <w:t xml:space="preserve"> de</w:t>
      </w:r>
      <w:r w:rsidRPr="00806A4E">
        <w:rPr>
          <w:rFonts w:eastAsia="Times New Roman" w:cs="Times New Roman"/>
          <w:color w:val="000000" w:themeColor="text1"/>
          <w:sz w:val="24"/>
          <w:szCs w:val="24"/>
        </w:rPr>
        <w:t xml:space="preserve"> direito privado.</w:t>
      </w:r>
    </w:p>
    <w:p w:rsidR="00235686" w:rsidRPr="00806A4E" w:rsidRDefault="00235686" w:rsidP="00235686">
      <w:pPr>
        <w:spacing w:line="276" w:lineRule="auto"/>
        <w:jc w:val="both"/>
        <w:rPr>
          <w:rFonts w:eastAsia="Times New Roman" w:cs="Times New Roman"/>
          <w:color w:val="000000" w:themeColor="text1"/>
          <w:sz w:val="24"/>
          <w:szCs w:val="24"/>
        </w:rPr>
      </w:pPr>
      <w:r w:rsidRPr="00242D58">
        <w:rPr>
          <w:rFonts w:eastAsia="Times New Roman" w:cs="Times New Roman"/>
          <w:color w:val="00B050"/>
          <w:sz w:val="24"/>
          <w:szCs w:val="24"/>
        </w:rPr>
        <w:t>[A área técnica deverá acrescentar os normativos referentes ao objeto da contratação. Por exemplo: vigilância, limpeza e conservação]</w:t>
      </w:r>
    </w:p>
    <w:p w:rsidR="005C1EC1" w:rsidRPr="005C2455" w:rsidRDefault="005C1EC1" w:rsidP="005C1EC1">
      <w:pPr>
        <w:keepNext/>
        <w:numPr>
          <w:ilvl w:val="0"/>
          <w:numId w:val="1"/>
        </w:numPr>
        <w:spacing w:before="240" w:after="120"/>
        <w:jc w:val="both"/>
        <w:outlineLvl w:val="0"/>
        <w:rPr>
          <w:rFonts w:eastAsia="Times New Roman" w:cs="Times New Roman"/>
          <w:b/>
          <w:color w:val="000000" w:themeColor="text1"/>
          <w:sz w:val="24"/>
          <w:szCs w:val="24"/>
        </w:rPr>
      </w:pPr>
      <w:bookmarkStart w:id="17" w:name="_Toc406591388"/>
      <w:bookmarkStart w:id="18" w:name="_Toc406591384"/>
      <w:r w:rsidRPr="005C2455">
        <w:rPr>
          <w:rFonts w:eastAsia="Times New Roman" w:cs="Times New Roman"/>
          <w:b/>
          <w:color w:val="000000" w:themeColor="text1"/>
          <w:sz w:val="24"/>
          <w:szCs w:val="24"/>
        </w:rPr>
        <w:t>VIGÊNCIA DO CONTRATO</w:t>
      </w:r>
      <w:bookmarkEnd w:id="17"/>
    </w:p>
    <w:p w:rsidR="00760982" w:rsidRDefault="005C1EC1" w:rsidP="005C1EC1">
      <w:pPr>
        <w:numPr>
          <w:ilvl w:val="1"/>
          <w:numId w:val="1"/>
        </w:numPr>
        <w:spacing w:line="276" w:lineRule="auto"/>
        <w:jc w:val="both"/>
        <w:rPr>
          <w:rFonts w:eastAsia="Times New Roman" w:cs="Times New Roman"/>
          <w:color w:val="000000" w:themeColor="text1"/>
          <w:sz w:val="24"/>
          <w:szCs w:val="24"/>
        </w:rPr>
      </w:pPr>
      <w:r w:rsidRPr="005C1EC1">
        <w:rPr>
          <w:rFonts w:eastAsia="Times New Roman" w:cs="Times New Roman"/>
          <w:color w:val="000000" w:themeColor="text1"/>
          <w:sz w:val="24"/>
          <w:szCs w:val="24"/>
        </w:rPr>
        <w:t xml:space="preserve">O </w:t>
      </w:r>
      <w:r w:rsidR="00760982">
        <w:rPr>
          <w:rFonts w:eastAsia="Times New Roman" w:cs="Times New Roman"/>
          <w:color w:val="000000" w:themeColor="text1"/>
          <w:sz w:val="24"/>
          <w:szCs w:val="24"/>
        </w:rPr>
        <w:t xml:space="preserve">prazo de vigência do </w:t>
      </w:r>
      <w:r w:rsidRPr="005C1EC1">
        <w:rPr>
          <w:rFonts w:eastAsia="Times New Roman" w:cs="Times New Roman"/>
          <w:color w:val="000000" w:themeColor="text1"/>
          <w:sz w:val="24"/>
          <w:szCs w:val="24"/>
        </w:rPr>
        <w:t xml:space="preserve">contrato </w:t>
      </w:r>
      <w:r w:rsidR="00760982">
        <w:rPr>
          <w:rFonts w:eastAsia="Times New Roman" w:cs="Times New Roman"/>
          <w:color w:val="000000" w:themeColor="text1"/>
          <w:sz w:val="24"/>
          <w:szCs w:val="24"/>
        </w:rPr>
        <w:t>s</w:t>
      </w:r>
      <w:r w:rsidRPr="005C1EC1">
        <w:rPr>
          <w:rFonts w:eastAsia="Times New Roman" w:cs="Times New Roman"/>
          <w:color w:val="000000" w:themeColor="text1"/>
          <w:sz w:val="24"/>
          <w:szCs w:val="24"/>
        </w:rPr>
        <w:t xml:space="preserve">erá </w:t>
      </w:r>
      <w:r w:rsidR="00760982">
        <w:rPr>
          <w:rFonts w:eastAsia="Times New Roman" w:cs="Times New Roman"/>
          <w:color w:val="000000" w:themeColor="text1"/>
          <w:sz w:val="24"/>
          <w:szCs w:val="24"/>
        </w:rPr>
        <w:t>de</w:t>
      </w:r>
      <w:r w:rsidRPr="005C1EC1">
        <w:rPr>
          <w:rFonts w:eastAsia="Times New Roman" w:cs="Times New Roman"/>
          <w:color w:val="000000" w:themeColor="text1"/>
          <w:sz w:val="24"/>
          <w:szCs w:val="24"/>
        </w:rPr>
        <w:t xml:space="preserve"> </w:t>
      </w:r>
      <w:r w:rsidR="00A83D89">
        <w:rPr>
          <w:rFonts w:eastAsia="Times New Roman" w:cs="Times New Roman"/>
          <w:color w:val="000000" w:themeColor="text1"/>
          <w:sz w:val="24"/>
          <w:szCs w:val="24"/>
        </w:rPr>
        <w:t>1</w:t>
      </w:r>
      <w:r w:rsidRPr="005C1EC1">
        <w:rPr>
          <w:rFonts w:eastAsia="Times New Roman" w:cs="Times New Roman"/>
          <w:color w:val="000000" w:themeColor="text1"/>
          <w:sz w:val="24"/>
          <w:szCs w:val="24"/>
        </w:rPr>
        <w:t xml:space="preserve"> </w:t>
      </w:r>
      <w:r w:rsidR="009F6947">
        <w:rPr>
          <w:rFonts w:eastAsia="Times New Roman" w:cs="Times New Roman"/>
          <w:color w:val="000000" w:themeColor="text1"/>
          <w:sz w:val="24"/>
          <w:szCs w:val="24"/>
        </w:rPr>
        <w:t>ano</w:t>
      </w:r>
      <w:r w:rsidR="00760982">
        <w:rPr>
          <w:rFonts w:eastAsia="Times New Roman" w:cs="Times New Roman"/>
          <w:color w:val="000000" w:themeColor="text1"/>
          <w:sz w:val="24"/>
          <w:szCs w:val="24"/>
        </w:rPr>
        <w:t xml:space="preserve">, </w:t>
      </w:r>
      <w:r w:rsidR="009F6947">
        <w:rPr>
          <w:rFonts w:eastAsia="Times New Roman" w:cs="Times New Roman"/>
          <w:color w:val="000000" w:themeColor="text1"/>
          <w:sz w:val="24"/>
          <w:szCs w:val="24"/>
        </w:rPr>
        <w:t>contado</w:t>
      </w:r>
      <w:r w:rsidR="00760982" w:rsidRPr="00760982">
        <w:rPr>
          <w:rFonts w:eastAsia="Times New Roman" w:cs="Times New Roman"/>
          <w:color w:val="000000" w:themeColor="text1"/>
          <w:sz w:val="24"/>
          <w:szCs w:val="24"/>
        </w:rPr>
        <w:t xml:space="preserve"> da data da sua assinatura, </w:t>
      </w:r>
      <w:r w:rsidR="00246819" w:rsidRPr="00760982">
        <w:rPr>
          <w:rFonts w:eastAsia="Times New Roman" w:cs="Times New Roman"/>
          <w:color w:val="000000" w:themeColor="text1"/>
          <w:sz w:val="24"/>
          <w:szCs w:val="24"/>
        </w:rPr>
        <w:t xml:space="preserve">e poderá ser prorrogado </w:t>
      </w:r>
      <w:r w:rsidR="00246819">
        <w:rPr>
          <w:rFonts w:eastAsia="Times New Roman" w:cs="Times New Roman"/>
          <w:color w:val="000000" w:themeColor="text1"/>
          <w:sz w:val="24"/>
          <w:szCs w:val="24"/>
        </w:rPr>
        <w:t xml:space="preserve">sucessivamente, respeitada a vigência máxima de </w:t>
      </w:r>
      <w:r w:rsidR="00184F17">
        <w:rPr>
          <w:rFonts w:eastAsia="Times New Roman" w:cs="Times New Roman"/>
          <w:color w:val="000000" w:themeColor="text1"/>
          <w:sz w:val="24"/>
          <w:szCs w:val="24"/>
        </w:rPr>
        <w:t>10</w:t>
      </w:r>
      <w:r w:rsidR="00246819">
        <w:rPr>
          <w:rFonts w:eastAsia="Times New Roman" w:cs="Times New Roman"/>
          <w:color w:val="000000" w:themeColor="text1"/>
          <w:sz w:val="24"/>
          <w:szCs w:val="24"/>
        </w:rPr>
        <w:t xml:space="preserve"> anos</w:t>
      </w:r>
      <w:r w:rsidR="00184F17">
        <w:rPr>
          <w:rFonts w:eastAsia="Times New Roman" w:cs="Times New Roman"/>
          <w:color w:val="000000" w:themeColor="text1"/>
          <w:sz w:val="24"/>
          <w:szCs w:val="24"/>
        </w:rPr>
        <w:t>, com fundamento no art. 107 da Lei nº 14.133/2021</w:t>
      </w:r>
      <w:r w:rsidR="00350C95">
        <w:rPr>
          <w:rFonts w:eastAsia="Times New Roman" w:cs="Times New Roman"/>
          <w:color w:val="000000" w:themeColor="text1"/>
          <w:sz w:val="24"/>
          <w:szCs w:val="24"/>
        </w:rPr>
        <w:t>.</w:t>
      </w:r>
    </w:p>
    <w:p w:rsidR="005C1EC1" w:rsidRPr="005C1EC1" w:rsidRDefault="00760982" w:rsidP="005C1EC1">
      <w:pPr>
        <w:numPr>
          <w:ilvl w:val="1"/>
          <w:numId w:val="1"/>
        </w:numPr>
        <w:spacing w:line="276" w:lineRule="auto"/>
        <w:jc w:val="both"/>
        <w:rPr>
          <w:rFonts w:eastAsia="Times New Roman" w:cs="Times New Roman"/>
          <w:color w:val="000000" w:themeColor="text1"/>
          <w:sz w:val="24"/>
          <w:szCs w:val="24"/>
        </w:rPr>
      </w:pPr>
      <w:r w:rsidRPr="00760982">
        <w:rPr>
          <w:rFonts w:eastAsia="Times New Roman" w:cs="Times New Roman"/>
          <w:color w:val="000000" w:themeColor="text1"/>
          <w:sz w:val="24"/>
          <w:szCs w:val="24"/>
        </w:rPr>
        <w:t>O contrato poderá ser prorrogado quando comprovadamente vantajoso para a Administração, desde que haja autorização formal da autoridade competente e observados os seguintes requisitos:</w:t>
      </w:r>
    </w:p>
    <w:p w:rsidR="005C1EC1" w:rsidRPr="005C1EC1" w:rsidRDefault="005C1EC1" w:rsidP="005C1EC1">
      <w:pPr>
        <w:numPr>
          <w:ilvl w:val="2"/>
          <w:numId w:val="1"/>
        </w:numPr>
        <w:spacing w:line="276" w:lineRule="auto"/>
        <w:jc w:val="both"/>
        <w:rPr>
          <w:rFonts w:eastAsia="Times New Roman" w:cs="Times New Roman"/>
          <w:color w:val="000000" w:themeColor="text1"/>
          <w:sz w:val="24"/>
          <w:szCs w:val="24"/>
        </w:rPr>
      </w:pPr>
      <w:r w:rsidRPr="005C1EC1">
        <w:rPr>
          <w:rFonts w:eastAsia="Times New Roman" w:cs="Times New Roman"/>
          <w:color w:val="000000" w:themeColor="text1"/>
          <w:sz w:val="24"/>
          <w:szCs w:val="24"/>
        </w:rPr>
        <w:t>Os serviços tenham sido prestados regularmente;</w:t>
      </w:r>
    </w:p>
    <w:p w:rsidR="005C1EC1" w:rsidRPr="005C1EC1" w:rsidRDefault="005C1EC1" w:rsidP="005C1EC1">
      <w:pPr>
        <w:numPr>
          <w:ilvl w:val="2"/>
          <w:numId w:val="1"/>
        </w:numPr>
        <w:spacing w:line="276" w:lineRule="auto"/>
        <w:jc w:val="both"/>
        <w:rPr>
          <w:rFonts w:eastAsia="Times New Roman" w:cs="Times New Roman"/>
          <w:color w:val="000000" w:themeColor="text1"/>
          <w:sz w:val="24"/>
          <w:szCs w:val="24"/>
        </w:rPr>
      </w:pPr>
      <w:r w:rsidRPr="005C1EC1">
        <w:rPr>
          <w:rFonts w:eastAsia="Times New Roman" w:cs="Times New Roman"/>
          <w:color w:val="000000" w:themeColor="text1"/>
          <w:sz w:val="24"/>
          <w:szCs w:val="24"/>
        </w:rPr>
        <w:t>A Administração mantenha interesse na realização dos serviços;</w:t>
      </w:r>
    </w:p>
    <w:p w:rsidR="005C1EC1" w:rsidRPr="005C1EC1" w:rsidRDefault="005C1EC1" w:rsidP="005C1EC1">
      <w:pPr>
        <w:numPr>
          <w:ilvl w:val="2"/>
          <w:numId w:val="1"/>
        </w:numPr>
        <w:spacing w:line="276" w:lineRule="auto"/>
        <w:jc w:val="both"/>
        <w:rPr>
          <w:rFonts w:eastAsia="Times New Roman" w:cs="Times New Roman"/>
          <w:color w:val="000000" w:themeColor="text1"/>
          <w:sz w:val="24"/>
          <w:szCs w:val="24"/>
        </w:rPr>
      </w:pPr>
      <w:r w:rsidRPr="005C1EC1">
        <w:rPr>
          <w:rFonts w:eastAsia="Times New Roman" w:cs="Times New Roman"/>
          <w:color w:val="000000" w:themeColor="text1"/>
          <w:sz w:val="24"/>
          <w:szCs w:val="24"/>
        </w:rPr>
        <w:t>O valor do contrato permaneça economicamente vantajoso para a Administração; e</w:t>
      </w:r>
    </w:p>
    <w:p w:rsidR="005C1EC1" w:rsidRPr="005C1EC1" w:rsidRDefault="005C1EC1" w:rsidP="005C1EC1">
      <w:pPr>
        <w:numPr>
          <w:ilvl w:val="2"/>
          <w:numId w:val="1"/>
        </w:numPr>
        <w:spacing w:line="276" w:lineRule="auto"/>
        <w:jc w:val="both"/>
        <w:rPr>
          <w:rFonts w:eastAsia="Times New Roman" w:cs="Times New Roman"/>
          <w:color w:val="000000" w:themeColor="text1"/>
          <w:sz w:val="24"/>
          <w:szCs w:val="24"/>
        </w:rPr>
      </w:pPr>
      <w:r w:rsidRPr="005C1EC1">
        <w:rPr>
          <w:rFonts w:eastAsia="Times New Roman" w:cs="Times New Roman"/>
          <w:color w:val="000000" w:themeColor="text1"/>
          <w:sz w:val="24"/>
          <w:szCs w:val="24"/>
        </w:rPr>
        <w:t>A contratada manifeste expressamente interesse na prorrogação.</w:t>
      </w:r>
    </w:p>
    <w:p w:rsidR="005C1EC1" w:rsidRPr="005C1EC1" w:rsidRDefault="005C1EC1" w:rsidP="005C1EC1">
      <w:pPr>
        <w:numPr>
          <w:ilvl w:val="1"/>
          <w:numId w:val="1"/>
        </w:numPr>
        <w:spacing w:line="276" w:lineRule="auto"/>
        <w:jc w:val="both"/>
        <w:rPr>
          <w:rFonts w:eastAsia="Times New Roman" w:cs="Times New Roman"/>
          <w:color w:val="000000" w:themeColor="text1"/>
          <w:sz w:val="24"/>
          <w:szCs w:val="24"/>
        </w:rPr>
      </w:pPr>
      <w:r w:rsidRPr="005C1EC1">
        <w:rPr>
          <w:rFonts w:eastAsia="Times New Roman" w:cs="Times New Roman"/>
          <w:color w:val="000000" w:themeColor="text1"/>
          <w:sz w:val="24"/>
          <w:szCs w:val="24"/>
        </w:rPr>
        <w:t>A vantagem econômica para prorrogação do contrato estará assegurada, sendo dispensada a realização de pesquisa de mercado, se:</w:t>
      </w:r>
    </w:p>
    <w:p w:rsidR="005C1EC1" w:rsidRPr="005C1EC1" w:rsidRDefault="005C1EC1" w:rsidP="005C1EC1">
      <w:pPr>
        <w:numPr>
          <w:ilvl w:val="2"/>
          <w:numId w:val="1"/>
        </w:numPr>
        <w:spacing w:line="276" w:lineRule="auto"/>
        <w:jc w:val="both"/>
        <w:rPr>
          <w:rFonts w:eastAsia="Times New Roman" w:cs="Times New Roman"/>
          <w:color w:val="000000" w:themeColor="text1"/>
          <w:sz w:val="24"/>
          <w:szCs w:val="24"/>
        </w:rPr>
      </w:pPr>
      <w:r w:rsidRPr="005C1EC1">
        <w:rPr>
          <w:rFonts w:eastAsia="Times New Roman" w:cs="Times New Roman"/>
          <w:color w:val="000000" w:themeColor="text1"/>
          <w:sz w:val="24"/>
          <w:szCs w:val="24"/>
        </w:rPr>
        <w:t>Os reajustes dos itens envolvendo a folha de salários estiverem baseados em convenção, acordo coletivo da categoria ou em decorrência de lei</w:t>
      </w:r>
      <w:r w:rsidR="005F7337">
        <w:rPr>
          <w:rFonts w:eastAsia="Times New Roman" w:cs="Times New Roman"/>
          <w:color w:val="000000" w:themeColor="text1"/>
          <w:sz w:val="24"/>
          <w:szCs w:val="24"/>
        </w:rPr>
        <w:t xml:space="preserve">, ou, ainda, com base </w:t>
      </w:r>
      <w:r w:rsidR="006A13B1">
        <w:rPr>
          <w:rFonts w:eastAsia="Times New Roman" w:cs="Times New Roman"/>
          <w:color w:val="000000" w:themeColor="text1"/>
          <w:sz w:val="24"/>
          <w:szCs w:val="24"/>
        </w:rPr>
        <w:t>em pesquisa de mercado, limitada à variação do</w:t>
      </w:r>
      <w:r w:rsidR="00E21FB5">
        <w:rPr>
          <w:rFonts w:eastAsia="Times New Roman" w:cs="Times New Roman"/>
          <w:color w:val="000000" w:themeColor="text1"/>
          <w:sz w:val="24"/>
          <w:szCs w:val="24"/>
        </w:rPr>
        <w:t xml:space="preserve"> Índice </w:t>
      </w:r>
      <w:r w:rsidR="0031492F">
        <w:rPr>
          <w:rFonts w:eastAsia="Times New Roman" w:cs="Times New Roman"/>
          <w:color w:val="000000" w:themeColor="text1"/>
          <w:sz w:val="24"/>
          <w:szCs w:val="24"/>
        </w:rPr>
        <w:t xml:space="preserve">Nacional </w:t>
      </w:r>
      <w:r w:rsidR="00E21FB5">
        <w:rPr>
          <w:rFonts w:eastAsia="Times New Roman" w:cs="Times New Roman"/>
          <w:color w:val="000000" w:themeColor="text1"/>
          <w:sz w:val="24"/>
          <w:szCs w:val="24"/>
        </w:rPr>
        <w:t>de Preços ao Consumidor Amplo – IPCA/IBGE</w:t>
      </w:r>
      <w:r w:rsidR="006A13B1">
        <w:rPr>
          <w:rFonts w:eastAsia="Times New Roman" w:cs="Times New Roman"/>
          <w:color w:val="000000" w:themeColor="text1"/>
          <w:sz w:val="24"/>
          <w:szCs w:val="24"/>
        </w:rPr>
        <w:t xml:space="preserve">, caso inexista </w:t>
      </w:r>
      <w:r w:rsidR="006A13B1" w:rsidRPr="006A13B1">
        <w:rPr>
          <w:rFonts w:eastAsia="Times New Roman" w:cs="Times New Roman"/>
          <w:color w:val="000000" w:themeColor="text1"/>
          <w:sz w:val="24"/>
          <w:szCs w:val="24"/>
        </w:rPr>
        <w:t>sentença normativa, convenção ou acordo coletivo de trabalho</w:t>
      </w:r>
      <w:r w:rsidRPr="005C1EC1">
        <w:rPr>
          <w:rFonts w:eastAsia="Times New Roman" w:cs="Times New Roman"/>
          <w:color w:val="000000" w:themeColor="text1"/>
          <w:sz w:val="24"/>
          <w:szCs w:val="24"/>
        </w:rPr>
        <w:t>;</w:t>
      </w:r>
    </w:p>
    <w:p w:rsidR="005C1EC1" w:rsidRPr="005C1EC1" w:rsidRDefault="005C1EC1" w:rsidP="005C1EC1">
      <w:pPr>
        <w:numPr>
          <w:ilvl w:val="2"/>
          <w:numId w:val="1"/>
        </w:numPr>
        <w:spacing w:line="276" w:lineRule="auto"/>
        <w:jc w:val="both"/>
        <w:rPr>
          <w:rFonts w:eastAsia="Times New Roman" w:cs="Times New Roman"/>
          <w:color w:val="000000" w:themeColor="text1"/>
          <w:sz w:val="24"/>
          <w:szCs w:val="24"/>
        </w:rPr>
      </w:pPr>
      <w:r w:rsidRPr="005C1EC1">
        <w:rPr>
          <w:rFonts w:eastAsia="Times New Roman" w:cs="Times New Roman"/>
          <w:color w:val="000000" w:themeColor="text1"/>
          <w:sz w:val="24"/>
          <w:szCs w:val="24"/>
        </w:rPr>
        <w:t>Os reajustes envolvendo insumos (exceto quanto a obrigações decorrentes de acordo ou convenção coletiva de trabalho e de lei) e materiais forem efetuados com base no IPCA/IBGE.</w:t>
      </w:r>
    </w:p>
    <w:p w:rsidR="00626EF5" w:rsidRDefault="00626EF5" w:rsidP="005C2455">
      <w:pPr>
        <w:keepNext/>
        <w:numPr>
          <w:ilvl w:val="0"/>
          <w:numId w:val="1"/>
        </w:numPr>
        <w:spacing w:before="240" w:after="120"/>
        <w:jc w:val="both"/>
        <w:outlineLvl w:val="0"/>
        <w:rPr>
          <w:rFonts w:eastAsia="Times New Roman" w:cs="Times New Roman"/>
          <w:b/>
          <w:color w:val="000000" w:themeColor="text1"/>
          <w:sz w:val="24"/>
          <w:szCs w:val="24"/>
        </w:rPr>
      </w:pPr>
      <w:bookmarkStart w:id="19" w:name="_Toc406591385"/>
      <w:bookmarkEnd w:id="18"/>
      <w:r w:rsidRPr="00626EF5">
        <w:rPr>
          <w:rFonts w:eastAsia="Times New Roman" w:cs="Times New Roman"/>
          <w:b/>
          <w:color w:val="000000" w:themeColor="text1"/>
          <w:sz w:val="24"/>
          <w:szCs w:val="24"/>
        </w:rPr>
        <w:lastRenderedPageBreak/>
        <w:t>CRITÉRIOS DE ACEITAÇÃO DA PROPOSTA E HABILITAÇÃO DO LICITANTE</w:t>
      </w:r>
    </w:p>
    <w:p w:rsidR="00626EF5" w:rsidRPr="00626EF5" w:rsidRDefault="00626EF5" w:rsidP="00626EF5">
      <w:pPr>
        <w:numPr>
          <w:ilvl w:val="1"/>
          <w:numId w:val="1"/>
        </w:numPr>
        <w:spacing w:line="276" w:lineRule="auto"/>
        <w:jc w:val="both"/>
        <w:rPr>
          <w:rFonts w:eastAsia="Times New Roman" w:cs="Times New Roman"/>
          <w:color w:val="000000" w:themeColor="text1"/>
          <w:sz w:val="24"/>
          <w:szCs w:val="24"/>
        </w:rPr>
      </w:pPr>
      <w:r w:rsidRPr="00626EF5">
        <w:rPr>
          <w:rFonts w:eastAsia="Times New Roman" w:cs="Times New Roman"/>
          <w:color w:val="000000" w:themeColor="text1"/>
          <w:sz w:val="24"/>
          <w:szCs w:val="24"/>
        </w:rPr>
        <w:t xml:space="preserve">Na fase de aceitação da proposta </w:t>
      </w:r>
      <w:r>
        <w:rPr>
          <w:rFonts w:eastAsia="Times New Roman" w:cs="Times New Roman"/>
          <w:color w:val="000000" w:themeColor="text1"/>
          <w:sz w:val="24"/>
          <w:szCs w:val="24"/>
        </w:rPr>
        <w:t xml:space="preserve">da licitação a empresa </w:t>
      </w:r>
      <w:r w:rsidRPr="00626EF5">
        <w:rPr>
          <w:rFonts w:eastAsia="Times New Roman" w:cs="Times New Roman"/>
          <w:color w:val="000000" w:themeColor="text1"/>
          <w:sz w:val="24"/>
          <w:szCs w:val="24"/>
        </w:rPr>
        <w:t>d</w:t>
      </w:r>
      <w:r w:rsidR="007027F1">
        <w:rPr>
          <w:rFonts w:eastAsia="Times New Roman" w:cs="Times New Roman"/>
          <w:color w:val="000000" w:themeColor="text1"/>
          <w:sz w:val="24"/>
          <w:szCs w:val="24"/>
        </w:rPr>
        <w:t xml:space="preserve">everá apresentar a planilha </w:t>
      </w:r>
      <w:r w:rsidRPr="00626EF5">
        <w:rPr>
          <w:rFonts w:eastAsia="Times New Roman" w:cs="Times New Roman"/>
          <w:color w:val="000000" w:themeColor="text1"/>
          <w:sz w:val="24"/>
          <w:szCs w:val="24"/>
        </w:rPr>
        <w:t xml:space="preserve">de custos e formação de preços preenchida conforme especificado no Anexo </w:t>
      </w:r>
      <w:r w:rsidRPr="00626EF5">
        <w:rPr>
          <w:rFonts w:eastAsia="Times New Roman" w:cs="Times New Roman"/>
          <w:color w:val="000000" w:themeColor="text1"/>
          <w:sz w:val="24"/>
          <w:szCs w:val="24"/>
          <w:highlight w:val="yellow"/>
        </w:rPr>
        <w:t>YY</w:t>
      </w:r>
      <w:r w:rsidRPr="00626EF5">
        <w:rPr>
          <w:rFonts w:eastAsia="Times New Roman" w:cs="Times New Roman"/>
          <w:color w:val="000000" w:themeColor="text1"/>
          <w:sz w:val="24"/>
          <w:szCs w:val="24"/>
        </w:rPr>
        <w:t>.</w:t>
      </w:r>
    </w:p>
    <w:p w:rsidR="00626EF5" w:rsidRPr="00626EF5" w:rsidRDefault="00626EF5" w:rsidP="00626EF5">
      <w:pPr>
        <w:numPr>
          <w:ilvl w:val="2"/>
          <w:numId w:val="1"/>
        </w:numPr>
        <w:spacing w:line="276" w:lineRule="auto"/>
        <w:jc w:val="both"/>
        <w:rPr>
          <w:rFonts w:eastAsia="Times New Roman" w:cs="Times New Roman"/>
          <w:color w:val="000000" w:themeColor="text1"/>
          <w:sz w:val="24"/>
          <w:szCs w:val="24"/>
        </w:rPr>
      </w:pPr>
      <w:r w:rsidRPr="00626EF5">
        <w:rPr>
          <w:rFonts w:eastAsia="Times New Roman" w:cs="Times New Roman"/>
          <w:color w:val="000000" w:themeColor="text1"/>
          <w:sz w:val="24"/>
          <w:szCs w:val="24"/>
        </w:rPr>
        <w:t xml:space="preserve">Para a exequibilidade dos preços ofertados para este contrato, a Contratada deverá ter o conhecimento prévio de todos os elementos que compõem o preço do contrato, dos encargos trabalhistas, previdenciários e sociais dos profissionais que serão alocados nos postos de trabalho, dos custos relativos às substituições dos funcionários em casos de faltas, férias e outras ausências, dos custos relativos aos treinamentos dos seus funcionários, dos custos relativos ao fornecimento dos uniformes, </w:t>
      </w:r>
      <w:r w:rsidR="0021256F">
        <w:rPr>
          <w:rFonts w:eastAsia="Times New Roman" w:cs="Times New Roman"/>
          <w:color w:val="000000" w:themeColor="text1"/>
          <w:sz w:val="24"/>
          <w:szCs w:val="24"/>
        </w:rPr>
        <w:t xml:space="preserve">dos custos relativos </w:t>
      </w:r>
      <w:r w:rsidRPr="00626EF5">
        <w:rPr>
          <w:rFonts w:eastAsia="Times New Roman" w:cs="Times New Roman"/>
          <w:color w:val="000000" w:themeColor="text1"/>
          <w:sz w:val="24"/>
          <w:szCs w:val="24"/>
        </w:rPr>
        <w:t>à aquisição de equipamentos e sistema de controle eletrônico de frequência, dos custos e encargos previstos na Convenção Coletiva de Trabalho apresentada na licitação e outras despesas que deverão ser discriminadas em Planilha de Custos e Formação de Preços.</w:t>
      </w:r>
    </w:p>
    <w:p w:rsidR="00C11C72" w:rsidRDefault="00C11C72" w:rsidP="00C11C72">
      <w:pPr>
        <w:numPr>
          <w:ilvl w:val="1"/>
          <w:numId w:val="1"/>
        </w:numPr>
        <w:spacing w:line="276" w:lineRule="auto"/>
        <w:jc w:val="both"/>
        <w:rPr>
          <w:rFonts w:eastAsia="Times New Roman" w:cs="Times New Roman"/>
          <w:color w:val="000000" w:themeColor="text1"/>
          <w:sz w:val="24"/>
          <w:szCs w:val="24"/>
        </w:rPr>
      </w:pPr>
      <w:commentRangeStart w:id="20"/>
      <w:r w:rsidRPr="00C11C72">
        <w:rPr>
          <w:rFonts w:eastAsia="Times New Roman" w:cs="Times New Roman"/>
          <w:color w:val="000000" w:themeColor="text1"/>
          <w:sz w:val="24"/>
          <w:szCs w:val="24"/>
        </w:rPr>
        <w:t xml:space="preserve">A </w:t>
      </w:r>
      <w:r w:rsidRPr="00D215D1">
        <w:rPr>
          <w:rFonts w:eastAsia="Times New Roman" w:cs="Times New Roman"/>
          <w:b/>
          <w:color w:val="000000" w:themeColor="text1"/>
          <w:sz w:val="24"/>
          <w:szCs w:val="24"/>
        </w:rPr>
        <w:t>qualificação técnica</w:t>
      </w:r>
      <w:r w:rsidRPr="00C11C72">
        <w:rPr>
          <w:rFonts w:eastAsia="Times New Roman" w:cs="Times New Roman"/>
          <w:color w:val="000000" w:themeColor="text1"/>
          <w:sz w:val="24"/>
          <w:szCs w:val="24"/>
        </w:rPr>
        <w:t xml:space="preserve"> será comprovada mediante apresentação dos seguintes documentos:</w:t>
      </w:r>
      <w:commentRangeEnd w:id="20"/>
      <w:r w:rsidR="00202A9E">
        <w:rPr>
          <w:rStyle w:val="Refdecomentrio"/>
        </w:rPr>
        <w:commentReference w:id="20"/>
      </w:r>
    </w:p>
    <w:p w:rsidR="00097ACE" w:rsidRDefault="001F3897" w:rsidP="00097ACE">
      <w:pPr>
        <w:numPr>
          <w:ilvl w:val="2"/>
          <w:numId w:val="1"/>
        </w:numPr>
        <w:spacing w:line="276" w:lineRule="auto"/>
        <w:jc w:val="both"/>
        <w:rPr>
          <w:rFonts w:eastAsia="Times New Roman" w:cs="Times New Roman"/>
          <w:color w:val="000000" w:themeColor="text1"/>
          <w:sz w:val="24"/>
          <w:szCs w:val="24"/>
        </w:rPr>
      </w:pPr>
      <w:commentRangeStart w:id="21"/>
      <w:r w:rsidRPr="00097ACE">
        <w:rPr>
          <w:rFonts w:eastAsia="Times New Roman" w:cs="Times New Roman"/>
          <w:color w:val="000000" w:themeColor="text1"/>
          <w:sz w:val="24"/>
          <w:szCs w:val="24"/>
        </w:rPr>
        <w:t>Atestado (s) ou declaração (ões) de capacidade técnica, comprovando que o licitante gerencia ou gerenciou</w:t>
      </w:r>
      <w:r w:rsidR="00DC1158">
        <w:rPr>
          <w:rFonts w:eastAsia="Times New Roman" w:cs="Times New Roman"/>
          <w:color w:val="000000" w:themeColor="text1"/>
          <w:sz w:val="24"/>
          <w:szCs w:val="24"/>
        </w:rPr>
        <w:t>,</w:t>
      </w:r>
      <w:r w:rsidR="00DC1158" w:rsidRPr="00DC1158">
        <w:rPr>
          <w:rFonts w:eastAsia="Times New Roman" w:cs="Times New Roman"/>
          <w:color w:val="000000" w:themeColor="text1"/>
          <w:sz w:val="24"/>
          <w:szCs w:val="24"/>
        </w:rPr>
        <w:t xml:space="preserve"> por prazo não inferior a 12 meses</w:t>
      </w:r>
      <w:r w:rsidR="00DC1158">
        <w:rPr>
          <w:rFonts w:eastAsia="Times New Roman" w:cs="Times New Roman"/>
          <w:color w:val="000000" w:themeColor="text1"/>
          <w:sz w:val="24"/>
          <w:szCs w:val="24"/>
        </w:rPr>
        <w:t>,</w:t>
      </w:r>
      <w:r w:rsidRPr="00097ACE">
        <w:rPr>
          <w:rFonts w:eastAsia="Times New Roman" w:cs="Times New Roman"/>
          <w:color w:val="000000" w:themeColor="text1"/>
          <w:sz w:val="24"/>
          <w:szCs w:val="24"/>
        </w:rPr>
        <w:t xml:space="preserve"> no âmbito de sua atividade econômica principal e/ou secundária especificadas no seu contrato social registrado na junta comercial competente ou no Cadastro de pessoas jurídicas da Receita Federal do Brasil; ou ainda no âmbito das atividades constante</w:t>
      </w:r>
      <w:r w:rsidR="00DC1158">
        <w:rPr>
          <w:rFonts w:eastAsia="Times New Roman" w:cs="Times New Roman"/>
          <w:color w:val="000000" w:themeColor="text1"/>
          <w:sz w:val="24"/>
          <w:szCs w:val="24"/>
        </w:rPr>
        <w:t>s</w:t>
      </w:r>
      <w:r w:rsidRPr="00097ACE">
        <w:rPr>
          <w:rFonts w:eastAsia="Times New Roman" w:cs="Times New Roman"/>
          <w:color w:val="000000" w:themeColor="text1"/>
          <w:sz w:val="24"/>
          <w:szCs w:val="24"/>
        </w:rPr>
        <w:t xml:space="preserve"> dos seu</w:t>
      </w:r>
      <w:r w:rsidR="00303F1B">
        <w:rPr>
          <w:rFonts w:eastAsia="Times New Roman" w:cs="Times New Roman"/>
          <w:color w:val="000000" w:themeColor="text1"/>
          <w:sz w:val="24"/>
          <w:szCs w:val="24"/>
        </w:rPr>
        <w:t>s dados cadastrais no SICAF</w:t>
      </w:r>
      <w:r w:rsidR="00DC1158">
        <w:rPr>
          <w:rFonts w:eastAsia="Times New Roman" w:cs="Times New Roman"/>
          <w:color w:val="000000" w:themeColor="text1"/>
          <w:sz w:val="24"/>
          <w:szCs w:val="24"/>
        </w:rPr>
        <w:t xml:space="preserve">, </w:t>
      </w:r>
      <w:r w:rsidRPr="00097ACE">
        <w:rPr>
          <w:rFonts w:eastAsia="Times New Roman" w:cs="Times New Roman"/>
          <w:color w:val="000000" w:themeColor="text1"/>
          <w:sz w:val="24"/>
          <w:szCs w:val="24"/>
        </w:rPr>
        <w:t xml:space="preserve"> no mínimo, 20 (vinte)</w:t>
      </w:r>
      <w:r w:rsidRPr="00097ACE">
        <w:rPr>
          <w:rFonts w:eastAsia="Times New Roman" w:cs="Times New Roman"/>
          <w:color w:val="00B050"/>
          <w:sz w:val="24"/>
          <w:szCs w:val="24"/>
        </w:rPr>
        <w:t xml:space="preserve"> [50% do efetivo caso tenha mais de 40 postos]</w:t>
      </w:r>
      <w:r w:rsidRPr="00097ACE">
        <w:rPr>
          <w:rFonts w:eastAsia="Times New Roman" w:cs="Times New Roman"/>
          <w:color w:val="000000" w:themeColor="text1"/>
          <w:sz w:val="24"/>
          <w:szCs w:val="24"/>
        </w:rPr>
        <w:t xml:space="preserve"> empregados terceirizados.</w:t>
      </w:r>
    </w:p>
    <w:p w:rsidR="00B1324B" w:rsidRDefault="00B1324B" w:rsidP="00097ACE">
      <w:pPr>
        <w:numPr>
          <w:ilvl w:val="3"/>
          <w:numId w:val="1"/>
        </w:numPr>
        <w:spacing w:line="276" w:lineRule="auto"/>
        <w:jc w:val="both"/>
        <w:rPr>
          <w:rFonts w:eastAsia="Times New Roman" w:cs="Times New Roman"/>
          <w:color w:val="000000" w:themeColor="text1"/>
          <w:sz w:val="24"/>
          <w:szCs w:val="24"/>
        </w:rPr>
      </w:pPr>
      <w:r w:rsidRPr="00097ACE">
        <w:rPr>
          <w:rFonts w:eastAsia="Times New Roman" w:cs="Times New Roman"/>
          <w:color w:val="000000" w:themeColor="text1"/>
          <w:sz w:val="24"/>
          <w:szCs w:val="24"/>
        </w:rPr>
        <w:t xml:space="preserve">Será aceito o somatório de </w:t>
      </w:r>
      <w:r w:rsidR="00CB0FEF" w:rsidRPr="00097ACE">
        <w:rPr>
          <w:rFonts w:eastAsia="Times New Roman" w:cs="Times New Roman"/>
          <w:color w:val="000000" w:themeColor="text1"/>
          <w:sz w:val="24"/>
          <w:szCs w:val="24"/>
        </w:rPr>
        <w:t>atestados e/ou declarações</w:t>
      </w:r>
      <w:r w:rsidRPr="00097ACE">
        <w:rPr>
          <w:rFonts w:eastAsia="Times New Roman" w:cs="Times New Roman"/>
          <w:color w:val="000000" w:themeColor="text1"/>
          <w:sz w:val="24"/>
          <w:szCs w:val="24"/>
        </w:rPr>
        <w:t>, desde que reste demonstrada a execução concomitante dos contratos.</w:t>
      </w:r>
    </w:p>
    <w:p w:rsidR="00BA7802" w:rsidRPr="00E10514" w:rsidRDefault="00BA7802" w:rsidP="00E10514">
      <w:pPr>
        <w:numPr>
          <w:ilvl w:val="3"/>
          <w:numId w:val="1"/>
        </w:numPr>
        <w:spacing w:line="276" w:lineRule="auto"/>
        <w:jc w:val="both"/>
        <w:rPr>
          <w:rFonts w:eastAsia="Times New Roman" w:cs="Times New Roman"/>
          <w:color w:val="000000" w:themeColor="text1"/>
          <w:sz w:val="24"/>
          <w:szCs w:val="24"/>
        </w:rPr>
      </w:pPr>
      <w:r w:rsidRPr="00C11C72">
        <w:rPr>
          <w:rFonts w:eastAsia="Times New Roman" w:cs="Times New Roman"/>
          <w:color w:val="000000" w:themeColor="text1"/>
          <w:sz w:val="24"/>
          <w:szCs w:val="24"/>
        </w:rPr>
        <w:t>O(s) atestado(s) ou declaração(ões) de capacidade técnica deverá(ão) se referir a serviços prestados, no âmbito de sua atividade econômica principal e/ou secundária, especificada no contrato social.</w:t>
      </w:r>
      <w:commentRangeEnd w:id="21"/>
      <w:r>
        <w:rPr>
          <w:rStyle w:val="Refdecomentrio"/>
        </w:rPr>
        <w:commentReference w:id="21"/>
      </w:r>
    </w:p>
    <w:p w:rsidR="00B1324B" w:rsidRPr="00B1324B" w:rsidRDefault="00B1324B" w:rsidP="00B25471">
      <w:pPr>
        <w:numPr>
          <w:ilvl w:val="2"/>
          <w:numId w:val="1"/>
        </w:numPr>
        <w:spacing w:line="276" w:lineRule="auto"/>
        <w:jc w:val="both"/>
        <w:rPr>
          <w:rFonts w:eastAsia="Times New Roman" w:cs="Times New Roman"/>
          <w:color w:val="000000" w:themeColor="text1"/>
          <w:sz w:val="24"/>
          <w:szCs w:val="24"/>
        </w:rPr>
      </w:pPr>
      <w:commentRangeStart w:id="22"/>
      <w:r w:rsidRPr="00B1324B">
        <w:rPr>
          <w:rFonts w:eastAsia="Times New Roman" w:cs="Times New Roman"/>
          <w:color w:val="000000" w:themeColor="text1"/>
          <w:sz w:val="24"/>
          <w:szCs w:val="24"/>
        </w:rPr>
        <w:t xml:space="preserve">Atestado(s) </w:t>
      </w:r>
      <w:r w:rsidR="00CB0FEF">
        <w:rPr>
          <w:rFonts w:eastAsia="Times New Roman" w:cs="Times New Roman"/>
          <w:color w:val="000000" w:themeColor="text1"/>
          <w:sz w:val="24"/>
          <w:szCs w:val="24"/>
        </w:rPr>
        <w:t xml:space="preserve">ou declaração(ões) </w:t>
      </w:r>
      <w:r w:rsidRPr="00B1324B">
        <w:rPr>
          <w:rFonts w:eastAsia="Times New Roman" w:cs="Times New Roman"/>
          <w:color w:val="000000" w:themeColor="text1"/>
          <w:sz w:val="24"/>
          <w:szCs w:val="24"/>
        </w:rPr>
        <w:t>de capacidade técnica, que comprove</w:t>
      </w:r>
      <w:r w:rsidR="00CB0FEF">
        <w:rPr>
          <w:rFonts w:eastAsia="Times New Roman" w:cs="Times New Roman"/>
          <w:color w:val="000000" w:themeColor="text1"/>
          <w:sz w:val="24"/>
          <w:szCs w:val="24"/>
        </w:rPr>
        <w:t>(m)</w:t>
      </w:r>
      <w:r w:rsidRPr="00B1324B">
        <w:rPr>
          <w:rFonts w:eastAsia="Times New Roman" w:cs="Times New Roman"/>
          <w:color w:val="000000" w:themeColor="text1"/>
          <w:sz w:val="24"/>
          <w:szCs w:val="24"/>
        </w:rPr>
        <w:t xml:space="preserve"> a prestação de serviços continuados terceirizados de </w:t>
      </w:r>
      <w:r w:rsidR="00CB0FEF">
        <w:rPr>
          <w:rFonts w:eastAsia="Times New Roman" w:cs="Times New Roman"/>
          <w:color w:val="000000" w:themeColor="text1"/>
          <w:sz w:val="24"/>
          <w:szCs w:val="24"/>
        </w:rPr>
        <w:t>xxxxxxxxxxxxxxxx</w:t>
      </w:r>
      <w:r w:rsidRPr="00B1324B">
        <w:rPr>
          <w:rFonts w:eastAsia="Times New Roman" w:cs="Times New Roman"/>
          <w:color w:val="000000" w:themeColor="text1"/>
          <w:sz w:val="24"/>
          <w:szCs w:val="24"/>
        </w:rPr>
        <w:t>, prestados em qualquer época ou lugar, por prazo não inferior a 12 meses e com um quantitativo de, no mínimo, 50% do efetivo tot</w:t>
      </w:r>
      <w:r w:rsidR="00FF76C7">
        <w:rPr>
          <w:rFonts w:eastAsia="Times New Roman" w:cs="Times New Roman"/>
          <w:color w:val="000000" w:themeColor="text1"/>
          <w:sz w:val="24"/>
          <w:szCs w:val="24"/>
        </w:rPr>
        <w:t>al inicial previsto neste termo de referência</w:t>
      </w:r>
      <w:r w:rsidRPr="00B1324B">
        <w:rPr>
          <w:rFonts w:eastAsia="Times New Roman" w:cs="Times New Roman"/>
          <w:color w:val="000000" w:themeColor="text1"/>
          <w:sz w:val="24"/>
          <w:szCs w:val="24"/>
        </w:rPr>
        <w:t xml:space="preserve">, ou seja, a empresa deverá comprovar que já executou ou está executando a contento os serviços com o emprego de, no mínimo, </w:t>
      </w:r>
      <w:r w:rsidR="00CB0FEF">
        <w:rPr>
          <w:rFonts w:eastAsia="Times New Roman" w:cs="Times New Roman"/>
          <w:color w:val="000000" w:themeColor="text1"/>
          <w:sz w:val="24"/>
          <w:szCs w:val="24"/>
        </w:rPr>
        <w:t xml:space="preserve">XXX </w:t>
      </w:r>
      <w:r w:rsidRPr="00B1324B">
        <w:rPr>
          <w:rFonts w:eastAsia="Times New Roman" w:cs="Times New Roman"/>
          <w:color w:val="000000" w:themeColor="text1"/>
          <w:sz w:val="24"/>
          <w:szCs w:val="24"/>
        </w:rPr>
        <w:t>(</w:t>
      </w:r>
      <w:r w:rsidR="00CB0FEF">
        <w:rPr>
          <w:rFonts w:eastAsia="Times New Roman" w:cs="Times New Roman"/>
          <w:color w:val="000000" w:themeColor="text1"/>
          <w:sz w:val="24"/>
          <w:szCs w:val="24"/>
        </w:rPr>
        <w:t>xxxx</w:t>
      </w:r>
      <w:r w:rsidRPr="00B1324B">
        <w:rPr>
          <w:rFonts w:eastAsia="Times New Roman" w:cs="Times New Roman"/>
          <w:color w:val="000000" w:themeColor="text1"/>
          <w:sz w:val="24"/>
          <w:szCs w:val="24"/>
        </w:rPr>
        <w:t xml:space="preserve">) </w:t>
      </w:r>
      <w:r w:rsidR="00CB0FEF" w:rsidRPr="00B25471">
        <w:rPr>
          <w:rFonts w:eastAsia="Times New Roman" w:cs="Times New Roman"/>
          <w:color w:val="00B050"/>
          <w:sz w:val="24"/>
          <w:szCs w:val="24"/>
        </w:rPr>
        <w:t>[50% do efetivo]</w:t>
      </w:r>
      <w:r w:rsidR="00CB0FEF">
        <w:rPr>
          <w:rFonts w:eastAsia="Times New Roman" w:cs="Times New Roman"/>
          <w:color w:val="000000" w:themeColor="text1"/>
          <w:sz w:val="24"/>
          <w:szCs w:val="24"/>
        </w:rPr>
        <w:t xml:space="preserve"> xxxxxxxxxxxxxxxxx</w:t>
      </w:r>
      <w:r w:rsidRPr="00B1324B">
        <w:rPr>
          <w:rFonts w:eastAsia="Times New Roman" w:cs="Times New Roman"/>
          <w:color w:val="000000" w:themeColor="text1"/>
          <w:sz w:val="24"/>
          <w:szCs w:val="24"/>
        </w:rPr>
        <w:t>.</w:t>
      </w:r>
    </w:p>
    <w:p w:rsidR="00D215D1" w:rsidRPr="00E10514" w:rsidRDefault="00D215D1" w:rsidP="00D215D1">
      <w:pPr>
        <w:numPr>
          <w:ilvl w:val="3"/>
          <w:numId w:val="1"/>
        </w:numPr>
        <w:spacing w:line="276" w:lineRule="auto"/>
        <w:jc w:val="both"/>
        <w:rPr>
          <w:rFonts w:eastAsia="Times New Roman" w:cs="Times New Roman"/>
          <w:color w:val="000000" w:themeColor="text1"/>
          <w:sz w:val="24"/>
          <w:szCs w:val="24"/>
        </w:rPr>
      </w:pPr>
      <w:r w:rsidRPr="00D215D1">
        <w:rPr>
          <w:rFonts w:eastAsia="Times New Roman" w:cs="Times New Roman"/>
          <w:color w:val="000000" w:themeColor="text1"/>
          <w:sz w:val="24"/>
          <w:szCs w:val="24"/>
        </w:rPr>
        <w:t>Será aceito o somatório de atestados e/ou declarações de períodos concomitantes para comprovar a capacidade técnica.</w:t>
      </w:r>
      <w:commentRangeEnd w:id="22"/>
      <w:r w:rsidR="00BA7802">
        <w:rPr>
          <w:rStyle w:val="Refdecomentrio"/>
        </w:rPr>
        <w:commentReference w:id="22"/>
      </w:r>
    </w:p>
    <w:p w:rsidR="00FF76C7" w:rsidRDefault="00C11C72" w:rsidP="00C11C72">
      <w:pPr>
        <w:numPr>
          <w:ilvl w:val="2"/>
          <w:numId w:val="1"/>
        </w:numPr>
        <w:spacing w:line="276" w:lineRule="auto"/>
        <w:jc w:val="both"/>
        <w:rPr>
          <w:rFonts w:eastAsia="Times New Roman" w:cs="Times New Roman"/>
          <w:color w:val="000000" w:themeColor="text1"/>
          <w:sz w:val="24"/>
          <w:szCs w:val="24"/>
        </w:rPr>
      </w:pPr>
      <w:commentRangeStart w:id="23"/>
      <w:r w:rsidRPr="00C11C72">
        <w:rPr>
          <w:rFonts w:eastAsia="Times New Roman" w:cs="Times New Roman"/>
          <w:color w:val="000000" w:themeColor="text1"/>
          <w:sz w:val="24"/>
          <w:szCs w:val="24"/>
        </w:rPr>
        <w:t xml:space="preserve">Um ou mais atestado(s) e/ou declaração(ões) de capacidade técnica, expedido(s) por pessoa(s) jurídica(s) de direito público ou privado, em nome da licitante, </w:t>
      </w:r>
      <w:r w:rsidR="00FF76C7">
        <w:rPr>
          <w:rFonts w:eastAsia="Times New Roman" w:cs="Times New Roman"/>
          <w:color w:val="000000" w:themeColor="text1"/>
          <w:sz w:val="24"/>
          <w:szCs w:val="24"/>
        </w:rPr>
        <w:t xml:space="preserve">que comprove(m) a prestação de serviço(s) pertinente(s) </w:t>
      </w:r>
      <w:r w:rsidR="00FF76C7">
        <w:rPr>
          <w:rFonts w:eastAsia="Times New Roman" w:cs="Times New Roman"/>
          <w:color w:val="000000" w:themeColor="text1"/>
          <w:sz w:val="24"/>
          <w:szCs w:val="24"/>
        </w:rPr>
        <w:lastRenderedPageBreak/>
        <w:t>e compatível(is) em, características, quantidades e prazo com o objeto desta licitação;</w:t>
      </w:r>
    </w:p>
    <w:p w:rsidR="00815350" w:rsidRDefault="00815350" w:rsidP="00C11C72">
      <w:pPr>
        <w:numPr>
          <w:ilvl w:val="3"/>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Entende-se por pertinentes e compatíveis os serviços continuados terceirizados, com dedicação exclusiva de mão de obra, prestados em qualquer época ou lugar, por prazo não inferior a 12 meses e com um quantitativo de, no mínimo, 20 (vinte) empregados;</w:t>
      </w:r>
    </w:p>
    <w:p w:rsidR="00C11C72" w:rsidRPr="00C11C72" w:rsidRDefault="00C11C72" w:rsidP="00C11C72">
      <w:pPr>
        <w:numPr>
          <w:ilvl w:val="3"/>
          <w:numId w:val="1"/>
        </w:numPr>
        <w:spacing w:line="276" w:lineRule="auto"/>
        <w:jc w:val="both"/>
        <w:rPr>
          <w:rFonts w:eastAsia="Times New Roman" w:cs="Times New Roman"/>
          <w:color w:val="000000" w:themeColor="text1"/>
          <w:sz w:val="24"/>
          <w:szCs w:val="24"/>
        </w:rPr>
      </w:pPr>
      <w:r w:rsidRPr="00C11C72">
        <w:rPr>
          <w:rFonts w:eastAsia="Times New Roman" w:cs="Times New Roman"/>
          <w:color w:val="000000" w:themeColor="text1"/>
          <w:sz w:val="24"/>
          <w:szCs w:val="24"/>
        </w:rPr>
        <w:t>Será aceito o somatório de atestados e/ou declarações de períodos concomitantes para comprovar a capacidade técnica;</w:t>
      </w:r>
    </w:p>
    <w:p w:rsidR="00C11C72" w:rsidRPr="00C11C72" w:rsidRDefault="00C11C72" w:rsidP="00C11C72">
      <w:pPr>
        <w:numPr>
          <w:ilvl w:val="3"/>
          <w:numId w:val="1"/>
        </w:numPr>
        <w:spacing w:line="276" w:lineRule="auto"/>
        <w:jc w:val="both"/>
        <w:rPr>
          <w:rFonts w:eastAsia="Times New Roman" w:cs="Times New Roman"/>
          <w:color w:val="000000" w:themeColor="text1"/>
          <w:sz w:val="24"/>
          <w:szCs w:val="24"/>
        </w:rPr>
      </w:pPr>
      <w:r w:rsidRPr="00C11C72">
        <w:rPr>
          <w:rFonts w:eastAsia="Times New Roman" w:cs="Times New Roman"/>
          <w:color w:val="000000" w:themeColor="text1"/>
          <w:sz w:val="24"/>
          <w:szCs w:val="24"/>
        </w:rPr>
        <w:t>O(s) atestado(s) ou declaração(ões) de capacidade técnica deverá(ão) se referir a serviços prestados, no âmbito de sua atividade econômica principal e/ou secundária, especificada no contrato social.</w:t>
      </w:r>
      <w:commentRangeEnd w:id="23"/>
      <w:r w:rsidR="00D215D1">
        <w:rPr>
          <w:rStyle w:val="Refdecomentrio"/>
        </w:rPr>
        <w:commentReference w:id="23"/>
      </w:r>
    </w:p>
    <w:p w:rsidR="00C11C72" w:rsidRPr="00C11C72" w:rsidRDefault="00C11C72" w:rsidP="00C11C72">
      <w:pPr>
        <w:numPr>
          <w:ilvl w:val="2"/>
          <w:numId w:val="1"/>
        </w:numPr>
        <w:spacing w:line="276" w:lineRule="auto"/>
        <w:jc w:val="both"/>
        <w:rPr>
          <w:rFonts w:eastAsia="Times New Roman" w:cs="Times New Roman"/>
          <w:color w:val="000000" w:themeColor="text1"/>
          <w:sz w:val="24"/>
          <w:szCs w:val="24"/>
        </w:rPr>
      </w:pPr>
      <w:r w:rsidRPr="00C11C72">
        <w:rPr>
          <w:rFonts w:eastAsia="Times New Roman" w:cs="Times New Roman"/>
          <w:color w:val="000000" w:themeColor="text1"/>
          <w:sz w:val="24"/>
          <w:szCs w:val="24"/>
        </w:rPr>
        <w:t xml:space="preserve">Cópia de Contrato(s), atestado(s) ou declaração(ões) comprovando que o licitante possui experiência mínima </w:t>
      </w:r>
      <w:commentRangeStart w:id="24"/>
      <w:r w:rsidRPr="00C11C72">
        <w:rPr>
          <w:rFonts w:eastAsia="Times New Roman" w:cs="Times New Roman"/>
          <w:color w:val="000000" w:themeColor="text1"/>
          <w:sz w:val="24"/>
          <w:szCs w:val="24"/>
        </w:rPr>
        <w:t xml:space="preserve">de </w:t>
      </w:r>
      <w:r w:rsidR="008A4394">
        <w:rPr>
          <w:rFonts w:eastAsia="Times New Roman" w:cs="Times New Roman"/>
          <w:color w:val="000000" w:themeColor="text1"/>
          <w:sz w:val="24"/>
          <w:szCs w:val="24"/>
        </w:rPr>
        <w:t>12 meses</w:t>
      </w:r>
      <w:r w:rsidRPr="00C11C72">
        <w:rPr>
          <w:rFonts w:eastAsia="Times New Roman" w:cs="Times New Roman"/>
          <w:color w:val="000000" w:themeColor="text1"/>
          <w:sz w:val="24"/>
          <w:szCs w:val="24"/>
        </w:rPr>
        <w:t xml:space="preserve"> </w:t>
      </w:r>
      <w:commentRangeEnd w:id="24"/>
      <w:r w:rsidR="00E87168">
        <w:rPr>
          <w:rStyle w:val="Refdecomentrio"/>
        </w:rPr>
        <w:commentReference w:id="24"/>
      </w:r>
      <w:r w:rsidRPr="00C11C72">
        <w:rPr>
          <w:rFonts w:eastAsia="Times New Roman" w:cs="Times New Roman"/>
          <w:color w:val="000000" w:themeColor="text1"/>
          <w:sz w:val="24"/>
          <w:szCs w:val="24"/>
        </w:rPr>
        <w:t>na prestação de serviços continuados terceirizados. Nesse caso, será aceito o somatório de documentos, sendo que os períodos concomitantes serão computados uma única vez.</w:t>
      </w:r>
    </w:p>
    <w:p w:rsidR="00C11C72" w:rsidRDefault="00C11C72" w:rsidP="00C11C72">
      <w:pPr>
        <w:numPr>
          <w:ilvl w:val="2"/>
          <w:numId w:val="1"/>
        </w:numPr>
        <w:spacing w:line="276" w:lineRule="auto"/>
        <w:jc w:val="both"/>
        <w:rPr>
          <w:rFonts w:eastAsia="Times New Roman" w:cs="Times New Roman"/>
          <w:color w:val="000000" w:themeColor="text1"/>
          <w:sz w:val="24"/>
          <w:szCs w:val="24"/>
        </w:rPr>
      </w:pPr>
      <w:r w:rsidRPr="00C11C72">
        <w:rPr>
          <w:rFonts w:eastAsia="Times New Roman" w:cs="Times New Roman"/>
          <w:color w:val="000000" w:themeColor="text1"/>
          <w:sz w:val="24"/>
          <w:szCs w:val="24"/>
        </w:rPr>
        <w:t>Declaração do licitante de que já possui ou que instalará escritório no Distrito Federal no prazo máximo de 60 (sessenta) dias contado a partir da vigência do contrato, o que deverá ser comprovado pela empresa ao término do referido prazo.</w:t>
      </w:r>
    </w:p>
    <w:p w:rsidR="00936D71" w:rsidRPr="00936D71" w:rsidRDefault="00936D71" w:rsidP="00936D71">
      <w:pPr>
        <w:numPr>
          <w:ilvl w:val="2"/>
          <w:numId w:val="1"/>
        </w:numPr>
        <w:spacing w:line="276" w:lineRule="auto"/>
        <w:jc w:val="both"/>
        <w:rPr>
          <w:rFonts w:eastAsia="Times New Roman" w:cs="Times New Roman"/>
          <w:color w:val="000000" w:themeColor="text1"/>
          <w:sz w:val="24"/>
          <w:szCs w:val="24"/>
        </w:rPr>
      </w:pPr>
      <w:r w:rsidRPr="00936D71">
        <w:rPr>
          <w:rFonts w:eastAsia="Times New Roman" w:cs="Times New Roman"/>
          <w:color w:val="000000" w:themeColor="text1"/>
          <w:sz w:val="24"/>
          <w:szCs w:val="24"/>
        </w:rPr>
        <w:t xml:space="preserve">A </w:t>
      </w:r>
      <w:r>
        <w:rPr>
          <w:rFonts w:eastAsia="Times New Roman" w:cs="Times New Roman"/>
          <w:color w:val="000000" w:themeColor="text1"/>
          <w:sz w:val="24"/>
          <w:szCs w:val="24"/>
        </w:rPr>
        <w:t>licitante</w:t>
      </w:r>
      <w:r w:rsidRPr="00936D71">
        <w:rPr>
          <w:rFonts w:eastAsia="Times New Roman" w:cs="Times New Roman"/>
          <w:color w:val="000000" w:themeColor="text1"/>
          <w:sz w:val="24"/>
          <w:szCs w:val="24"/>
        </w:rPr>
        <w:t xml:space="preserve"> deverá disponibilizar todas as informações necessárias à comprovação da legitimidade dos atestados solicitados, apresentando, dentre outros documentos, cópia do contrato que deu suporte à contratação, endereço atual da contratante e local em </w:t>
      </w:r>
      <w:r>
        <w:rPr>
          <w:rFonts w:eastAsia="Times New Roman" w:cs="Times New Roman"/>
          <w:color w:val="000000" w:themeColor="text1"/>
          <w:sz w:val="24"/>
          <w:szCs w:val="24"/>
        </w:rPr>
        <w:t>que foram prestados os serviços.</w:t>
      </w:r>
    </w:p>
    <w:p w:rsidR="00936D71" w:rsidRPr="00936D71" w:rsidRDefault="00936D71" w:rsidP="00936D71">
      <w:pPr>
        <w:numPr>
          <w:ilvl w:val="2"/>
          <w:numId w:val="1"/>
        </w:numPr>
        <w:spacing w:line="276" w:lineRule="auto"/>
        <w:jc w:val="both"/>
        <w:rPr>
          <w:rFonts w:eastAsia="Times New Roman" w:cs="Times New Roman"/>
          <w:color w:val="000000" w:themeColor="text1"/>
          <w:sz w:val="24"/>
          <w:szCs w:val="24"/>
        </w:rPr>
      </w:pPr>
      <w:r w:rsidRPr="00936D71">
        <w:rPr>
          <w:rFonts w:eastAsia="Times New Roman" w:cs="Times New Roman"/>
          <w:color w:val="000000" w:themeColor="text1"/>
          <w:sz w:val="24"/>
          <w:szCs w:val="24"/>
        </w:rPr>
        <w:t>Somente serão aceitos atestados expedidos após a conclusão do contrato ou decorrido no mínimo um ano da sua execução, exceto se houver sido firmado para ser executado em prazo inferior.</w:t>
      </w:r>
    </w:p>
    <w:p w:rsidR="00DB2789" w:rsidRPr="005C2455" w:rsidRDefault="00DB3CE4" w:rsidP="005C2455">
      <w:pPr>
        <w:keepNext/>
        <w:numPr>
          <w:ilvl w:val="0"/>
          <w:numId w:val="1"/>
        </w:numPr>
        <w:spacing w:before="240" w:after="120"/>
        <w:jc w:val="both"/>
        <w:outlineLvl w:val="0"/>
        <w:rPr>
          <w:rFonts w:eastAsia="Times New Roman" w:cs="Times New Roman"/>
          <w:b/>
          <w:color w:val="000000" w:themeColor="text1"/>
          <w:sz w:val="24"/>
          <w:szCs w:val="24"/>
        </w:rPr>
      </w:pPr>
      <w:r w:rsidRPr="005C2455">
        <w:rPr>
          <w:rFonts w:eastAsia="Times New Roman" w:cs="Times New Roman"/>
          <w:b/>
          <w:color w:val="000000" w:themeColor="text1"/>
          <w:sz w:val="24"/>
          <w:szCs w:val="24"/>
        </w:rPr>
        <w:t xml:space="preserve">OBRIGAÇÕES DA </w:t>
      </w:r>
      <w:r w:rsidR="00376934" w:rsidRPr="005C2455">
        <w:rPr>
          <w:rFonts w:eastAsia="Times New Roman" w:cs="Times New Roman"/>
          <w:b/>
          <w:color w:val="000000" w:themeColor="text1"/>
          <w:sz w:val="24"/>
          <w:szCs w:val="24"/>
        </w:rPr>
        <w:t>CONTRATADA</w:t>
      </w:r>
      <w:bookmarkEnd w:id="19"/>
    </w:p>
    <w:p w:rsidR="00F661FF" w:rsidRDefault="00F661FF" w:rsidP="00F661FF">
      <w:pPr>
        <w:spacing w:line="276" w:lineRule="auto"/>
        <w:jc w:val="both"/>
        <w:rPr>
          <w:rFonts w:eastAsia="Times New Roman" w:cs="Times New Roman"/>
          <w:color w:val="000000" w:themeColor="text1"/>
          <w:sz w:val="24"/>
          <w:szCs w:val="24"/>
        </w:rPr>
      </w:pPr>
      <w:r w:rsidRPr="00F661FF">
        <w:rPr>
          <w:rFonts w:eastAsia="Times New Roman" w:cs="Times New Roman"/>
          <w:color w:val="00B050"/>
          <w:sz w:val="24"/>
          <w:szCs w:val="24"/>
        </w:rPr>
        <w:t>[Itens obrigatórios abaixo</w:t>
      </w:r>
      <w:r w:rsidR="00936D71">
        <w:rPr>
          <w:rFonts w:eastAsia="Times New Roman" w:cs="Times New Roman"/>
          <w:color w:val="00B050"/>
          <w:sz w:val="24"/>
          <w:szCs w:val="24"/>
        </w:rPr>
        <w:t>. A área técnica poderá incluir outras obrigações de acordo com o objeto</w:t>
      </w:r>
      <w:r w:rsidRPr="00F661FF">
        <w:rPr>
          <w:rFonts w:eastAsia="Times New Roman" w:cs="Times New Roman"/>
          <w:color w:val="00B050"/>
          <w:sz w:val="24"/>
          <w:szCs w:val="24"/>
        </w:rPr>
        <w:t>]</w:t>
      </w:r>
    </w:p>
    <w:p w:rsidR="00DB2789" w:rsidRDefault="002E61D6" w:rsidP="008974CD">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Prestar </w:t>
      </w:r>
      <w:r w:rsidR="00DB2789" w:rsidRPr="009316C4">
        <w:rPr>
          <w:rFonts w:eastAsia="Times New Roman" w:cs="Times New Roman"/>
          <w:color w:val="000000" w:themeColor="text1"/>
          <w:sz w:val="24"/>
          <w:szCs w:val="24"/>
        </w:rPr>
        <w:t xml:space="preserve">os serviços conforme determinado neste Termo de Referência e seus </w:t>
      </w:r>
      <w:r w:rsidR="008974CD" w:rsidRPr="009316C4">
        <w:rPr>
          <w:rFonts w:eastAsia="Times New Roman" w:cs="Times New Roman"/>
          <w:color w:val="000000" w:themeColor="text1"/>
          <w:sz w:val="24"/>
          <w:szCs w:val="24"/>
        </w:rPr>
        <w:t>anexos</w:t>
      </w:r>
      <w:r w:rsidR="00262BF9" w:rsidRPr="009316C4">
        <w:rPr>
          <w:rFonts w:eastAsia="Times New Roman" w:cs="Times New Roman"/>
          <w:color w:val="000000" w:themeColor="text1"/>
          <w:sz w:val="24"/>
          <w:szCs w:val="24"/>
        </w:rPr>
        <w:t>.</w:t>
      </w:r>
    </w:p>
    <w:p w:rsidR="00A36AC0" w:rsidRPr="009316C4" w:rsidRDefault="00A36AC0" w:rsidP="00A36AC0">
      <w:pPr>
        <w:numPr>
          <w:ilvl w:val="1"/>
          <w:numId w:val="1"/>
        </w:numPr>
        <w:spacing w:line="276" w:lineRule="auto"/>
        <w:jc w:val="both"/>
        <w:rPr>
          <w:rFonts w:eastAsia="Times New Roman" w:cs="Times New Roman"/>
          <w:color w:val="000000" w:themeColor="text1"/>
          <w:sz w:val="24"/>
          <w:szCs w:val="24"/>
        </w:rPr>
      </w:pPr>
      <w:r w:rsidRPr="009316C4">
        <w:rPr>
          <w:rFonts w:eastAsia="Times New Roman" w:cs="Times New Roman"/>
          <w:color w:val="000000" w:themeColor="text1"/>
          <w:sz w:val="24"/>
          <w:szCs w:val="24"/>
        </w:rPr>
        <w:t>Contratar, sob sua inteira responsabilidade, os profissionais a serem alocados nos postos de trabalho para a execução dos serviços, observando as condições a seguir:</w:t>
      </w:r>
    </w:p>
    <w:p w:rsidR="00A36AC0" w:rsidRPr="00921788" w:rsidRDefault="00A36AC0" w:rsidP="00A36AC0">
      <w:pPr>
        <w:numPr>
          <w:ilvl w:val="2"/>
          <w:numId w:val="1"/>
        </w:numPr>
        <w:spacing w:line="276" w:lineRule="auto"/>
        <w:jc w:val="both"/>
        <w:rPr>
          <w:rFonts w:eastAsia="Times New Roman" w:cs="Times New Roman"/>
          <w:sz w:val="24"/>
          <w:szCs w:val="24"/>
        </w:rPr>
      </w:pPr>
      <w:r w:rsidRPr="00921788">
        <w:rPr>
          <w:rFonts w:eastAsia="Times New Roman" w:cs="Times New Roman"/>
          <w:sz w:val="24"/>
          <w:szCs w:val="24"/>
        </w:rPr>
        <w:t>Ter idade mínima de 18 anos;</w:t>
      </w:r>
    </w:p>
    <w:p w:rsidR="00A36AC0" w:rsidRPr="00921788" w:rsidRDefault="00A36AC0" w:rsidP="00A36AC0">
      <w:pPr>
        <w:numPr>
          <w:ilvl w:val="2"/>
          <w:numId w:val="1"/>
        </w:numPr>
        <w:spacing w:line="276" w:lineRule="auto"/>
        <w:jc w:val="both"/>
        <w:rPr>
          <w:rFonts w:eastAsia="Times New Roman" w:cs="Times New Roman"/>
          <w:sz w:val="24"/>
          <w:szCs w:val="24"/>
        </w:rPr>
      </w:pPr>
      <w:r w:rsidRPr="00921788">
        <w:rPr>
          <w:rFonts w:eastAsia="Times New Roman" w:cs="Times New Roman"/>
          <w:sz w:val="24"/>
          <w:szCs w:val="24"/>
        </w:rPr>
        <w:t>Ter aptidão física e mental para o exercício de suas atribuições;</w:t>
      </w:r>
    </w:p>
    <w:p w:rsidR="00A36AC0" w:rsidRPr="00921788" w:rsidRDefault="003E4DB0" w:rsidP="00A36AC0">
      <w:pPr>
        <w:numPr>
          <w:ilvl w:val="2"/>
          <w:numId w:val="1"/>
        </w:numPr>
        <w:spacing w:line="276" w:lineRule="auto"/>
        <w:jc w:val="both"/>
        <w:rPr>
          <w:rFonts w:eastAsia="Times New Roman" w:cs="Times New Roman"/>
          <w:sz w:val="24"/>
          <w:szCs w:val="24"/>
        </w:rPr>
      </w:pPr>
      <w:r>
        <w:rPr>
          <w:rFonts w:eastAsia="Times New Roman" w:cs="Times New Roman"/>
          <w:sz w:val="24"/>
          <w:szCs w:val="24"/>
        </w:rPr>
        <w:t>Cumprir os r</w:t>
      </w:r>
      <w:r w:rsidR="00A36AC0" w:rsidRPr="00921788">
        <w:rPr>
          <w:rFonts w:eastAsia="Times New Roman" w:cs="Times New Roman"/>
          <w:sz w:val="24"/>
          <w:szCs w:val="24"/>
        </w:rPr>
        <w:t xml:space="preserve">equisitos para ocupação dos postos de trabalho, conforme exigências do Anexo </w:t>
      </w:r>
      <w:r w:rsidR="00A36AC0" w:rsidRPr="00921788">
        <w:rPr>
          <w:rFonts w:eastAsia="Times New Roman" w:cs="Times New Roman"/>
          <w:sz w:val="24"/>
          <w:szCs w:val="24"/>
          <w:highlight w:val="yellow"/>
        </w:rPr>
        <w:t>YY</w:t>
      </w:r>
      <w:r w:rsidR="00A36AC0" w:rsidRPr="00921788">
        <w:rPr>
          <w:rFonts w:eastAsia="Times New Roman" w:cs="Times New Roman"/>
          <w:sz w:val="24"/>
          <w:szCs w:val="24"/>
        </w:rPr>
        <w:t>.</w:t>
      </w:r>
    </w:p>
    <w:p w:rsidR="0028008D" w:rsidRPr="009316C4" w:rsidRDefault="0028008D" w:rsidP="0028008D">
      <w:pPr>
        <w:numPr>
          <w:ilvl w:val="1"/>
          <w:numId w:val="1"/>
        </w:numPr>
        <w:spacing w:line="276" w:lineRule="auto"/>
        <w:jc w:val="both"/>
        <w:rPr>
          <w:rFonts w:eastAsia="Times New Roman" w:cs="Times New Roman"/>
          <w:color w:val="000000" w:themeColor="text1"/>
          <w:sz w:val="24"/>
          <w:szCs w:val="24"/>
        </w:rPr>
      </w:pPr>
      <w:r w:rsidRPr="00A36AC0">
        <w:rPr>
          <w:rFonts w:eastAsia="Times New Roman" w:cs="Times New Roman"/>
          <w:color w:val="000000" w:themeColor="text1"/>
          <w:sz w:val="24"/>
          <w:szCs w:val="24"/>
        </w:rPr>
        <w:lastRenderedPageBreak/>
        <w:t>Selecionar e preparar rigorosamente os empregados que irão prestar os serviços, encaminhando pessoas com boa conduta e demais referências, tendo funções profissionais legalmente registradas em suas carteiras de trabalho</w:t>
      </w:r>
      <w:r w:rsidRPr="009316C4">
        <w:rPr>
          <w:rFonts w:eastAsia="Times New Roman" w:cs="Times New Roman"/>
          <w:color w:val="000000" w:themeColor="text1"/>
          <w:sz w:val="24"/>
          <w:szCs w:val="24"/>
        </w:rPr>
        <w:t>.</w:t>
      </w:r>
    </w:p>
    <w:p w:rsidR="0028008D" w:rsidRDefault="0028008D" w:rsidP="0028008D">
      <w:pPr>
        <w:numPr>
          <w:ilvl w:val="1"/>
          <w:numId w:val="1"/>
        </w:numPr>
        <w:spacing w:line="276" w:lineRule="auto"/>
        <w:jc w:val="both"/>
        <w:rPr>
          <w:rFonts w:eastAsia="Times New Roman" w:cs="Times New Roman"/>
          <w:color w:val="000000" w:themeColor="text1"/>
          <w:sz w:val="24"/>
          <w:szCs w:val="24"/>
        </w:rPr>
      </w:pPr>
      <w:r w:rsidRPr="00B81A34">
        <w:rPr>
          <w:rFonts w:eastAsia="Times New Roman" w:cs="Times New Roman"/>
          <w:color w:val="000000" w:themeColor="text1"/>
          <w:sz w:val="24"/>
          <w:szCs w:val="24"/>
        </w:rPr>
        <w:t>Manter</w:t>
      </w:r>
      <w:r w:rsidR="001C0552">
        <w:rPr>
          <w:rFonts w:eastAsia="Times New Roman" w:cs="Times New Roman"/>
          <w:color w:val="000000" w:themeColor="text1"/>
          <w:sz w:val="24"/>
          <w:szCs w:val="24"/>
        </w:rPr>
        <w:t>,</w:t>
      </w:r>
      <w:r w:rsidRPr="00B81A34">
        <w:rPr>
          <w:rFonts w:eastAsia="Times New Roman" w:cs="Times New Roman"/>
          <w:color w:val="000000" w:themeColor="text1"/>
          <w:sz w:val="24"/>
          <w:szCs w:val="24"/>
        </w:rPr>
        <w:t xml:space="preserve"> nas dependências do Contratante</w:t>
      </w:r>
      <w:r w:rsidR="001C0552">
        <w:rPr>
          <w:rFonts w:eastAsia="Times New Roman" w:cs="Times New Roman"/>
          <w:color w:val="000000" w:themeColor="text1"/>
          <w:sz w:val="24"/>
          <w:szCs w:val="24"/>
        </w:rPr>
        <w:t>,</w:t>
      </w:r>
      <w:r w:rsidRPr="00B81A34">
        <w:rPr>
          <w:rFonts w:eastAsia="Times New Roman" w:cs="Times New Roman"/>
          <w:color w:val="000000" w:themeColor="text1"/>
          <w:sz w:val="24"/>
          <w:szCs w:val="24"/>
        </w:rPr>
        <w:t xml:space="preserve"> cadastro atualizado dos profissionais alocados nos postos de trabalho, de forma que o Contratante possa verificar, a qualquer tempo, a conformidade dos requisitos exigidos para o preenchimento dos postos ocupados.</w:t>
      </w:r>
    </w:p>
    <w:p w:rsidR="00245009" w:rsidRPr="00245009" w:rsidRDefault="00245009" w:rsidP="00245009">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Enviar </w:t>
      </w:r>
      <w:r w:rsidRPr="00245009">
        <w:rPr>
          <w:rFonts w:eastAsia="Times New Roman" w:cs="Times New Roman"/>
          <w:iCs/>
          <w:color w:val="000000"/>
          <w:sz w:val="24"/>
          <w:szCs w:val="24"/>
        </w:rPr>
        <w:t xml:space="preserve">para a fiscalização, até o dia 10 de cada mês, planilha com os dados dos empregados que atuaram no TST no mês anterior, de acordo com o modelo constante no Anexo </w:t>
      </w:r>
      <w:r w:rsidRPr="00245009">
        <w:rPr>
          <w:rFonts w:eastAsia="Times New Roman" w:cs="Times New Roman"/>
          <w:iCs/>
          <w:color w:val="000000"/>
          <w:sz w:val="24"/>
          <w:szCs w:val="24"/>
          <w:highlight w:val="yellow"/>
        </w:rPr>
        <w:t>YY</w:t>
      </w:r>
      <w:r w:rsidRPr="00245009">
        <w:rPr>
          <w:rFonts w:eastAsia="Times New Roman" w:cs="Times New Roman"/>
          <w:iCs/>
          <w:color w:val="000000"/>
          <w:sz w:val="24"/>
          <w:szCs w:val="24"/>
        </w:rPr>
        <w:t>, nos termos previstos na Resolução CNJ nº 587, de 4/10/2024.</w:t>
      </w:r>
    </w:p>
    <w:p w:rsidR="00245009" w:rsidRPr="00245009" w:rsidRDefault="00245009" w:rsidP="00245009">
      <w:pPr>
        <w:numPr>
          <w:ilvl w:val="2"/>
          <w:numId w:val="1"/>
        </w:numPr>
        <w:spacing w:line="276" w:lineRule="auto"/>
        <w:jc w:val="both"/>
        <w:rPr>
          <w:rFonts w:eastAsia="Times New Roman" w:cs="Times New Roman"/>
          <w:color w:val="000000" w:themeColor="text1"/>
          <w:sz w:val="24"/>
          <w:szCs w:val="24"/>
        </w:rPr>
      </w:pPr>
      <w:r w:rsidRPr="00245009">
        <w:rPr>
          <w:rFonts w:eastAsia="Times New Roman" w:cs="Times New Roman"/>
          <w:iCs/>
          <w:color w:val="000000"/>
          <w:sz w:val="24"/>
          <w:szCs w:val="24"/>
        </w:rPr>
        <w:t>No primeiro mês da prestação dos serviços, a contratada deverá enviar a planilha até o 5º dia útil, a contar do início do contrato.</w:t>
      </w:r>
    </w:p>
    <w:p w:rsidR="00245009" w:rsidRPr="00245009" w:rsidRDefault="00245009" w:rsidP="00245009">
      <w:pPr>
        <w:numPr>
          <w:ilvl w:val="2"/>
          <w:numId w:val="1"/>
        </w:numPr>
        <w:spacing w:line="276" w:lineRule="auto"/>
        <w:jc w:val="both"/>
        <w:rPr>
          <w:rFonts w:eastAsia="Times New Roman" w:cs="Times New Roman"/>
          <w:color w:val="000000" w:themeColor="text1"/>
          <w:sz w:val="24"/>
          <w:szCs w:val="24"/>
        </w:rPr>
      </w:pPr>
      <w:r w:rsidRPr="00245009">
        <w:rPr>
          <w:rFonts w:eastAsia="Times New Roman" w:cs="Times New Roman"/>
          <w:iCs/>
          <w:color w:val="000000"/>
          <w:sz w:val="24"/>
          <w:szCs w:val="24"/>
        </w:rPr>
        <w:t xml:space="preserve">Para o preenchimento inicial da planilha, a empresa deverá disponibilizar aos empregados o formulário de autodeclaração de dados constante do Anexo </w:t>
      </w:r>
      <w:r w:rsidRPr="00245009">
        <w:rPr>
          <w:rFonts w:eastAsia="Times New Roman" w:cs="Times New Roman"/>
          <w:iCs/>
          <w:color w:val="000000"/>
          <w:sz w:val="24"/>
          <w:szCs w:val="24"/>
          <w:highlight w:val="yellow"/>
        </w:rPr>
        <w:t>YY</w:t>
      </w:r>
      <w:r w:rsidRPr="00245009">
        <w:rPr>
          <w:rFonts w:eastAsia="Times New Roman" w:cs="Times New Roman"/>
          <w:iCs/>
          <w:color w:val="000000"/>
          <w:sz w:val="24"/>
          <w:szCs w:val="24"/>
        </w:rPr>
        <w:t>.</w:t>
      </w:r>
    </w:p>
    <w:p w:rsidR="00245009" w:rsidRPr="00245009" w:rsidRDefault="00245009" w:rsidP="00245009">
      <w:pPr>
        <w:numPr>
          <w:ilvl w:val="2"/>
          <w:numId w:val="1"/>
        </w:numPr>
        <w:spacing w:line="276" w:lineRule="auto"/>
        <w:jc w:val="both"/>
        <w:rPr>
          <w:rFonts w:eastAsia="Times New Roman" w:cs="Times New Roman"/>
          <w:color w:val="000000" w:themeColor="text1"/>
          <w:sz w:val="24"/>
          <w:szCs w:val="24"/>
        </w:rPr>
      </w:pPr>
      <w:r w:rsidRPr="00245009">
        <w:rPr>
          <w:rFonts w:eastAsia="Times New Roman" w:cs="Times New Roman"/>
          <w:iCs/>
          <w:color w:val="000000"/>
          <w:sz w:val="24"/>
          <w:szCs w:val="24"/>
        </w:rPr>
        <w:t>A autodeclaração deverá ser arquivada pela contratada e apresentada à fiscalização quando solicitada.</w:t>
      </w:r>
    </w:p>
    <w:p w:rsidR="00F6236E" w:rsidRPr="006C4F50" w:rsidRDefault="00F6236E" w:rsidP="00F6236E">
      <w:pPr>
        <w:numPr>
          <w:ilvl w:val="1"/>
          <w:numId w:val="1"/>
        </w:numPr>
        <w:spacing w:line="276" w:lineRule="auto"/>
        <w:jc w:val="both"/>
        <w:rPr>
          <w:rFonts w:eastAsia="Times New Roman" w:cs="Times New Roman"/>
          <w:color w:val="000000" w:themeColor="text1"/>
          <w:sz w:val="24"/>
          <w:szCs w:val="24"/>
        </w:rPr>
      </w:pPr>
      <w:r w:rsidRPr="006C4F50">
        <w:rPr>
          <w:rFonts w:eastAsia="Times New Roman" w:cs="Times New Roman"/>
          <w:color w:val="000000" w:themeColor="text1"/>
          <w:sz w:val="24"/>
          <w:szCs w:val="24"/>
        </w:rPr>
        <w:t>Apresentar</w:t>
      </w:r>
      <w:r>
        <w:rPr>
          <w:rFonts w:eastAsia="Times New Roman" w:cs="Times New Roman"/>
          <w:color w:val="000000" w:themeColor="text1"/>
          <w:sz w:val="24"/>
          <w:szCs w:val="24"/>
        </w:rPr>
        <w:t>,</w:t>
      </w:r>
      <w:r w:rsidRPr="006C4F50">
        <w:rPr>
          <w:rFonts w:eastAsia="Times New Roman" w:cs="Times New Roman"/>
          <w:color w:val="000000" w:themeColor="text1"/>
          <w:sz w:val="24"/>
          <w:szCs w:val="24"/>
        </w:rPr>
        <w:t xml:space="preserve"> </w:t>
      </w:r>
      <w:r w:rsidRPr="001C6D3F">
        <w:rPr>
          <w:rFonts w:eastAsia="Times New Roman" w:cs="Times New Roman"/>
          <w:color w:val="000000" w:themeColor="text1"/>
          <w:sz w:val="24"/>
          <w:szCs w:val="24"/>
        </w:rPr>
        <w:t xml:space="preserve">em </w:t>
      </w:r>
      <w:r w:rsidRPr="00162982">
        <w:rPr>
          <w:rFonts w:eastAsia="Times New Roman" w:cs="Times New Roman"/>
          <w:sz w:val="24"/>
          <w:szCs w:val="24"/>
        </w:rPr>
        <w:t>até 5</w:t>
      </w:r>
      <w:r w:rsidR="00B553D4">
        <w:rPr>
          <w:rFonts w:eastAsia="Times New Roman" w:cs="Times New Roman"/>
          <w:sz w:val="24"/>
          <w:szCs w:val="24"/>
        </w:rPr>
        <w:t xml:space="preserve"> (cinco)</w:t>
      </w:r>
      <w:r w:rsidRPr="00162982">
        <w:rPr>
          <w:rFonts w:eastAsia="Times New Roman" w:cs="Times New Roman"/>
          <w:sz w:val="24"/>
          <w:szCs w:val="24"/>
        </w:rPr>
        <w:t xml:space="preserve"> dias </w:t>
      </w:r>
      <w:r w:rsidRPr="001C6D3F">
        <w:rPr>
          <w:rFonts w:eastAsia="Times New Roman" w:cs="Times New Roman"/>
          <w:color w:val="000000" w:themeColor="text1"/>
          <w:sz w:val="24"/>
          <w:szCs w:val="24"/>
        </w:rPr>
        <w:t xml:space="preserve">após o início do Contrato, </w:t>
      </w:r>
      <w:r w:rsidRPr="006C4F50">
        <w:rPr>
          <w:rFonts w:eastAsia="Times New Roman" w:cs="Times New Roman"/>
          <w:color w:val="000000" w:themeColor="text1"/>
          <w:sz w:val="24"/>
          <w:szCs w:val="24"/>
        </w:rPr>
        <w:t>a seguinte documentação:</w:t>
      </w:r>
    </w:p>
    <w:p w:rsidR="00F6236E" w:rsidRPr="00E61D5B" w:rsidRDefault="00F6236E" w:rsidP="00F6236E">
      <w:pPr>
        <w:numPr>
          <w:ilvl w:val="2"/>
          <w:numId w:val="1"/>
        </w:numPr>
        <w:spacing w:line="276" w:lineRule="auto"/>
        <w:jc w:val="both"/>
        <w:rPr>
          <w:rFonts w:eastAsia="Times New Roman" w:cs="Times New Roman"/>
          <w:color w:val="000000" w:themeColor="text1"/>
          <w:sz w:val="24"/>
          <w:szCs w:val="24"/>
        </w:rPr>
      </w:pPr>
      <w:r w:rsidRPr="00E61D5B">
        <w:rPr>
          <w:rFonts w:eastAsia="Times New Roman" w:cs="Times New Roman"/>
          <w:color w:val="000000" w:themeColor="text1"/>
          <w:sz w:val="24"/>
          <w:szCs w:val="24"/>
        </w:rPr>
        <w:t>Relação dos empregados, contendo nome completo, cargo ou função, horário do posto de trabalho, número da carteira de identidade (RG) e da inscrição no Cadastro de Pessoas Físicas (CPF), com indicação dos responsáveis técnicos pela execução dos serviços, quando for o caso;</w:t>
      </w:r>
    </w:p>
    <w:p w:rsidR="00F6236E" w:rsidRPr="00E61D5B" w:rsidRDefault="00F6236E" w:rsidP="00F6236E">
      <w:pPr>
        <w:numPr>
          <w:ilvl w:val="2"/>
          <w:numId w:val="1"/>
        </w:numPr>
        <w:spacing w:line="276" w:lineRule="auto"/>
        <w:jc w:val="both"/>
        <w:rPr>
          <w:rFonts w:eastAsia="Times New Roman" w:cs="Times New Roman"/>
          <w:color w:val="000000" w:themeColor="text1"/>
          <w:sz w:val="24"/>
          <w:szCs w:val="24"/>
        </w:rPr>
      </w:pPr>
      <w:r w:rsidRPr="00E61D5B">
        <w:rPr>
          <w:rFonts w:eastAsia="Times New Roman" w:cs="Times New Roman"/>
          <w:color w:val="000000" w:themeColor="text1"/>
          <w:sz w:val="24"/>
          <w:szCs w:val="24"/>
        </w:rPr>
        <w:t>Carteira de Trabalho e Previdência Social (CTPS) dos empregados admitidos e dos responsáveis técnicos pela execução dos serviços, quando for o caso, devidamente assinada pela contratada;</w:t>
      </w:r>
    </w:p>
    <w:p w:rsidR="00F6236E" w:rsidRDefault="00F6236E" w:rsidP="00F6236E">
      <w:pPr>
        <w:numPr>
          <w:ilvl w:val="2"/>
          <w:numId w:val="1"/>
        </w:numPr>
        <w:spacing w:line="276" w:lineRule="auto"/>
        <w:jc w:val="both"/>
        <w:rPr>
          <w:rFonts w:eastAsia="Times New Roman" w:cs="Times New Roman"/>
          <w:color w:val="000000" w:themeColor="text1"/>
          <w:sz w:val="24"/>
          <w:szCs w:val="24"/>
        </w:rPr>
      </w:pPr>
      <w:r w:rsidRPr="00E61D5B">
        <w:rPr>
          <w:rFonts w:eastAsia="Times New Roman" w:cs="Times New Roman"/>
          <w:color w:val="000000" w:themeColor="text1"/>
          <w:sz w:val="24"/>
          <w:szCs w:val="24"/>
        </w:rPr>
        <w:t>Exames médicos admissionais dos empregados da contratada que prestarão os serviços;</w:t>
      </w:r>
    </w:p>
    <w:p w:rsidR="00F6236E" w:rsidRPr="00E61D5B" w:rsidRDefault="00F6236E" w:rsidP="00F6236E">
      <w:pPr>
        <w:numPr>
          <w:ilvl w:val="2"/>
          <w:numId w:val="1"/>
        </w:numPr>
        <w:spacing w:line="276" w:lineRule="auto"/>
        <w:jc w:val="both"/>
        <w:rPr>
          <w:rFonts w:eastAsia="Times New Roman" w:cs="Times New Roman"/>
          <w:color w:val="000000" w:themeColor="text1"/>
          <w:sz w:val="24"/>
          <w:szCs w:val="24"/>
        </w:rPr>
      </w:pPr>
      <w:r w:rsidRPr="001C6D3F">
        <w:rPr>
          <w:rFonts w:eastAsia="Times New Roman" w:cs="Times New Roman"/>
          <w:color w:val="000000" w:themeColor="text1"/>
          <w:sz w:val="24"/>
          <w:szCs w:val="24"/>
        </w:rPr>
        <w:t>Comprovantes de atendimento aos requisitos profissionais do posto de trabalho</w:t>
      </w:r>
      <w:r>
        <w:rPr>
          <w:rFonts w:eastAsia="Times New Roman" w:cs="Times New Roman"/>
          <w:color w:val="000000" w:themeColor="text1"/>
          <w:sz w:val="24"/>
          <w:szCs w:val="24"/>
        </w:rPr>
        <w:t>;</w:t>
      </w:r>
    </w:p>
    <w:p w:rsidR="00F6236E" w:rsidRDefault="00F6236E" w:rsidP="00F6236E">
      <w:pPr>
        <w:numPr>
          <w:ilvl w:val="2"/>
          <w:numId w:val="1"/>
        </w:numPr>
        <w:spacing w:line="276" w:lineRule="auto"/>
        <w:jc w:val="both"/>
        <w:rPr>
          <w:rFonts w:eastAsia="Times New Roman" w:cs="Times New Roman"/>
          <w:color w:val="000000" w:themeColor="text1"/>
          <w:sz w:val="24"/>
          <w:szCs w:val="24"/>
        </w:rPr>
      </w:pPr>
      <w:r w:rsidRPr="00E61D5B">
        <w:rPr>
          <w:rFonts w:eastAsia="Times New Roman" w:cs="Times New Roman"/>
          <w:color w:val="000000" w:themeColor="text1"/>
          <w:sz w:val="24"/>
          <w:szCs w:val="24"/>
        </w:rPr>
        <w:t>Sempre que houver admissão de novos empregados pela contratada, os documentos elencados neste item deverão ser apresentados no prazo de</w:t>
      </w:r>
      <w:r w:rsidR="00BA4B53">
        <w:rPr>
          <w:rFonts w:eastAsia="Times New Roman" w:cs="Times New Roman"/>
          <w:color w:val="000000" w:themeColor="text1"/>
          <w:sz w:val="24"/>
          <w:szCs w:val="24"/>
        </w:rPr>
        <w:t xml:space="preserve"> 5</w:t>
      </w:r>
      <w:r w:rsidRPr="00E61D5B">
        <w:rPr>
          <w:rFonts w:eastAsia="Times New Roman" w:cs="Times New Roman"/>
          <w:color w:val="000000" w:themeColor="text1"/>
          <w:sz w:val="24"/>
          <w:szCs w:val="24"/>
        </w:rPr>
        <w:t xml:space="preserve"> </w:t>
      </w:r>
      <w:r w:rsidR="00BA4B53">
        <w:rPr>
          <w:rFonts w:eastAsia="Times New Roman" w:cs="Times New Roman"/>
          <w:color w:val="000000" w:themeColor="text1"/>
          <w:sz w:val="24"/>
          <w:szCs w:val="24"/>
        </w:rPr>
        <w:t>(</w:t>
      </w:r>
      <w:r w:rsidR="00D2011C">
        <w:rPr>
          <w:rFonts w:eastAsia="Times New Roman" w:cs="Times New Roman"/>
          <w:color w:val="000000" w:themeColor="text1"/>
          <w:sz w:val="24"/>
          <w:szCs w:val="24"/>
        </w:rPr>
        <w:t>cinco</w:t>
      </w:r>
      <w:r w:rsidR="00BA4B53">
        <w:rPr>
          <w:rFonts w:eastAsia="Times New Roman" w:cs="Times New Roman"/>
          <w:color w:val="000000" w:themeColor="text1"/>
          <w:sz w:val="24"/>
          <w:szCs w:val="24"/>
        </w:rPr>
        <w:t>)</w:t>
      </w:r>
      <w:r w:rsidRPr="00E61D5B">
        <w:rPr>
          <w:rFonts w:eastAsia="Times New Roman" w:cs="Times New Roman"/>
          <w:color w:val="000000" w:themeColor="text1"/>
          <w:sz w:val="24"/>
          <w:szCs w:val="24"/>
        </w:rPr>
        <w:t xml:space="preserve"> dias a contar da data de admissão do empregado.</w:t>
      </w:r>
    </w:p>
    <w:p w:rsidR="005A3F93" w:rsidRPr="0062784E" w:rsidRDefault="005A3F93" w:rsidP="005A3F93">
      <w:pPr>
        <w:numPr>
          <w:ilvl w:val="2"/>
          <w:numId w:val="1"/>
        </w:numPr>
        <w:spacing w:line="276" w:lineRule="auto"/>
        <w:jc w:val="both"/>
        <w:rPr>
          <w:rFonts w:eastAsia="Times New Roman" w:cs="Times New Roman"/>
          <w:color w:val="000000" w:themeColor="text1"/>
          <w:sz w:val="24"/>
          <w:szCs w:val="24"/>
        </w:rPr>
      </w:pPr>
      <w:r w:rsidRPr="0062784E">
        <w:rPr>
          <w:rFonts w:eastAsia="Times New Roman" w:cs="Times New Roman"/>
          <w:color w:val="000000" w:themeColor="text1"/>
          <w:sz w:val="24"/>
          <w:szCs w:val="24"/>
        </w:rPr>
        <w:t xml:space="preserve">Declaração de cumprimento da reserva de </w:t>
      </w:r>
      <w:r w:rsidR="00D64ECE">
        <w:rPr>
          <w:rFonts w:eastAsia="Times New Roman" w:cs="Times New Roman"/>
          <w:color w:val="000000" w:themeColor="text1"/>
          <w:sz w:val="24"/>
          <w:szCs w:val="24"/>
        </w:rPr>
        <w:t>vag</w:t>
      </w:r>
      <w:r w:rsidR="00AB5F34">
        <w:rPr>
          <w:rFonts w:eastAsia="Times New Roman" w:cs="Times New Roman"/>
          <w:color w:val="000000" w:themeColor="text1"/>
          <w:sz w:val="24"/>
          <w:szCs w:val="24"/>
        </w:rPr>
        <w:t>as previstas nos subitens 1.3.1,</w:t>
      </w:r>
      <w:r w:rsidR="00D64ECE">
        <w:rPr>
          <w:rFonts w:eastAsia="Times New Roman" w:cs="Times New Roman"/>
          <w:color w:val="000000" w:themeColor="text1"/>
          <w:sz w:val="24"/>
          <w:szCs w:val="24"/>
        </w:rPr>
        <w:t xml:space="preserve"> 1.3</w:t>
      </w:r>
      <w:r w:rsidRPr="0062784E">
        <w:rPr>
          <w:rFonts w:eastAsia="Times New Roman" w:cs="Times New Roman"/>
          <w:color w:val="000000" w:themeColor="text1"/>
          <w:sz w:val="24"/>
          <w:szCs w:val="24"/>
        </w:rPr>
        <w:t>.2</w:t>
      </w:r>
      <w:r w:rsidR="00AB5F34">
        <w:rPr>
          <w:rFonts w:eastAsia="Times New Roman" w:cs="Times New Roman"/>
          <w:color w:val="000000" w:themeColor="text1"/>
          <w:sz w:val="24"/>
          <w:szCs w:val="24"/>
        </w:rPr>
        <w:t xml:space="preserve"> e 1.3.3</w:t>
      </w:r>
      <w:commentRangeStart w:id="25"/>
      <w:r w:rsidR="0062784E" w:rsidRPr="0062784E">
        <w:rPr>
          <w:sz w:val="24"/>
          <w:szCs w:val="24"/>
        </w:rPr>
        <w:t>, sendo necessário indicar os postos de trabalho e as respectivas empregadas em situação de vulnerabilidade, nos term</w:t>
      </w:r>
      <w:r w:rsidR="008B0D53">
        <w:rPr>
          <w:sz w:val="24"/>
          <w:szCs w:val="24"/>
        </w:rPr>
        <w:t>os previstos na Resolução CNJ nº</w:t>
      </w:r>
      <w:r w:rsidR="0062784E" w:rsidRPr="0062784E">
        <w:rPr>
          <w:sz w:val="24"/>
          <w:szCs w:val="24"/>
        </w:rPr>
        <w:t xml:space="preserve"> 497, de 14/4/2023</w:t>
      </w:r>
      <w:r w:rsidRPr="0062784E">
        <w:rPr>
          <w:rFonts w:eastAsia="Times New Roman" w:cs="Times New Roman"/>
          <w:color w:val="000000" w:themeColor="text1"/>
          <w:sz w:val="24"/>
          <w:szCs w:val="24"/>
        </w:rPr>
        <w:t>;</w:t>
      </w:r>
    </w:p>
    <w:p w:rsidR="0062784E" w:rsidRPr="0062784E" w:rsidRDefault="005A3F93" w:rsidP="005A3F93">
      <w:pPr>
        <w:numPr>
          <w:ilvl w:val="3"/>
          <w:numId w:val="1"/>
        </w:numPr>
        <w:spacing w:line="276" w:lineRule="auto"/>
        <w:jc w:val="both"/>
        <w:rPr>
          <w:rFonts w:eastAsia="Times New Roman" w:cs="Times New Roman"/>
          <w:color w:val="000000" w:themeColor="text1"/>
          <w:sz w:val="24"/>
          <w:szCs w:val="24"/>
        </w:rPr>
      </w:pPr>
      <w:r w:rsidRPr="0062784E">
        <w:rPr>
          <w:rFonts w:eastAsia="Times New Roman" w:cs="Times New Roman"/>
          <w:color w:val="000000" w:themeColor="text1"/>
          <w:sz w:val="24"/>
          <w:szCs w:val="24"/>
        </w:rPr>
        <w:t xml:space="preserve">As empregadas deverão apresentar </w:t>
      </w:r>
      <w:r w:rsidR="0062784E" w:rsidRPr="0062784E">
        <w:rPr>
          <w:rFonts w:eastAsia="Times New Roman" w:cs="Times New Roman"/>
          <w:b/>
          <w:color w:val="000000" w:themeColor="text1"/>
          <w:sz w:val="24"/>
          <w:szCs w:val="24"/>
          <w:u w:val="single"/>
        </w:rPr>
        <w:t>à empresa</w:t>
      </w:r>
      <w:r w:rsidRPr="0062784E">
        <w:rPr>
          <w:rFonts w:eastAsia="Times New Roman" w:cs="Times New Roman"/>
          <w:color w:val="000000" w:themeColor="text1"/>
          <w:sz w:val="24"/>
          <w:szCs w:val="24"/>
        </w:rPr>
        <w:t xml:space="preserve"> </w:t>
      </w:r>
      <w:r w:rsidR="0062784E" w:rsidRPr="0062784E">
        <w:rPr>
          <w:sz w:val="24"/>
          <w:szCs w:val="24"/>
        </w:rPr>
        <w:t>autodeclaração</w:t>
      </w:r>
      <w:r w:rsidR="00853CDC">
        <w:rPr>
          <w:sz w:val="24"/>
          <w:szCs w:val="24"/>
        </w:rPr>
        <w:t xml:space="preserve">, </w:t>
      </w:r>
      <w:r w:rsidR="00853CDC" w:rsidRPr="0062784E">
        <w:rPr>
          <w:sz w:val="24"/>
          <w:szCs w:val="24"/>
        </w:rPr>
        <w:t>conforme modelo do Anexo YY</w:t>
      </w:r>
      <w:r w:rsidR="00853CDC">
        <w:rPr>
          <w:sz w:val="24"/>
          <w:szCs w:val="24"/>
        </w:rPr>
        <w:t>,</w:t>
      </w:r>
      <w:r w:rsidR="0062784E" w:rsidRPr="0062784E">
        <w:rPr>
          <w:sz w:val="24"/>
          <w:szCs w:val="24"/>
        </w:rPr>
        <w:t xml:space="preserve"> de que estão em condição de especial vulnerabilidade econômico-social listada no subitem</w:t>
      </w:r>
      <w:r w:rsidR="00D64ECE">
        <w:rPr>
          <w:sz w:val="24"/>
          <w:szCs w:val="24"/>
        </w:rPr>
        <w:t xml:space="preserve"> 1.3</w:t>
      </w:r>
      <w:r w:rsidR="0062784E" w:rsidRPr="0062784E">
        <w:rPr>
          <w:sz w:val="24"/>
          <w:szCs w:val="24"/>
        </w:rPr>
        <w:t>.1, assegurando-se que o tratamento dos dados respeite as normas atinent</w:t>
      </w:r>
      <w:r w:rsidR="00853CDC">
        <w:rPr>
          <w:sz w:val="24"/>
          <w:szCs w:val="24"/>
        </w:rPr>
        <w:t>es à proteção de dados pessoais</w:t>
      </w:r>
      <w:r w:rsidR="0062784E">
        <w:rPr>
          <w:sz w:val="24"/>
          <w:szCs w:val="24"/>
        </w:rPr>
        <w:t>;</w:t>
      </w:r>
    </w:p>
    <w:p w:rsidR="005A3F93" w:rsidRPr="0062784E" w:rsidRDefault="0062784E" w:rsidP="0062784E">
      <w:pPr>
        <w:numPr>
          <w:ilvl w:val="4"/>
          <w:numId w:val="1"/>
        </w:numPr>
        <w:spacing w:line="276" w:lineRule="auto"/>
        <w:jc w:val="both"/>
        <w:rPr>
          <w:rFonts w:eastAsia="Times New Roman" w:cs="Times New Roman"/>
          <w:color w:val="000000" w:themeColor="text1"/>
          <w:sz w:val="24"/>
          <w:szCs w:val="24"/>
        </w:rPr>
      </w:pPr>
      <w:r>
        <w:rPr>
          <w:sz w:val="24"/>
          <w:szCs w:val="24"/>
        </w:rPr>
        <w:lastRenderedPageBreak/>
        <w:t>A autodeclaração deverá ser arquivada pela contratada e apresentada à fiscalização quando solicitada</w:t>
      </w:r>
      <w:r w:rsidR="005A3F93" w:rsidRPr="0062784E">
        <w:rPr>
          <w:rFonts w:eastAsia="Times New Roman" w:cs="Times New Roman"/>
          <w:color w:val="000000" w:themeColor="text1"/>
          <w:sz w:val="24"/>
          <w:szCs w:val="24"/>
        </w:rPr>
        <w:t>.</w:t>
      </w:r>
      <w:commentRangeEnd w:id="25"/>
      <w:r w:rsidR="00AB5F34">
        <w:rPr>
          <w:rStyle w:val="Refdecomentrio"/>
        </w:rPr>
        <w:commentReference w:id="25"/>
      </w:r>
    </w:p>
    <w:p w:rsidR="008B5242" w:rsidRPr="000514E8" w:rsidRDefault="008B5242" w:rsidP="008B5242">
      <w:pPr>
        <w:numPr>
          <w:ilvl w:val="1"/>
          <w:numId w:val="1"/>
        </w:numPr>
        <w:spacing w:line="276" w:lineRule="auto"/>
        <w:jc w:val="both"/>
        <w:rPr>
          <w:rFonts w:eastAsia="Times New Roman" w:cs="Times New Roman"/>
          <w:color w:val="000000" w:themeColor="text1"/>
          <w:sz w:val="24"/>
          <w:szCs w:val="24"/>
        </w:rPr>
      </w:pPr>
      <w:bookmarkStart w:id="26" w:name="_Ref350174066"/>
      <w:commentRangeStart w:id="27"/>
      <w:r w:rsidRPr="000514E8">
        <w:rPr>
          <w:rFonts w:eastAsia="Times New Roman" w:cs="Times New Roman"/>
          <w:color w:val="000000" w:themeColor="text1"/>
          <w:sz w:val="24"/>
          <w:szCs w:val="24"/>
        </w:rPr>
        <w:t>Apresentar à Fiscalização</w:t>
      </w:r>
      <w:r>
        <w:rPr>
          <w:rFonts w:eastAsia="Times New Roman" w:cs="Times New Roman"/>
          <w:color w:val="000000" w:themeColor="text1"/>
          <w:sz w:val="24"/>
          <w:szCs w:val="24"/>
        </w:rPr>
        <w:t xml:space="preserve">, no prazo de 15 </w:t>
      </w:r>
      <w:r w:rsidR="00B553D4">
        <w:rPr>
          <w:rFonts w:eastAsia="Times New Roman" w:cs="Times New Roman"/>
          <w:color w:val="000000" w:themeColor="text1"/>
          <w:sz w:val="24"/>
          <w:szCs w:val="24"/>
        </w:rPr>
        <w:t>(</w:t>
      </w:r>
      <w:r>
        <w:rPr>
          <w:rFonts w:eastAsia="Times New Roman" w:cs="Times New Roman"/>
          <w:color w:val="000000" w:themeColor="text1"/>
          <w:sz w:val="24"/>
          <w:szCs w:val="24"/>
        </w:rPr>
        <w:t>quinze</w:t>
      </w:r>
      <w:r w:rsidR="00B553D4">
        <w:rPr>
          <w:rFonts w:eastAsia="Times New Roman" w:cs="Times New Roman"/>
          <w:color w:val="000000" w:themeColor="text1"/>
          <w:sz w:val="24"/>
          <w:szCs w:val="24"/>
        </w:rPr>
        <w:t>)</w:t>
      </w:r>
      <w:r>
        <w:rPr>
          <w:rFonts w:eastAsia="Times New Roman" w:cs="Times New Roman"/>
          <w:color w:val="000000" w:themeColor="text1"/>
          <w:sz w:val="24"/>
          <w:szCs w:val="24"/>
        </w:rPr>
        <w:t xml:space="preserve"> dias do início do contrato</w:t>
      </w:r>
      <w:r w:rsidRPr="000514E8">
        <w:rPr>
          <w:rFonts w:eastAsia="Times New Roman" w:cs="Times New Roman"/>
          <w:color w:val="000000" w:themeColor="text1"/>
          <w:sz w:val="24"/>
          <w:szCs w:val="24"/>
        </w:rPr>
        <w:t>, em conformidade com os Arts. 4º e 7º da Resolução nº 156 do Conselho Nacional de Justiça – CNJ, de 8 de agosto de 2012, as seguintes certidões ou declarações negativas dos funcionários que exercerão funções de chefia</w:t>
      </w:r>
      <w:r>
        <w:rPr>
          <w:rFonts w:eastAsia="Times New Roman" w:cs="Times New Roman"/>
          <w:color w:val="000000" w:themeColor="text1"/>
          <w:sz w:val="24"/>
          <w:szCs w:val="24"/>
        </w:rPr>
        <w:t xml:space="preserve"> (</w:t>
      </w:r>
      <w:r w:rsidRPr="00374E32">
        <w:rPr>
          <w:rFonts w:eastAsia="Times New Roman" w:cs="Times New Roman"/>
          <w:color w:val="000000" w:themeColor="text1"/>
          <w:sz w:val="24"/>
          <w:szCs w:val="24"/>
        </w:rPr>
        <w:t>supervisor)</w:t>
      </w:r>
      <w:r w:rsidRPr="000514E8">
        <w:rPr>
          <w:rFonts w:eastAsia="Times New Roman" w:cs="Times New Roman"/>
          <w:color w:val="000000" w:themeColor="text1"/>
          <w:sz w:val="24"/>
          <w:szCs w:val="24"/>
        </w:rPr>
        <w:t>:</w:t>
      </w:r>
    </w:p>
    <w:p w:rsidR="008B5242" w:rsidRPr="000514E8" w:rsidRDefault="008B5242" w:rsidP="008B5242">
      <w:pPr>
        <w:numPr>
          <w:ilvl w:val="2"/>
          <w:numId w:val="1"/>
        </w:numPr>
        <w:spacing w:line="276" w:lineRule="auto"/>
        <w:jc w:val="both"/>
        <w:rPr>
          <w:rFonts w:eastAsia="Times New Roman" w:cs="Times New Roman"/>
          <w:color w:val="000000" w:themeColor="text1"/>
          <w:sz w:val="24"/>
          <w:szCs w:val="24"/>
        </w:rPr>
      </w:pPr>
      <w:r w:rsidRPr="000514E8">
        <w:rPr>
          <w:rFonts w:eastAsia="Times New Roman" w:cs="Times New Roman"/>
          <w:color w:val="000000" w:themeColor="text1"/>
          <w:sz w:val="24"/>
          <w:szCs w:val="24"/>
        </w:rPr>
        <w:t>das Justiças Federal, Eleitoral, Distrital, do Trabalho e Militar;</w:t>
      </w:r>
    </w:p>
    <w:p w:rsidR="008B5242" w:rsidRPr="000514E8" w:rsidRDefault="008B5242" w:rsidP="008B5242">
      <w:pPr>
        <w:numPr>
          <w:ilvl w:val="2"/>
          <w:numId w:val="1"/>
        </w:numPr>
        <w:spacing w:line="276" w:lineRule="auto"/>
        <w:jc w:val="both"/>
        <w:rPr>
          <w:rFonts w:eastAsia="Times New Roman" w:cs="Times New Roman"/>
          <w:color w:val="000000" w:themeColor="text1"/>
          <w:sz w:val="24"/>
          <w:szCs w:val="24"/>
        </w:rPr>
      </w:pPr>
      <w:r w:rsidRPr="000514E8">
        <w:rPr>
          <w:rFonts w:eastAsia="Times New Roman" w:cs="Times New Roman"/>
          <w:color w:val="000000" w:themeColor="text1"/>
          <w:sz w:val="24"/>
          <w:szCs w:val="24"/>
        </w:rPr>
        <w:t>dos Tribunais de Contas da União e do Distrito Federal;</w:t>
      </w:r>
    </w:p>
    <w:p w:rsidR="008B5242" w:rsidRPr="000514E8" w:rsidRDefault="008B5242" w:rsidP="008B5242">
      <w:pPr>
        <w:numPr>
          <w:ilvl w:val="2"/>
          <w:numId w:val="1"/>
        </w:numPr>
        <w:spacing w:line="276" w:lineRule="auto"/>
        <w:jc w:val="both"/>
        <w:rPr>
          <w:rFonts w:eastAsia="Times New Roman" w:cs="Times New Roman"/>
          <w:color w:val="000000" w:themeColor="text1"/>
          <w:sz w:val="24"/>
          <w:szCs w:val="24"/>
        </w:rPr>
      </w:pPr>
      <w:r w:rsidRPr="000514E8">
        <w:rPr>
          <w:rFonts w:eastAsia="Times New Roman" w:cs="Times New Roman"/>
          <w:color w:val="000000" w:themeColor="text1"/>
          <w:sz w:val="24"/>
          <w:szCs w:val="24"/>
        </w:rPr>
        <w:t>do Cadastro Nacional de Condenações Cíveis por Ato de Improbidade Administrativa do Conselho Nacional de Justiça;</w:t>
      </w:r>
    </w:p>
    <w:p w:rsidR="008B5242" w:rsidRPr="000514E8" w:rsidRDefault="008B5242" w:rsidP="008B5242">
      <w:pPr>
        <w:numPr>
          <w:ilvl w:val="2"/>
          <w:numId w:val="1"/>
        </w:numPr>
        <w:spacing w:line="276" w:lineRule="auto"/>
        <w:jc w:val="both"/>
        <w:rPr>
          <w:rFonts w:eastAsia="Times New Roman" w:cs="Times New Roman"/>
          <w:color w:val="000000" w:themeColor="text1"/>
          <w:sz w:val="24"/>
          <w:szCs w:val="24"/>
        </w:rPr>
      </w:pPr>
      <w:r w:rsidRPr="000514E8">
        <w:rPr>
          <w:rFonts w:eastAsia="Times New Roman" w:cs="Times New Roman"/>
          <w:color w:val="000000" w:themeColor="text1"/>
          <w:sz w:val="24"/>
          <w:szCs w:val="24"/>
        </w:rPr>
        <w:t>do conselho ou órgão profissional competente, constando a informação de que não foi excluído do exercício da profissão;</w:t>
      </w:r>
    </w:p>
    <w:p w:rsidR="008B5242" w:rsidRPr="000514E8" w:rsidRDefault="008B5242" w:rsidP="008B5242">
      <w:pPr>
        <w:numPr>
          <w:ilvl w:val="2"/>
          <w:numId w:val="1"/>
        </w:numPr>
        <w:spacing w:line="276" w:lineRule="auto"/>
        <w:jc w:val="both"/>
        <w:rPr>
          <w:rFonts w:eastAsia="Times New Roman" w:cs="Times New Roman"/>
          <w:color w:val="000000" w:themeColor="text1"/>
          <w:sz w:val="24"/>
          <w:szCs w:val="24"/>
        </w:rPr>
      </w:pPr>
      <w:r w:rsidRPr="000514E8">
        <w:rPr>
          <w:rFonts w:eastAsia="Times New Roman" w:cs="Times New Roman"/>
          <w:color w:val="000000" w:themeColor="text1"/>
          <w:sz w:val="24"/>
          <w:szCs w:val="24"/>
        </w:rPr>
        <w:t>dos entes públicos em que tenha trabalhado nos últimos</w:t>
      </w:r>
      <w:r w:rsidR="00B553D4">
        <w:rPr>
          <w:rFonts w:eastAsia="Times New Roman" w:cs="Times New Roman"/>
          <w:color w:val="000000" w:themeColor="text1"/>
          <w:sz w:val="24"/>
          <w:szCs w:val="24"/>
        </w:rPr>
        <w:t xml:space="preserve"> 10</w:t>
      </w:r>
      <w:r w:rsidRPr="000514E8">
        <w:rPr>
          <w:rFonts w:eastAsia="Times New Roman" w:cs="Times New Roman"/>
          <w:color w:val="000000" w:themeColor="text1"/>
          <w:sz w:val="24"/>
          <w:szCs w:val="24"/>
        </w:rPr>
        <w:t xml:space="preserve"> </w:t>
      </w:r>
      <w:r w:rsidR="00B553D4">
        <w:rPr>
          <w:rFonts w:eastAsia="Times New Roman" w:cs="Times New Roman"/>
          <w:color w:val="000000" w:themeColor="text1"/>
          <w:sz w:val="24"/>
          <w:szCs w:val="24"/>
        </w:rPr>
        <w:t>(</w:t>
      </w:r>
      <w:r w:rsidRPr="000514E8">
        <w:rPr>
          <w:rFonts w:eastAsia="Times New Roman" w:cs="Times New Roman"/>
          <w:color w:val="000000" w:themeColor="text1"/>
          <w:sz w:val="24"/>
          <w:szCs w:val="24"/>
        </w:rPr>
        <w:t>dez</w:t>
      </w:r>
      <w:r w:rsidR="00B553D4">
        <w:rPr>
          <w:rFonts w:eastAsia="Times New Roman" w:cs="Times New Roman"/>
          <w:color w:val="000000" w:themeColor="text1"/>
          <w:sz w:val="24"/>
          <w:szCs w:val="24"/>
        </w:rPr>
        <w:t>)</w:t>
      </w:r>
      <w:r w:rsidRPr="000514E8">
        <w:rPr>
          <w:rFonts w:eastAsia="Times New Roman" w:cs="Times New Roman"/>
          <w:color w:val="000000" w:themeColor="text1"/>
          <w:sz w:val="24"/>
          <w:szCs w:val="24"/>
        </w:rPr>
        <w:t xml:space="preserve"> anos, constando a informação de que não foi demitido ou exonerado a bem do serviço público.</w:t>
      </w:r>
      <w:commentRangeEnd w:id="27"/>
      <w:r w:rsidR="003A2C78">
        <w:rPr>
          <w:rStyle w:val="Refdecomentrio"/>
        </w:rPr>
        <w:commentReference w:id="27"/>
      </w:r>
    </w:p>
    <w:p w:rsidR="00473C49" w:rsidRPr="00F661FF" w:rsidRDefault="00473C49" w:rsidP="00473C49">
      <w:pPr>
        <w:numPr>
          <w:ilvl w:val="1"/>
          <w:numId w:val="1"/>
        </w:numPr>
        <w:spacing w:line="276" w:lineRule="auto"/>
        <w:jc w:val="both"/>
        <w:rPr>
          <w:rFonts w:eastAsia="Times New Roman" w:cs="Times New Roman"/>
          <w:color w:val="000000" w:themeColor="text1"/>
          <w:sz w:val="24"/>
          <w:szCs w:val="24"/>
        </w:rPr>
      </w:pPr>
      <w:r w:rsidRPr="00F661FF">
        <w:rPr>
          <w:rFonts w:eastAsia="Times New Roman" w:cs="Times New Roman"/>
          <w:color w:val="000000" w:themeColor="text1"/>
          <w:sz w:val="24"/>
          <w:szCs w:val="24"/>
        </w:rPr>
        <w:t xml:space="preserve">Garantir o quantitativo de pessoal </w:t>
      </w:r>
      <w:r w:rsidRPr="008523F7">
        <w:rPr>
          <w:rFonts w:eastAsia="Times New Roman" w:cs="Times New Roman"/>
          <w:sz w:val="24"/>
          <w:szCs w:val="24"/>
        </w:rPr>
        <w:t>contratado para os postos de trabalho nos casos de atraso, falta, folga e licença ou férias de q</w:t>
      </w:r>
      <w:r>
        <w:rPr>
          <w:rFonts w:eastAsia="Times New Roman" w:cs="Times New Roman"/>
          <w:color w:val="000000" w:themeColor="text1"/>
          <w:sz w:val="24"/>
          <w:szCs w:val="24"/>
        </w:rPr>
        <w:t>ualquer empregado.</w:t>
      </w:r>
    </w:p>
    <w:p w:rsidR="00473C49" w:rsidRPr="007A2268" w:rsidRDefault="007A2268" w:rsidP="00473C49">
      <w:pPr>
        <w:numPr>
          <w:ilvl w:val="2"/>
          <w:numId w:val="1"/>
        </w:numPr>
        <w:spacing w:line="276" w:lineRule="auto"/>
        <w:jc w:val="both"/>
        <w:rPr>
          <w:rFonts w:eastAsia="Times New Roman" w:cs="Times New Roman"/>
          <w:color w:val="000000" w:themeColor="text1"/>
          <w:sz w:val="24"/>
          <w:szCs w:val="24"/>
        </w:rPr>
      </w:pPr>
      <w:r w:rsidRPr="007A2268">
        <w:rPr>
          <w:rFonts w:eastAsia="Times New Roman" w:cs="Times New Roman"/>
          <w:iCs/>
          <w:color w:val="000000" w:themeColor="text1"/>
          <w:sz w:val="24"/>
          <w:szCs w:val="24"/>
        </w:rPr>
        <w:t>Substituir, dentro do prazo máximo de 2 (duas) horas, os atrasos e ausências de empregados nos postos de trabalho, com outros profissionais submetidos ao mesmo regime de trabalho dos substituídos</w:t>
      </w:r>
      <w:r w:rsidR="00473C49" w:rsidRPr="007A2268">
        <w:rPr>
          <w:rFonts w:eastAsia="Times New Roman" w:cs="Times New Roman"/>
          <w:color w:val="000000" w:themeColor="text1"/>
          <w:sz w:val="24"/>
          <w:szCs w:val="24"/>
        </w:rPr>
        <w:t>.</w:t>
      </w:r>
    </w:p>
    <w:p w:rsidR="00473C49" w:rsidRPr="00223E13" w:rsidRDefault="00473C49" w:rsidP="00473C49">
      <w:pPr>
        <w:numPr>
          <w:ilvl w:val="2"/>
          <w:numId w:val="1"/>
        </w:numPr>
        <w:spacing w:line="276" w:lineRule="auto"/>
        <w:jc w:val="both"/>
        <w:rPr>
          <w:rFonts w:eastAsia="Times New Roman" w:cs="Times New Roman"/>
          <w:color w:val="000000" w:themeColor="text1"/>
          <w:sz w:val="24"/>
          <w:szCs w:val="24"/>
        </w:rPr>
      </w:pPr>
      <w:r w:rsidRPr="00223E13">
        <w:rPr>
          <w:rFonts w:eastAsia="Times New Roman" w:cs="Times New Roman"/>
          <w:color w:val="000000" w:themeColor="text1"/>
          <w:sz w:val="24"/>
          <w:szCs w:val="24"/>
        </w:rPr>
        <w:t>As ausências dos profissionais nos postos de trabalho não supridas serão descontadas do faturamento mensal no valor correspondente ao número de dias ou horas em que se verificar a ausência do profissional no posto de trabalho, sem prejuízo da aplicação das pen</w:t>
      </w:r>
      <w:r>
        <w:rPr>
          <w:rFonts w:eastAsia="Times New Roman" w:cs="Times New Roman"/>
          <w:color w:val="000000" w:themeColor="text1"/>
          <w:sz w:val="24"/>
          <w:szCs w:val="24"/>
        </w:rPr>
        <w:t>alidades previstas no contrato.</w:t>
      </w:r>
    </w:p>
    <w:p w:rsidR="00473C49" w:rsidRPr="00223E13" w:rsidRDefault="00473C49" w:rsidP="00473C49">
      <w:pPr>
        <w:numPr>
          <w:ilvl w:val="2"/>
          <w:numId w:val="1"/>
        </w:numPr>
        <w:spacing w:line="276" w:lineRule="auto"/>
        <w:jc w:val="both"/>
        <w:rPr>
          <w:rFonts w:eastAsia="Times New Roman" w:cs="Times New Roman"/>
          <w:color w:val="000000" w:themeColor="text1"/>
          <w:sz w:val="24"/>
          <w:szCs w:val="24"/>
        </w:rPr>
      </w:pPr>
      <w:r w:rsidRPr="00223E13">
        <w:rPr>
          <w:rFonts w:eastAsia="Times New Roman" w:cs="Times New Roman"/>
          <w:color w:val="000000" w:themeColor="text1"/>
          <w:sz w:val="24"/>
          <w:szCs w:val="24"/>
        </w:rPr>
        <w:t xml:space="preserve">As </w:t>
      </w:r>
      <w:r w:rsidR="0028008D">
        <w:rPr>
          <w:rFonts w:eastAsia="Times New Roman" w:cs="Times New Roman"/>
          <w:color w:val="000000" w:themeColor="text1"/>
          <w:sz w:val="24"/>
          <w:szCs w:val="24"/>
        </w:rPr>
        <w:t xml:space="preserve">faltas e </w:t>
      </w:r>
      <w:r w:rsidRPr="00223E13">
        <w:rPr>
          <w:rFonts w:eastAsia="Times New Roman" w:cs="Times New Roman"/>
          <w:color w:val="000000" w:themeColor="text1"/>
          <w:sz w:val="24"/>
          <w:szCs w:val="24"/>
        </w:rPr>
        <w:t xml:space="preserve">ausências dos postos de trabalho deverão ser supridas por </w:t>
      </w:r>
      <w:r w:rsidR="0028008D">
        <w:rPr>
          <w:rFonts w:eastAsia="Times New Roman" w:cs="Times New Roman"/>
          <w:color w:val="000000" w:themeColor="text1"/>
          <w:sz w:val="24"/>
          <w:szCs w:val="24"/>
        </w:rPr>
        <w:t xml:space="preserve">outro </w:t>
      </w:r>
      <w:r w:rsidRPr="00223E13">
        <w:rPr>
          <w:rFonts w:eastAsia="Times New Roman" w:cs="Times New Roman"/>
          <w:color w:val="000000" w:themeColor="text1"/>
          <w:sz w:val="24"/>
          <w:szCs w:val="24"/>
        </w:rPr>
        <w:t>profissiona</w:t>
      </w:r>
      <w:r w:rsidR="0028008D">
        <w:rPr>
          <w:rFonts w:eastAsia="Times New Roman" w:cs="Times New Roman"/>
          <w:color w:val="000000" w:themeColor="text1"/>
          <w:sz w:val="24"/>
          <w:szCs w:val="24"/>
        </w:rPr>
        <w:t>l</w:t>
      </w:r>
      <w:r w:rsidRPr="00223E13">
        <w:rPr>
          <w:rFonts w:eastAsia="Times New Roman" w:cs="Times New Roman"/>
          <w:color w:val="000000" w:themeColor="text1"/>
          <w:sz w:val="24"/>
          <w:szCs w:val="24"/>
        </w:rPr>
        <w:t xml:space="preserve"> que atenda aos requisitos exi</w:t>
      </w:r>
      <w:r>
        <w:rPr>
          <w:rFonts w:eastAsia="Times New Roman" w:cs="Times New Roman"/>
          <w:color w:val="000000" w:themeColor="text1"/>
          <w:sz w:val="24"/>
          <w:szCs w:val="24"/>
        </w:rPr>
        <w:t>gidos neste termo de referência.</w:t>
      </w:r>
    </w:p>
    <w:p w:rsidR="00473C49" w:rsidRDefault="00473C49" w:rsidP="00473C49">
      <w:pPr>
        <w:numPr>
          <w:ilvl w:val="2"/>
          <w:numId w:val="1"/>
        </w:numPr>
        <w:spacing w:line="276" w:lineRule="auto"/>
        <w:jc w:val="both"/>
        <w:rPr>
          <w:rFonts w:eastAsia="Times New Roman" w:cs="Times New Roman"/>
          <w:color w:val="000000" w:themeColor="text1"/>
          <w:sz w:val="24"/>
          <w:szCs w:val="24"/>
        </w:rPr>
      </w:pPr>
      <w:r w:rsidRPr="00223E13">
        <w:rPr>
          <w:rFonts w:eastAsia="Times New Roman" w:cs="Times New Roman"/>
          <w:color w:val="000000" w:themeColor="text1"/>
          <w:sz w:val="24"/>
          <w:szCs w:val="24"/>
        </w:rPr>
        <w:t xml:space="preserve">Remunerar o profissional substituto com o salário devido ao profissional substituído e recolher os encargos correspondentes previstos contratualmente e na legislação </w:t>
      </w:r>
      <w:r>
        <w:rPr>
          <w:rFonts w:eastAsia="Times New Roman" w:cs="Times New Roman"/>
          <w:color w:val="000000" w:themeColor="text1"/>
          <w:sz w:val="24"/>
          <w:szCs w:val="24"/>
        </w:rPr>
        <w:t>vigente à época da substituição.</w:t>
      </w:r>
    </w:p>
    <w:p w:rsidR="007F35B0" w:rsidRPr="0048725A" w:rsidRDefault="007F35B0" w:rsidP="007F35B0">
      <w:pPr>
        <w:numPr>
          <w:ilvl w:val="2"/>
          <w:numId w:val="1"/>
        </w:numPr>
        <w:spacing w:line="276" w:lineRule="auto"/>
        <w:jc w:val="both"/>
        <w:rPr>
          <w:rFonts w:eastAsia="Times New Roman" w:cs="Times New Roman"/>
          <w:color w:val="000000" w:themeColor="text1"/>
          <w:sz w:val="24"/>
          <w:szCs w:val="24"/>
        </w:rPr>
      </w:pPr>
      <w:r w:rsidRPr="0048725A">
        <w:rPr>
          <w:rFonts w:eastAsia="Times New Roman" w:cs="Times New Roman"/>
          <w:color w:val="000000" w:themeColor="text1"/>
          <w:sz w:val="24"/>
          <w:szCs w:val="24"/>
        </w:rPr>
        <w:t>Manter disciplina nos locais dos serviços e, após comunicação da Fiscalização, substituir, no prazo máximo de 24 (vinte e quatro) horas, os empregados cuja permanência, atuação ou comportamento sejam julgados prejudiciais, inconvenientes ou insatisfatórios à disciplina, à técnica ou ao interesse dos serviços.</w:t>
      </w:r>
    </w:p>
    <w:p w:rsidR="007F35B0" w:rsidRDefault="007F35B0" w:rsidP="007F35B0">
      <w:pPr>
        <w:numPr>
          <w:ilvl w:val="2"/>
          <w:numId w:val="1"/>
        </w:numPr>
        <w:spacing w:line="276" w:lineRule="auto"/>
        <w:jc w:val="both"/>
        <w:rPr>
          <w:rFonts w:eastAsia="Times New Roman" w:cs="Times New Roman"/>
          <w:color w:val="000000" w:themeColor="text1"/>
          <w:sz w:val="24"/>
          <w:szCs w:val="24"/>
        </w:rPr>
      </w:pPr>
      <w:r w:rsidRPr="00287B18">
        <w:rPr>
          <w:rFonts w:eastAsia="Times New Roman" w:cs="Times New Roman"/>
          <w:color w:val="000000" w:themeColor="text1"/>
          <w:sz w:val="24"/>
          <w:szCs w:val="24"/>
        </w:rPr>
        <w:t xml:space="preserve">Substituir imediatamente, após comunicação </w:t>
      </w:r>
      <w:r>
        <w:rPr>
          <w:rFonts w:eastAsia="Times New Roman" w:cs="Times New Roman"/>
          <w:color w:val="000000" w:themeColor="text1"/>
          <w:sz w:val="24"/>
          <w:szCs w:val="24"/>
        </w:rPr>
        <w:t>da</w:t>
      </w:r>
      <w:r w:rsidRPr="00287B18">
        <w:rPr>
          <w:rFonts w:eastAsia="Times New Roman" w:cs="Times New Roman"/>
          <w:color w:val="000000" w:themeColor="text1"/>
          <w:sz w:val="24"/>
          <w:szCs w:val="24"/>
        </w:rPr>
        <w:t xml:space="preserve"> Fiscalização, o empregado que não se apresentar limpo e asseado, quer no aspecto de vestuário e calçado, quer no aspecto de higiene pessoal.</w:t>
      </w:r>
    </w:p>
    <w:p w:rsidR="00775BC9" w:rsidRPr="00775BC9" w:rsidRDefault="00775BC9" w:rsidP="00775BC9">
      <w:pPr>
        <w:numPr>
          <w:ilvl w:val="3"/>
          <w:numId w:val="1"/>
        </w:numPr>
        <w:spacing w:line="276" w:lineRule="auto"/>
        <w:jc w:val="both"/>
        <w:rPr>
          <w:rFonts w:eastAsia="Times New Roman" w:cs="Times New Roman"/>
          <w:color w:val="000000" w:themeColor="text1"/>
          <w:sz w:val="24"/>
          <w:szCs w:val="24"/>
        </w:rPr>
      </w:pPr>
      <w:r w:rsidRPr="00775BC9">
        <w:rPr>
          <w:rFonts w:eastAsia="Times New Roman" w:cs="Times New Roman"/>
          <w:color w:val="000000" w:themeColor="text1"/>
          <w:sz w:val="24"/>
          <w:szCs w:val="24"/>
        </w:rPr>
        <w:t>Nos casos em que o empregado não puder utilizar o calçado especificado no item anterior, a contratada deverá fornecer calçado alternativo, dentro dos padrões e normas de segurança exigidos, além de fornecer relação nominal desses empregados, acompanhada dos respectivos atestados médicos;</w:t>
      </w:r>
    </w:p>
    <w:p w:rsidR="007F35B0" w:rsidRPr="005E6215" w:rsidRDefault="007F35B0" w:rsidP="007F35B0">
      <w:pPr>
        <w:numPr>
          <w:ilvl w:val="2"/>
          <w:numId w:val="1"/>
        </w:numPr>
        <w:spacing w:line="276" w:lineRule="auto"/>
        <w:jc w:val="both"/>
        <w:rPr>
          <w:rFonts w:eastAsia="Times New Roman" w:cs="Times New Roman"/>
          <w:color w:val="000000" w:themeColor="text1"/>
          <w:sz w:val="24"/>
          <w:szCs w:val="24"/>
        </w:rPr>
      </w:pPr>
      <w:r w:rsidRPr="005E6215">
        <w:rPr>
          <w:rFonts w:eastAsia="Times New Roman" w:cs="Times New Roman"/>
          <w:color w:val="000000" w:themeColor="text1"/>
          <w:sz w:val="24"/>
          <w:szCs w:val="24"/>
        </w:rPr>
        <w:t xml:space="preserve">Substituir definitivamente, </w:t>
      </w:r>
      <w:r w:rsidRPr="00AF157F">
        <w:rPr>
          <w:rFonts w:eastAsia="Times New Roman" w:cs="Times New Roman"/>
          <w:color w:val="000000" w:themeColor="text1"/>
          <w:sz w:val="24"/>
          <w:szCs w:val="24"/>
        </w:rPr>
        <w:t>sempre que exigido pela Fiscalização</w:t>
      </w:r>
      <w:r w:rsidRPr="005E6215">
        <w:rPr>
          <w:rFonts w:eastAsia="Times New Roman" w:cs="Times New Roman"/>
          <w:color w:val="000000" w:themeColor="text1"/>
          <w:sz w:val="24"/>
          <w:szCs w:val="24"/>
        </w:rPr>
        <w:t xml:space="preserve">, qualquer profissional alocado no posto de trabalho cuja atuação, permanência ou </w:t>
      </w:r>
      <w:r w:rsidRPr="005E6215">
        <w:rPr>
          <w:rFonts w:eastAsia="Times New Roman" w:cs="Times New Roman"/>
          <w:color w:val="000000" w:themeColor="text1"/>
          <w:sz w:val="24"/>
          <w:szCs w:val="24"/>
        </w:rPr>
        <w:lastRenderedPageBreak/>
        <w:t>comportamento sejam julgados prejudiciais, inconvenientes ou insatisfatórios à disciplina da repartição ou ao interesse do serviço público</w:t>
      </w:r>
      <w:r>
        <w:rPr>
          <w:rFonts w:eastAsia="Times New Roman" w:cs="Times New Roman"/>
          <w:color w:val="000000" w:themeColor="text1"/>
          <w:sz w:val="24"/>
          <w:szCs w:val="24"/>
        </w:rPr>
        <w:t xml:space="preserve"> ou ainda </w:t>
      </w:r>
      <w:r w:rsidRPr="007D28F1">
        <w:rPr>
          <w:rFonts w:eastAsia="Times New Roman" w:cs="Times New Roman"/>
          <w:color w:val="000000" w:themeColor="text1"/>
          <w:sz w:val="24"/>
          <w:szCs w:val="24"/>
        </w:rPr>
        <w:t>quando do não cumprimento das suas obrigações</w:t>
      </w:r>
      <w:r w:rsidRPr="005E6215">
        <w:rPr>
          <w:rFonts w:eastAsia="Times New Roman" w:cs="Times New Roman"/>
          <w:color w:val="000000" w:themeColor="text1"/>
          <w:sz w:val="24"/>
          <w:szCs w:val="24"/>
        </w:rPr>
        <w:t>, ficando vedado o retorno dos profissionais substituídos às dependências do Tribunal, mesmo para cobertura de licenças, dispensas, suspensão ou férias de outros profissionais.</w:t>
      </w:r>
    </w:p>
    <w:p w:rsidR="007F35B0" w:rsidRPr="00641D9A" w:rsidRDefault="007F35B0" w:rsidP="007F35B0">
      <w:pPr>
        <w:numPr>
          <w:ilvl w:val="2"/>
          <w:numId w:val="1"/>
        </w:numPr>
        <w:spacing w:line="276" w:lineRule="auto"/>
        <w:jc w:val="both"/>
        <w:rPr>
          <w:rFonts w:eastAsia="Times New Roman" w:cs="Times New Roman"/>
          <w:color w:val="000000" w:themeColor="text1"/>
          <w:sz w:val="24"/>
          <w:szCs w:val="24"/>
        </w:rPr>
      </w:pPr>
      <w:r w:rsidRPr="00641D9A">
        <w:rPr>
          <w:rFonts w:eastAsia="Times New Roman" w:cs="Times New Roman"/>
          <w:color w:val="000000" w:themeColor="text1"/>
          <w:sz w:val="24"/>
          <w:szCs w:val="24"/>
        </w:rPr>
        <w:t>Substituir, no prazo de 10 (dez) dias, definitivamente</w:t>
      </w:r>
      <w:r w:rsidR="00350985">
        <w:rPr>
          <w:rFonts w:eastAsia="Times New Roman" w:cs="Times New Roman"/>
          <w:color w:val="000000" w:themeColor="text1"/>
          <w:sz w:val="24"/>
          <w:szCs w:val="24"/>
        </w:rPr>
        <w:t>,</w:t>
      </w:r>
      <w:r w:rsidRPr="00641D9A">
        <w:rPr>
          <w:rFonts w:eastAsia="Times New Roman" w:cs="Times New Roman"/>
          <w:color w:val="000000" w:themeColor="text1"/>
          <w:sz w:val="24"/>
          <w:szCs w:val="24"/>
        </w:rPr>
        <w:t xml:space="preserve"> o empregado do quadro efetivo que eventualmente for dispensado do posto de trabalho vinculado ao Contrato.</w:t>
      </w:r>
    </w:p>
    <w:bookmarkEnd w:id="26"/>
    <w:p w:rsidR="00473C49" w:rsidRPr="00017A56" w:rsidRDefault="003154FB" w:rsidP="00017A56">
      <w:pPr>
        <w:numPr>
          <w:ilvl w:val="1"/>
          <w:numId w:val="1"/>
        </w:numPr>
        <w:spacing w:line="276" w:lineRule="auto"/>
        <w:jc w:val="both"/>
        <w:rPr>
          <w:rFonts w:eastAsia="Times New Roman" w:cs="Times New Roman"/>
          <w:color w:val="000000" w:themeColor="text1"/>
          <w:sz w:val="24"/>
          <w:szCs w:val="24"/>
        </w:rPr>
      </w:pPr>
      <w:r w:rsidRPr="003154FB">
        <w:rPr>
          <w:rFonts w:eastAsia="Times New Roman" w:cs="Times New Roman"/>
          <w:color w:val="000000" w:themeColor="text1"/>
          <w:sz w:val="24"/>
          <w:szCs w:val="24"/>
        </w:rPr>
        <w:t xml:space="preserve">Apresentar, quando houver demissão </w:t>
      </w:r>
      <w:r w:rsidRPr="003154FB">
        <w:rPr>
          <w:rFonts w:eastAsia="Times New Roman" w:cs="Times New Roman"/>
          <w:sz w:val="24"/>
          <w:szCs w:val="24"/>
        </w:rPr>
        <w:t xml:space="preserve">de empregados, no prazo de 30 (trinta) dias a contar da data do afastamento </w:t>
      </w:r>
      <w:r w:rsidRPr="003154FB">
        <w:rPr>
          <w:rFonts w:eastAsia="Times New Roman" w:cs="Times New Roman"/>
          <w:color w:val="000000" w:themeColor="text1"/>
          <w:sz w:val="24"/>
          <w:szCs w:val="24"/>
        </w:rPr>
        <w:t>do empregado,</w:t>
      </w:r>
      <w:r w:rsidRPr="003154FB">
        <w:rPr>
          <w:rFonts w:eastAsia="Times New Roman" w:cs="Times New Roman"/>
          <w:sz w:val="24"/>
          <w:szCs w:val="24"/>
        </w:rPr>
        <w:t xml:space="preserve"> </w:t>
      </w:r>
      <w:r w:rsidRPr="003154FB">
        <w:rPr>
          <w:rFonts w:eastAsia="Times New Roman" w:cs="Times New Roman"/>
          <w:sz w:val="24"/>
          <w:szCs w:val="24"/>
          <w:u w:val="single"/>
        </w:rPr>
        <w:t>além dos documentos relacionados no</w:t>
      </w:r>
      <w:r w:rsidR="00EC7DA6">
        <w:rPr>
          <w:rFonts w:eastAsia="Times New Roman" w:cs="Times New Roman"/>
          <w:sz w:val="24"/>
          <w:szCs w:val="24"/>
          <w:u w:val="single"/>
        </w:rPr>
        <w:t>s</w:t>
      </w:r>
      <w:r w:rsidRPr="003154FB">
        <w:rPr>
          <w:rFonts w:eastAsia="Times New Roman" w:cs="Times New Roman"/>
          <w:sz w:val="24"/>
          <w:szCs w:val="24"/>
          <w:u w:val="single"/>
        </w:rPr>
        <w:t xml:space="preserve"> ite</w:t>
      </w:r>
      <w:r w:rsidR="00EC7DA6">
        <w:rPr>
          <w:rFonts w:eastAsia="Times New Roman" w:cs="Times New Roman"/>
          <w:sz w:val="24"/>
          <w:szCs w:val="24"/>
          <w:u w:val="single"/>
        </w:rPr>
        <w:t>ns</w:t>
      </w:r>
      <w:r w:rsidRPr="003154FB">
        <w:rPr>
          <w:rFonts w:eastAsia="Times New Roman" w:cs="Times New Roman"/>
          <w:sz w:val="24"/>
          <w:szCs w:val="24"/>
          <w:u w:val="single"/>
        </w:rPr>
        <w:t xml:space="preserve"> 11</w:t>
      </w:r>
      <w:r w:rsidR="003B72A0">
        <w:rPr>
          <w:rFonts w:eastAsia="Times New Roman" w:cs="Times New Roman"/>
          <w:sz w:val="24"/>
          <w:szCs w:val="24"/>
          <w:u w:val="single"/>
        </w:rPr>
        <w:t>.2</w:t>
      </w:r>
      <w:r w:rsidR="0071415F">
        <w:rPr>
          <w:rFonts w:eastAsia="Times New Roman" w:cs="Times New Roman"/>
          <w:sz w:val="24"/>
          <w:szCs w:val="24"/>
          <w:u w:val="single"/>
        </w:rPr>
        <w:t>.2.</w:t>
      </w:r>
      <w:r w:rsidRPr="00017A56">
        <w:rPr>
          <w:rFonts w:eastAsia="Times New Roman" w:cs="Times New Roman"/>
          <w:sz w:val="24"/>
          <w:szCs w:val="24"/>
          <w:u w:val="single"/>
        </w:rPr>
        <w:t>6</w:t>
      </w:r>
      <w:r w:rsidR="00EC7DA6">
        <w:rPr>
          <w:rFonts w:eastAsia="Times New Roman" w:cs="Times New Roman"/>
          <w:sz w:val="24"/>
          <w:szCs w:val="24"/>
          <w:u w:val="single"/>
        </w:rPr>
        <w:t xml:space="preserve"> e 11.</w:t>
      </w:r>
      <w:r w:rsidR="0071415F">
        <w:rPr>
          <w:rFonts w:eastAsia="Times New Roman" w:cs="Times New Roman"/>
          <w:sz w:val="24"/>
          <w:szCs w:val="24"/>
          <w:u w:val="single"/>
        </w:rPr>
        <w:t>2.</w:t>
      </w:r>
      <w:r w:rsidR="00EC7DA6">
        <w:rPr>
          <w:rFonts w:eastAsia="Times New Roman" w:cs="Times New Roman"/>
          <w:sz w:val="24"/>
          <w:szCs w:val="24"/>
          <w:u w:val="single"/>
        </w:rPr>
        <w:t>2.7</w:t>
      </w:r>
      <w:r w:rsidRPr="00017A56">
        <w:rPr>
          <w:rFonts w:eastAsia="Times New Roman" w:cs="Times New Roman"/>
          <w:sz w:val="24"/>
          <w:szCs w:val="24"/>
        </w:rPr>
        <w:t>, a seguinte documentação:</w:t>
      </w:r>
    </w:p>
    <w:p w:rsidR="006E479D" w:rsidRDefault="006E479D" w:rsidP="006E479D">
      <w:pPr>
        <w:numPr>
          <w:ilvl w:val="2"/>
          <w:numId w:val="1"/>
        </w:numPr>
        <w:spacing w:line="276" w:lineRule="auto"/>
        <w:jc w:val="both"/>
        <w:rPr>
          <w:rFonts w:eastAsia="Times New Roman" w:cs="Times New Roman"/>
          <w:color w:val="000000" w:themeColor="text1"/>
          <w:sz w:val="24"/>
          <w:szCs w:val="24"/>
        </w:rPr>
      </w:pPr>
      <w:r w:rsidRPr="00E1710A">
        <w:rPr>
          <w:rFonts w:eastAsia="Times New Roman" w:cs="Times New Roman"/>
          <w:color w:val="000000" w:themeColor="text1"/>
          <w:sz w:val="24"/>
          <w:szCs w:val="24"/>
        </w:rPr>
        <w:t>Exames médicos demissio</w:t>
      </w:r>
      <w:r>
        <w:rPr>
          <w:rFonts w:eastAsia="Times New Roman" w:cs="Times New Roman"/>
          <w:color w:val="000000" w:themeColor="text1"/>
          <w:sz w:val="24"/>
          <w:szCs w:val="24"/>
        </w:rPr>
        <w:t>nais dos empregados dispensados;</w:t>
      </w:r>
    </w:p>
    <w:p w:rsidR="006E479D" w:rsidRPr="00E1710A" w:rsidRDefault="006E479D" w:rsidP="006E479D">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Cópia da</w:t>
      </w:r>
      <w:r w:rsidR="00412E8F">
        <w:rPr>
          <w:rFonts w:eastAsia="Times New Roman" w:cs="Times New Roman"/>
          <w:color w:val="000000" w:themeColor="text1"/>
          <w:sz w:val="24"/>
          <w:szCs w:val="24"/>
        </w:rPr>
        <w:t>s</w:t>
      </w:r>
      <w:r>
        <w:rPr>
          <w:rFonts w:eastAsia="Times New Roman" w:cs="Times New Roman"/>
          <w:color w:val="000000" w:themeColor="text1"/>
          <w:sz w:val="24"/>
          <w:szCs w:val="24"/>
        </w:rPr>
        <w:t xml:space="preserve"> Carteiras de trabalho com os registros feitos pela empresa;</w:t>
      </w:r>
    </w:p>
    <w:p w:rsidR="00473C49" w:rsidRDefault="00473C49" w:rsidP="00473C49">
      <w:pPr>
        <w:numPr>
          <w:ilvl w:val="2"/>
          <w:numId w:val="1"/>
        </w:numPr>
        <w:spacing w:line="276" w:lineRule="auto"/>
        <w:jc w:val="both"/>
        <w:rPr>
          <w:rFonts w:eastAsia="Times New Roman" w:cs="Times New Roman"/>
          <w:color w:val="000000" w:themeColor="text1"/>
          <w:sz w:val="24"/>
          <w:szCs w:val="24"/>
        </w:rPr>
      </w:pPr>
      <w:r w:rsidRPr="00E1710A">
        <w:rPr>
          <w:rFonts w:eastAsia="Times New Roman" w:cs="Times New Roman"/>
          <w:color w:val="000000" w:themeColor="text1"/>
          <w:sz w:val="24"/>
          <w:szCs w:val="24"/>
        </w:rPr>
        <w:t>Termos de rescisão dos contratos de trabalho dos empregados prestadores de serviço, devidamente homologados, quando exigível pelo sindicato da categoria ou pela legislação vigente;</w:t>
      </w:r>
    </w:p>
    <w:p w:rsidR="00473C49" w:rsidRPr="00FF01D0" w:rsidRDefault="006E479D" w:rsidP="00473C49">
      <w:pPr>
        <w:numPr>
          <w:ilvl w:val="2"/>
          <w:numId w:val="1"/>
        </w:numPr>
        <w:spacing w:line="276" w:lineRule="auto"/>
        <w:jc w:val="both"/>
        <w:rPr>
          <w:rFonts w:eastAsia="Times New Roman" w:cs="Times New Roman"/>
          <w:color w:val="000000" w:themeColor="text1"/>
          <w:sz w:val="24"/>
          <w:szCs w:val="24"/>
        </w:rPr>
      </w:pPr>
      <w:r>
        <w:rPr>
          <w:rFonts w:cs="Times New Roman"/>
          <w:color w:val="000000" w:themeColor="text1"/>
          <w:sz w:val="24"/>
          <w:szCs w:val="24"/>
        </w:rPr>
        <w:t xml:space="preserve">Notificação de </w:t>
      </w:r>
      <w:r w:rsidR="00473C49" w:rsidRPr="00F13806">
        <w:rPr>
          <w:rFonts w:cs="Times New Roman"/>
          <w:color w:val="000000" w:themeColor="text1"/>
          <w:sz w:val="24"/>
          <w:szCs w:val="24"/>
        </w:rPr>
        <w:t>Aviso Prévio</w:t>
      </w:r>
      <w:r w:rsidR="00473C49">
        <w:rPr>
          <w:rFonts w:cs="Times New Roman"/>
          <w:color w:val="000000" w:themeColor="text1"/>
          <w:sz w:val="24"/>
          <w:szCs w:val="24"/>
        </w:rPr>
        <w:t>;</w:t>
      </w:r>
    </w:p>
    <w:p w:rsidR="00473C49" w:rsidRPr="00D614C3" w:rsidRDefault="00473C49" w:rsidP="00473C49">
      <w:pPr>
        <w:numPr>
          <w:ilvl w:val="2"/>
          <w:numId w:val="1"/>
        </w:numPr>
        <w:spacing w:line="276" w:lineRule="auto"/>
        <w:jc w:val="both"/>
        <w:rPr>
          <w:rFonts w:eastAsia="Times New Roman" w:cs="Times New Roman"/>
          <w:color w:val="000000" w:themeColor="text1"/>
          <w:sz w:val="24"/>
          <w:szCs w:val="24"/>
        </w:rPr>
      </w:pPr>
      <w:r w:rsidRPr="00F13806">
        <w:rPr>
          <w:rFonts w:cs="Times New Roman"/>
          <w:color w:val="000000" w:themeColor="text1"/>
          <w:sz w:val="24"/>
          <w:szCs w:val="24"/>
        </w:rPr>
        <w:t xml:space="preserve">Guia </w:t>
      </w:r>
      <w:r w:rsidR="00D614C3" w:rsidRPr="007E1C00">
        <w:rPr>
          <w:rFonts w:cs="Times New Roman"/>
          <w:color w:val="000000" w:themeColor="text1"/>
          <w:sz w:val="24"/>
          <w:szCs w:val="24"/>
        </w:rPr>
        <w:t xml:space="preserve">do FGTS </w:t>
      </w:r>
      <w:r w:rsidR="00D614C3">
        <w:rPr>
          <w:rFonts w:cs="Times New Roman"/>
          <w:color w:val="000000" w:themeColor="text1"/>
          <w:sz w:val="24"/>
          <w:szCs w:val="24"/>
        </w:rPr>
        <w:t xml:space="preserve">Digital </w:t>
      </w:r>
      <w:r w:rsidR="00D614C3" w:rsidRPr="007E1C00">
        <w:rPr>
          <w:rFonts w:cs="Times New Roman"/>
          <w:color w:val="000000" w:themeColor="text1"/>
          <w:sz w:val="24"/>
          <w:szCs w:val="24"/>
        </w:rPr>
        <w:t>(</w:t>
      </w:r>
      <w:r w:rsidR="00D614C3">
        <w:rPr>
          <w:rFonts w:cs="Times New Roman"/>
          <w:color w:val="000000" w:themeColor="text1"/>
          <w:sz w:val="24"/>
          <w:szCs w:val="24"/>
        </w:rPr>
        <w:t>GFD</w:t>
      </w:r>
      <w:r w:rsidR="00D614C3" w:rsidRPr="007E1C00">
        <w:rPr>
          <w:rFonts w:cs="Times New Roman"/>
          <w:color w:val="000000" w:themeColor="text1"/>
          <w:sz w:val="24"/>
          <w:szCs w:val="24"/>
        </w:rPr>
        <w:t xml:space="preserve">) </w:t>
      </w:r>
      <w:r w:rsidR="00D614C3">
        <w:rPr>
          <w:rFonts w:cs="Times New Roman"/>
          <w:color w:val="000000" w:themeColor="text1"/>
          <w:sz w:val="24"/>
          <w:szCs w:val="24"/>
        </w:rPr>
        <w:t>referente aos recolhimentos rescisórios (</w:t>
      </w:r>
      <w:r w:rsidR="00D614C3" w:rsidRPr="007E1C00">
        <w:rPr>
          <w:rFonts w:cs="Times New Roman"/>
          <w:color w:val="000000" w:themeColor="text1"/>
          <w:sz w:val="24"/>
          <w:szCs w:val="24"/>
        </w:rPr>
        <w:t>multa rescisória, aviso prévio indenizado e mês da rescisão) devidamente paga</w:t>
      </w:r>
      <w:r w:rsidR="00D614C3">
        <w:rPr>
          <w:rFonts w:cs="Times New Roman"/>
          <w:color w:val="000000" w:themeColor="text1"/>
          <w:sz w:val="24"/>
          <w:szCs w:val="24"/>
        </w:rPr>
        <w:t>,</w:t>
      </w:r>
      <w:r w:rsidR="00D614C3" w:rsidRPr="007E1C00">
        <w:rPr>
          <w:rFonts w:cs="Times New Roman"/>
          <w:color w:val="000000" w:themeColor="text1"/>
          <w:sz w:val="24"/>
          <w:szCs w:val="24"/>
        </w:rPr>
        <w:t xml:space="preserve"> juntamente </w:t>
      </w:r>
      <w:r w:rsidR="00D614C3">
        <w:rPr>
          <w:rFonts w:cs="Times New Roman"/>
          <w:color w:val="000000" w:themeColor="text1"/>
          <w:sz w:val="24"/>
          <w:szCs w:val="24"/>
        </w:rPr>
        <w:t>a</w:t>
      </w:r>
      <w:r w:rsidR="00D614C3" w:rsidRPr="007E1C00">
        <w:rPr>
          <w:rFonts w:cs="Times New Roman"/>
          <w:color w:val="000000" w:themeColor="text1"/>
          <w:sz w:val="24"/>
          <w:szCs w:val="24"/>
        </w:rPr>
        <w:t xml:space="preserve">o </w:t>
      </w:r>
      <w:r w:rsidR="00D614C3" w:rsidRPr="001A09DA">
        <w:rPr>
          <w:rFonts w:cs="Times New Roman"/>
          <w:color w:val="000000" w:themeColor="text1"/>
          <w:sz w:val="24"/>
          <w:szCs w:val="24"/>
        </w:rPr>
        <w:t>Histórico de Remunerações</w:t>
      </w:r>
      <w:r w:rsidR="00D614C3">
        <w:rPr>
          <w:rFonts w:cs="Times New Roman"/>
          <w:color w:val="000000" w:themeColor="text1"/>
          <w:sz w:val="24"/>
          <w:szCs w:val="24"/>
        </w:rPr>
        <w:t xml:space="preserve"> do trabalhador – ficha financeira com detalhamento das competências, da remuneração, da remuneração 13º, do FGTS, do FGTS atualizado (R$), do motivo do desligamento, do saldo FGTS atualizado e da indenização compensatória (quando houver)</w:t>
      </w:r>
      <w:r>
        <w:rPr>
          <w:rFonts w:cs="Times New Roman"/>
          <w:color w:val="000000" w:themeColor="text1"/>
          <w:sz w:val="24"/>
          <w:szCs w:val="24"/>
        </w:rPr>
        <w:t>;</w:t>
      </w:r>
    </w:p>
    <w:p w:rsidR="00D614C3" w:rsidRPr="006E479D" w:rsidRDefault="00D614C3" w:rsidP="00D614C3">
      <w:pPr>
        <w:numPr>
          <w:ilvl w:val="3"/>
          <w:numId w:val="1"/>
        </w:numPr>
        <w:spacing w:line="276" w:lineRule="auto"/>
        <w:jc w:val="both"/>
        <w:rPr>
          <w:rFonts w:eastAsia="Times New Roman" w:cs="Times New Roman"/>
          <w:color w:val="000000" w:themeColor="text1"/>
          <w:sz w:val="24"/>
          <w:szCs w:val="24"/>
        </w:rPr>
      </w:pPr>
      <w:r>
        <w:rPr>
          <w:rFonts w:cs="Times New Roman"/>
          <w:color w:val="000000" w:themeColor="text1"/>
          <w:sz w:val="24"/>
          <w:szCs w:val="24"/>
        </w:rPr>
        <w:t>Quando houver lançamento de remuneração no eSocial após o término do contrato do trabalhador, deverão ser apresentados também o detalhamento das remunerações complementares e a GFD correspondente acompanhada do comprovante de pagamento.</w:t>
      </w:r>
    </w:p>
    <w:p w:rsidR="006E479D" w:rsidRPr="00E1710A" w:rsidRDefault="006E479D" w:rsidP="00473C49">
      <w:pPr>
        <w:numPr>
          <w:ilvl w:val="2"/>
          <w:numId w:val="1"/>
        </w:numPr>
        <w:spacing w:line="276" w:lineRule="auto"/>
        <w:jc w:val="both"/>
        <w:rPr>
          <w:rFonts w:eastAsia="Times New Roman" w:cs="Times New Roman"/>
          <w:color w:val="000000" w:themeColor="text1"/>
          <w:sz w:val="24"/>
          <w:szCs w:val="24"/>
        </w:rPr>
      </w:pPr>
      <w:r w:rsidRPr="00544EF1">
        <w:rPr>
          <w:rFonts w:cs="Times New Roman"/>
          <w:sz w:val="24"/>
          <w:szCs w:val="24"/>
        </w:rPr>
        <w:t>Extrato atualizado do FGTS</w:t>
      </w:r>
      <w:r>
        <w:rPr>
          <w:rFonts w:cs="Times New Roman"/>
          <w:sz w:val="24"/>
          <w:szCs w:val="24"/>
        </w:rPr>
        <w:t>.</w:t>
      </w:r>
    </w:p>
    <w:p w:rsidR="006E479D" w:rsidRDefault="006E479D" w:rsidP="006E479D">
      <w:pPr>
        <w:numPr>
          <w:ilvl w:val="2"/>
          <w:numId w:val="1"/>
        </w:numPr>
        <w:spacing w:line="276" w:lineRule="auto"/>
        <w:jc w:val="both"/>
        <w:rPr>
          <w:rFonts w:cs="Times New Roman"/>
          <w:sz w:val="24"/>
          <w:szCs w:val="24"/>
        </w:rPr>
      </w:pPr>
      <w:r w:rsidRPr="00544EF1">
        <w:rPr>
          <w:rFonts w:cs="Times New Roman"/>
          <w:sz w:val="24"/>
          <w:szCs w:val="24"/>
        </w:rPr>
        <w:t>Os Termos de Rescisão entregues ao Contratante deverão estar acompanhados do comprovante de pagamento das verbas rescisórias, caso o empregado não tenha recebido as verbas por ocasião da lavratura do Termo de Rescisão de Contrato de Trabalho, e conter a assinatura do empregado e do empregador.</w:t>
      </w:r>
    </w:p>
    <w:p w:rsidR="00603495" w:rsidRPr="00576F1D" w:rsidRDefault="00603495" w:rsidP="00286918">
      <w:pPr>
        <w:numPr>
          <w:ilvl w:val="1"/>
          <w:numId w:val="1"/>
        </w:numPr>
        <w:spacing w:line="276" w:lineRule="auto"/>
        <w:jc w:val="both"/>
        <w:rPr>
          <w:rFonts w:eastAsia="Times New Roman" w:cs="Times New Roman"/>
          <w:color w:val="000000" w:themeColor="text1"/>
          <w:sz w:val="24"/>
          <w:szCs w:val="24"/>
        </w:rPr>
      </w:pPr>
      <w:r w:rsidRPr="00286918">
        <w:rPr>
          <w:rFonts w:eastAsia="Times New Roman" w:cs="Times New Roman"/>
          <w:color w:val="000000" w:themeColor="text1"/>
          <w:sz w:val="24"/>
          <w:szCs w:val="24"/>
        </w:rPr>
        <w:t>Pagar</w:t>
      </w:r>
      <w:r w:rsidRPr="00576F1D">
        <w:rPr>
          <w:rFonts w:eastAsia="Times New Roman" w:cs="Times New Roman"/>
          <w:color w:val="000000" w:themeColor="text1"/>
          <w:sz w:val="24"/>
          <w:szCs w:val="24"/>
        </w:rPr>
        <w:t>, incondicionalmente, até o 5º</w:t>
      </w:r>
      <w:r w:rsidR="00AB494F">
        <w:rPr>
          <w:rFonts w:eastAsia="Times New Roman" w:cs="Times New Roman"/>
          <w:color w:val="000000" w:themeColor="text1"/>
          <w:sz w:val="24"/>
          <w:szCs w:val="24"/>
        </w:rPr>
        <w:t xml:space="preserve"> (quinto)</w:t>
      </w:r>
      <w:r w:rsidRPr="00576F1D">
        <w:rPr>
          <w:rFonts w:eastAsia="Times New Roman" w:cs="Times New Roman"/>
          <w:color w:val="000000" w:themeColor="text1"/>
          <w:sz w:val="24"/>
          <w:szCs w:val="24"/>
        </w:rPr>
        <w:t xml:space="preserve"> dia útil do mês, os salários dos empregados envolvidos nas atividades contratadas e fornecer, até o último dia do mês</w:t>
      </w:r>
      <w:r w:rsidR="00412E8F">
        <w:rPr>
          <w:rFonts w:eastAsia="Times New Roman" w:cs="Times New Roman"/>
          <w:color w:val="000000" w:themeColor="text1"/>
          <w:sz w:val="24"/>
          <w:szCs w:val="24"/>
        </w:rPr>
        <w:t xml:space="preserve"> anterior ao faturado na nota fiscal</w:t>
      </w:r>
      <w:r w:rsidR="00853CDC">
        <w:rPr>
          <w:rFonts w:eastAsia="Times New Roman" w:cs="Times New Roman"/>
          <w:color w:val="000000" w:themeColor="text1"/>
          <w:sz w:val="24"/>
          <w:szCs w:val="24"/>
        </w:rPr>
        <w:t>, auxílio-</w:t>
      </w:r>
      <w:r w:rsidRPr="00576F1D">
        <w:rPr>
          <w:rFonts w:eastAsia="Times New Roman" w:cs="Times New Roman"/>
          <w:color w:val="000000" w:themeColor="text1"/>
          <w:sz w:val="24"/>
          <w:szCs w:val="24"/>
        </w:rPr>
        <w:t>alimentação e vale</w:t>
      </w:r>
      <w:r w:rsidR="00847459">
        <w:rPr>
          <w:rFonts w:eastAsia="Times New Roman" w:cs="Times New Roman"/>
          <w:color w:val="000000" w:themeColor="text1"/>
          <w:sz w:val="24"/>
          <w:szCs w:val="24"/>
        </w:rPr>
        <w:t>-</w:t>
      </w:r>
      <w:r w:rsidRPr="00576F1D">
        <w:rPr>
          <w:rFonts w:eastAsia="Times New Roman" w:cs="Times New Roman"/>
          <w:color w:val="000000" w:themeColor="text1"/>
          <w:sz w:val="24"/>
          <w:szCs w:val="24"/>
        </w:rPr>
        <w:t>transporte correspondentes ao mês</w:t>
      </w:r>
      <w:r w:rsidR="004928A4">
        <w:rPr>
          <w:rFonts w:eastAsia="Times New Roman" w:cs="Times New Roman"/>
          <w:color w:val="000000" w:themeColor="text1"/>
          <w:sz w:val="24"/>
          <w:szCs w:val="24"/>
        </w:rPr>
        <w:t xml:space="preserve"> seguinte</w:t>
      </w:r>
      <w:r w:rsidRPr="00576F1D">
        <w:rPr>
          <w:rFonts w:eastAsia="Times New Roman" w:cs="Times New Roman"/>
          <w:color w:val="000000" w:themeColor="text1"/>
          <w:sz w:val="24"/>
          <w:szCs w:val="24"/>
        </w:rPr>
        <w:t xml:space="preserve">, ou fornecer transporte próprio que atenda </w:t>
      </w:r>
      <w:r w:rsidR="006F09C0">
        <w:rPr>
          <w:rFonts w:eastAsia="Times New Roman" w:cs="Times New Roman"/>
          <w:color w:val="000000" w:themeColor="text1"/>
          <w:sz w:val="24"/>
          <w:szCs w:val="24"/>
        </w:rPr>
        <w:t>a</w:t>
      </w:r>
      <w:r w:rsidRPr="00576F1D">
        <w:rPr>
          <w:rFonts w:eastAsia="Times New Roman" w:cs="Times New Roman"/>
          <w:color w:val="000000" w:themeColor="text1"/>
          <w:sz w:val="24"/>
          <w:szCs w:val="24"/>
        </w:rPr>
        <w:t>os respectivos deslocamentos.</w:t>
      </w:r>
    </w:p>
    <w:p w:rsidR="00603495" w:rsidRDefault="00603495" w:rsidP="00286918">
      <w:pPr>
        <w:numPr>
          <w:ilvl w:val="2"/>
          <w:numId w:val="1"/>
        </w:numPr>
        <w:spacing w:line="276" w:lineRule="auto"/>
        <w:jc w:val="both"/>
        <w:rPr>
          <w:rFonts w:eastAsia="Times New Roman" w:cs="Times New Roman"/>
          <w:color w:val="000000" w:themeColor="text1"/>
          <w:sz w:val="24"/>
          <w:szCs w:val="24"/>
        </w:rPr>
      </w:pPr>
      <w:r w:rsidRPr="00576F1D">
        <w:rPr>
          <w:rFonts w:eastAsia="Times New Roman" w:cs="Times New Roman"/>
          <w:color w:val="000000" w:themeColor="text1"/>
          <w:sz w:val="24"/>
          <w:szCs w:val="24"/>
        </w:rPr>
        <w:t xml:space="preserve">No mês de início do contrato, o pagamento do </w:t>
      </w:r>
      <w:r w:rsidR="00853CDC">
        <w:rPr>
          <w:rFonts w:eastAsia="Times New Roman" w:cs="Times New Roman"/>
          <w:color w:val="000000" w:themeColor="text1"/>
          <w:sz w:val="24"/>
          <w:szCs w:val="24"/>
        </w:rPr>
        <w:t>auxílio-</w:t>
      </w:r>
      <w:r w:rsidRPr="00576F1D">
        <w:rPr>
          <w:rFonts w:eastAsia="Times New Roman" w:cs="Times New Roman"/>
          <w:color w:val="000000" w:themeColor="text1"/>
          <w:sz w:val="24"/>
          <w:szCs w:val="24"/>
        </w:rPr>
        <w:t>alimentação e do vale</w:t>
      </w:r>
      <w:r w:rsidR="00847459">
        <w:rPr>
          <w:rFonts w:eastAsia="Times New Roman" w:cs="Times New Roman"/>
          <w:color w:val="000000" w:themeColor="text1"/>
          <w:sz w:val="24"/>
          <w:szCs w:val="24"/>
        </w:rPr>
        <w:t>-</w:t>
      </w:r>
      <w:r w:rsidRPr="00576F1D">
        <w:rPr>
          <w:rFonts w:eastAsia="Times New Roman" w:cs="Times New Roman"/>
          <w:color w:val="000000" w:themeColor="text1"/>
          <w:sz w:val="24"/>
          <w:szCs w:val="24"/>
        </w:rPr>
        <w:t>transporte deverá ser feito até o primeiro dia útil do início da execução contratual.</w:t>
      </w:r>
    </w:p>
    <w:p w:rsidR="002B7FAF" w:rsidRPr="002B7FAF" w:rsidRDefault="002B7FAF" w:rsidP="002B7FAF">
      <w:pPr>
        <w:numPr>
          <w:ilvl w:val="2"/>
          <w:numId w:val="1"/>
        </w:numPr>
        <w:spacing w:line="276" w:lineRule="auto"/>
        <w:jc w:val="both"/>
        <w:rPr>
          <w:rFonts w:eastAsia="Times New Roman" w:cs="Times New Roman"/>
          <w:color w:val="000000" w:themeColor="text1"/>
          <w:sz w:val="24"/>
          <w:szCs w:val="24"/>
        </w:rPr>
      </w:pPr>
      <w:r w:rsidRPr="00085B73">
        <w:rPr>
          <w:rFonts w:eastAsia="Times New Roman" w:cs="Times New Roman"/>
          <w:color w:val="000000" w:themeColor="text1"/>
          <w:sz w:val="24"/>
          <w:szCs w:val="24"/>
        </w:rPr>
        <w:lastRenderedPageBreak/>
        <w:t>Sempre que houver admissão de novos empregados pela con</w:t>
      </w:r>
      <w:r w:rsidR="00853CDC">
        <w:rPr>
          <w:rFonts w:eastAsia="Times New Roman" w:cs="Times New Roman"/>
          <w:color w:val="000000" w:themeColor="text1"/>
          <w:sz w:val="24"/>
          <w:szCs w:val="24"/>
        </w:rPr>
        <w:t>tratada, o pagamento do auxílio-alimentação e do vale-</w:t>
      </w:r>
      <w:r w:rsidRPr="00085B73">
        <w:rPr>
          <w:rFonts w:eastAsia="Times New Roman" w:cs="Times New Roman"/>
          <w:color w:val="000000" w:themeColor="text1"/>
          <w:sz w:val="24"/>
          <w:szCs w:val="24"/>
        </w:rPr>
        <w:t>transporte deverá ser feito</w:t>
      </w:r>
      <w:r w:rsidR="0077376F">
        <w:rPr>
          <w:rFonts w:eastAsia="Times New Roman" w:cs="Times New Roman"/>
          <w:color w:val="000000" w:themeColor="text1"/>
          <w:sz w:val="24"/>
          <w:szCs w:val="24"/>
        </w:rPr>
        <w:t xml:space="preserve"> até o primeiro dia de trabalho do novo prestador.</w:t>
      </w:r>
    </w:p>
    <w:p w:rsidR="00407AEA" w:rsidRPr="00B206A6" w:rsidRDefault="00407AEA" w:rsidP="00286918">
      <w:pPr>
        <w:numPr>
          <w:ilvl w:val="2"/>
          <w:numId w:val="1"/>
        </w:numPr>
        <w:spacing w:line="276" w:lineRule="auto"/>
        <w:jc w:val="both"/>
        <w:rPr>
          <w:rFonts w:eastAsia="Times New Roman" w:cs="Times New Roman"/>
          <w:color w:val="000000" w:themeColor="text1"/>
          <w:sz w:val="24"/>
          <w:szCs w:val="24"/>
        </w:rPr>
      </w:pPr>
      <w:commentRangeStart w:id="28"/>
      <w:r w:rsidRPr="00B206A6">
        <w:rPr>
          <w:rFonts w:eastAsia="Times New Roman" w:cs="Times New Roman"/>
          <w:color w:val="000000" w:themeColor="text1"/>
          <w:sz w:val="24"/>
          <w:szCs w:val="24"/>
        </w:rPr>
        <w:t xml:space="preserve">Os valores </w:t>
      </w:r>
      <w:r w:rsidR="00617204">
        <w:rPr>
          <w:rFonts w:eastAsia="Times New Roman" w:cs="Times New Roman"/>
          <w:color w:val="000000" w:themeColor="text1"/>
          <w:sz w:val="24"/>
          <w:szCs w:val="24"/>
        </w:rPr>
        <w:t>de salário e auxílio-alimentação</w:t>
      </w:r>
      <w:r w:rsidRPr="00B206A6">
        <w:rPr>
          <w:rFonts w:eastAsia="Times New Roman" w:cs="Times New Roman"/>
          <w:color w:val="000000" w:themeColor="text1"/>
          <w:sz w:val="24"/>
          <w:szCs w:val="24"/>
        </w:rPr>
        <w:t xml:space="preserve"> a serem pagos aos ocupantes dos postos de trabalhos deverão obedecer </w:t>
      </w:r>
      <w:r w:rsidR="00F3040C">
        <w:rPr>
          <w:rFonts w:eastAsia="Times New Roman" w:cs="Times New Roman"/>
          <w:color w:val="000000" w:themeColor="text1"/>
          <w:sz w:val="24"/>
          <w:szCs w:val="24"/>
        </w:rPr>
        <w:t>a</w:t>
      </w:r>
      <w:r w:rsidRPr="00B206A6">
        <w:rPr>
          <w:rFonts w:eastAsia="Times New Roman" w:cs="Times New Roman"/>
          <w:color w:val="000000" w:themeColor="text1"/>
          <w:sz w:val="24"/>
          <w:szCs w:val="24"/>
        </w:rPr>
        <w:t xml:space="preserve">o mínimo estabelecido no </w:t>
      </w:r>
      <w:r w:rsidRPr="001840D8">
        <w:rPr>
          <w:rFonts w:eastAsia="Times New Roman" w:cs="Times New Roman"/>
          <w:color w:val="000000" w:themeColor="text1"/>
          <w:sz w:val="24"/>
          <w:szCs w:val="24"/>
        </w:rPr>
        <w:t xml:space="preserve">Anexo </w:t>
      </w:r>
      <w:r w:rsidRPr="00286918">
        <w:rPr>
          <w:rFonts w:eastAsia="Times New Roman" w:cs="Times New Roman"/>
          <w:color w:val="000000" w:themeColor="text1"/>
          <w:sz w:val="24"/>
          <w:szCs w:val="24"/>
          <w:highlight w:val="yellow"/>
        </w:rPr>
        <w:t>YY</w:t>
      </w:r>
      <w:r w:rsidRPr="00B206A6">
        <w:rPr>
          <w:rFonts w:eastAsia="Times New Roman" w:cs="Times New Roman"/>
          <w:color w:val="000000" w:themeColor="text1"/>
          <w:sz w:val="24"/>
          <w:szCs w:val="24"/>
        </w:rPr>
        <w:t xml:space="preserve"> deste Termo de Referência</w:t>
      </w:r>
      <w:r w:rsidR="00617204">
        <w:rPr>
          <w:rFonts w:eastAsia="Times New Roman" w:cs="Times New Roman"/>
          <w:color w:val="000000" w:themeColor="text1"/>
          <w:sz w:val="24"/>
          <w:szCs w:val="24"/>
        </w:rPr>
        <w:t>, além da necessidade de fornecimento dos benefícios listados no mesmo anexo</w:t>
      </w:r>
      <w:r w:rsidRPr="00B206A6">
        <w:rPr>
          <w:rFonts w:eastAsia="Times New Roman" w:cs="Times New Roman"/>
          <w:color w:val="000000" w:themeColor="text1"/>
          <w:sz w:val="24"/>
          <w:szCs w:val="24"/>
        </w:rPr>
        <w:t>.</w:t>
      </w:r>
      <w:commentRangeEnd w:id="28"/>
      <w:r w:rsidR="00FB5EA9">
        <w:rPr>
          <w:rStyle w:val="Refdecomentrio"/>
        </w:rPr>
        <w:commentReference w:id="28"/>
      </w:r>
    </w:p>
    <w:p w:rsidR="00603495" w:rsidRPr="00576F1D" w:rsidRDefault="00603495" w:rsidP="00286918">
      <w:pPr>
        <w:numPr>
          <w:ilvl w:val="2"/>
          <w:numId w:val="1"/>
        </w:numPr>
        <w:spacing w:line="276" w:lineRule="auto"/>
        <w:jc w:val="both"/>
        <w:rPr>
          <w:rFonts w:eastAsia="Times New Roman" w:cs="Times New Roman"/>
          <w:color w:val="000000" w:themeColor="text1"/>
          <w:sz w:val="24"/>
          <w:szCs w:val="24"/>
        </w:rPr>
      </w:pPr>
      <w:r w:rsidRPr="00576F1D">
        <w:rPr>
          <w:rFonts w:eastAsia="Times New Roman" w:cs="Times New Roman"/>
          <w:color w:val="000000" w:themeColor="text1"/>
          <w:sz w:val="24"/>
          <w:szCs w:val="24"/>
        </w:rPr>
        <w:t xml:space="preserve">O pagamento dos salários e dos benefícios previstos em lei </w:t>
      </w:r>
      <w:r w:rsidR="00407AEA" w:rsidRPr="00576F1D">
        <w:rPr>
          <w:rFonts w:eastAsia="Times New Roman" w:cs="Times New Roman"/>
          <w:color w:val="000000" w:themeColor="text1"/>
          <w:sz w:val="24"/>
          <w:szCs w:val="24"/>
        </w:rPr>
        <w:t xml:space="preserve">aos empregados </w:t>
      </w:r>
      <w:r w:rsidRPr="00576F1D">
        <w:rPr>
          <w:rFonts w:eastAsia="Times New Roman" w:cs="Times New Roman"/>
          <w:color w:val="000000" w:themeColor="text1"/>
          <w:sz w:val="24"/>
          <w:szCs w:val="24"/>
        </w:rPr>
        <w:t>não poderá estar vinculado ao recebimento pelos serviços prestados.</w:t>
      </w:r>
    </w:p>
    <w:p w:rsidR="00407AEA" w:rsidRPr="00332178" w:rsidRDefault="00332178" w:rsidP="00286918">
      <w:pPr>
        <w:numPr>
          <w:ilvl w:val="2"/>
          <w:numId w:val="1"/>
        </w:numPr>
        <w:spacing w:line="276" w:lineRule="auto"/>
        <w:jc w:val="both"/>
        <w:rPr>
          <w:rFonts w:eastAsia="Times New Roman" w:cs="Times New Roman"/>
          <w:color w:val="000000" w:themeColor="text1"/>
          <w:sz w:val="24"/>
          <w:szCs w:val="24"/>
        </w:rPr>
      </w:pPr>
      <w:r w:rsidRPr="00332178">
        <w:rPr>
          <w:rFonts w:eastAsia="Times New Roman" w:cs="Times New Roman"/>
          <w:iCs/>
          <w:color w:val="000000" w:themeColor="text1"/>
          <w:sz w:val="24"/>
          <w:szCs w:val="24"/>
        </w:rPr>
        <w:t>O pagamento dos salários deverá ser feito por depósito bancário em conta aberta para esse fim em nome de cada empregado,</w:t>
      </w:r>
      <w:r w:rsidR="006C3114">
        <w:rPr>
          <w:rFonts w:eastAsia="Times New Roman" w:cs="Times New Roman"/>
          <w:iCs/>
          <w:color w:val="000000" w:themeColor="text1"/>
          <w:sz w:val="24"/>
          <w:szCs w:val="24"/>
        </w:rPr>
        <w:t xml:space="preserve"> em instituição indicada por ess</w:t>
      </w:r>
      <w:r w:rsidRPr="00332178">
        <w:rPr>
          <w:rFonts w:eastAsia="Times New Roman" w:cs="Times New Roman"/>
          <w:iCs/>
          <w:color w:val="000000" w:themeColor="text1"/>
          <w:sz w:val="24"/>
          <w:szCs w:val="24"/>
        </w:rPr>
        <w:t>e.</w:t>
      </w:r>
    </w:p>
    <w:p w:rsidR="009600AE" w:rsidRPr="00F95DAA" w:rsidRDefault="00F95DAA" w:rsidP="00077619">
      <w:pPr>
        <w:numPr>
          <w:ilvl w:val="1"/>
          <w:numId w:val="1"/>
        </w:numPr>
        <w:spacing w:line="276" w:lineRule="auto"/>
        <w:jc w:val="both"/>
        <w:rPr>
          <w:rFonts w:eastAsia="Times New Roman" w:cs="Times New Roman"/>
          <w:color w:val="000000" w:themeColor="text1"/>
          <w:sz w:val="24"/>
          <w:szCs w:val="24"/>
        </w:rPr>
      </w:pPr>
      <w:r w:rsidRPr="00F95DAA">
        <w:rPr>
          <w:rFonts w:eastAsia="Times New Roman" w:cs="Times New Roman"/>
          <w:iCs/>
          <w:color w:val="000000" w:themeColor="text1"/>
          <w:sz w:val="24"/>
          <w:szCs w:val="24"/>
        </w:rPr>
        <w:t>Reajustar os salários dos funcionários alocados nos postos de trabalho objeto deste Termo de Referência, conforme os percentuais e períodos de reajuste pactuados no instrumento coletivo de trabalho que embasou a proposta na licitação</w:t>
      </w:r>
      <w:r w:rsidR="008523F7" w:rsidRPr="00F95DAA">
        <w:rPr>
          <w:rFonts w:eastAsia="Times New Roman" w:cs="Times New Roman"/>
          <w:color w:val="000000" w:themeColor="text1"/>
          <w:sz w:val="24"/>
          <w:szCs w:val="24"/>
        </w:rPr>
        <w:t>.</w:t>
      </w:r>
    </w:p>
    <w:p w:rsidR="00077619" w:rsidRDefault="00077619" w:rsidP="001505F1">
      <w:pPr>
        <w:numPr>
          <w:ilvl w:val="2"/>
          <w:numId w:val="1"/>
        </w:numPr>
        <w:spacing w:line="276" w:lineRule="auto"/>
        <w:jc w:val="both"/>
        <w:rPr>
          <w:rFonts w:eastAsia="Times New Roman" w:cs="Times New Roman"/>
          <w:color w:val="000000" w:themeColor="text1"/>
          <w:sz w:val="24"/>
          <w:szCs w:val="24"/>
        </w:rPr>
      </w:pPr>
      <w:r w:rsidRPr="00077619">
        <w:rPr>
          <w:rFonts w:eastAsia="Times New Roman" w:cs="Times New Roman"/>
          <w:color w:val="000000" w:themeColor="text1"/>
          <w:sz w:val="24"/>
          <w:szCs w:val="24"/>
        </w:rPr>
        <w:t xml:space="preserve">Inexistindo sentença normativa, convenção ou acordo coletivo de trabalho, a repactuação dos preços da mão de obra terá como base pesquisa de mercado, limitada </w:t>
      </w:r>
      <w:r w:rsidR="009600AE">
        <w:rPr>
          <w:rFonts w:eastAsia="Times New Roman" w:cs="Times New Roman"/>
          <w:color w:val="000000" w:themeColor="text1"/>
          <w:sz w:val="24"/>
          <w:szCs w:val="24"/>
        </w:rPr>
        <w:t>à</w:t>
      </w:r>
      <w:r w:rsidRPr="00077619">
        <w:rPr>
          <w:rFonts w:eastAsia="Times New Roman" w:cs="Times New Roman"/>
          <w:color w:val="000000" w:themeColor="text1"/>
          <w:sz w:val="24"/>
          <w:szCs w:val="24"/>
        </w:rPr>
        <w:t xml:space="preserve"> variação do IPCA, neste caso contando-se o interregno mínimo de um ano da data da apresentação da proposta.</w:t>
      </w:r>
    </w:p>
    <w:p w:rsidR="003F117B" w:rsidRPr="00077619" w:rsidRDefault="003F117B" w:rsidP="003F117B">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 pesquisa terá como base os salários</w:t>
      </w:r>
      <w:r w:rsidR="00B22F67">
        <w:rPr>
          <w:rFonts w:eastAsia="Times New Roman" w:cs="Times New Roman"/>
          <w:color w:val="000000" w:themeColor="text1"/>
          <w:sz w:val="24"/>
          <w:szCs w:val="24"/>
        </w:rPr>
        <w:t xml:space="preserve"> e </w:t>
      </w:r>
      <w:r w:rsidR="00362E86">
        <w:rPr>
          <w:rFonts w:eastAsia="Times New Roman" w:cs="Times New Roman"/>
          <w:color w:val="000000" w:themeColor="text1"/>
          <w:sz w:val="24"/>
          <w:szCs w:val="24"/>
        </w:rPr>
        <w:t xml:space="preserve">os </w:t>
      </w:r>
      <w:r w:rsidR="00B22F67">
        <w:rPr>
          <w:rFonts w:eastAsia="Times New Roman" w:cs="Times New Roman"/>
          <w:color w:val="000000" w:themeColor="text1"/>
          <w:sz w:val="24"/>
          <w:szCs w:val="24"/>
        </w:rPr>
        <w:t>auxílios-alimentação</w:t>
      </w:r>
      <w:r>
        <w:rPr>
          <w:rFonts w:eastAsia="Times New Roman" w:cs="Times New Roman"/>
          <w:color w:val="000000" w:themeColor="text1"/>
          <w:sz w:val="24"/>
          <w:szCs w:val="24"/>
        </w:rPr>
        <w:t xml:space="preserve"> praticados para o mesmo cargo em contratos firmados com a Administração Pública.</w:t>
      </w:r>
    </w:p>
    <w:p w:rsidR="002A2938" w:rsidRPr="00010CE0" w:rsidRDefault="002A2938" w:rsidP="002A2938">
      <w:pPr>
        <w:numPr>
          <w:ilvl w:val="1"/>
          <w:numId w:val="1"/>
        </w:numPr>
        <w:spacing w:line="276" w:lineRule="auto"/>
        <w:jc w:val="both"/>
        <w:rPr>
          <w:rFonts w:eastAsia="Times New Roman" w:cs="Times New Roman"/>
          <w:color w:val="000000" w:themeColor="text1"/>
          <w:sz w:val="24"/>
          <w:szCs w:val="24"/>
        </w:rPr>
      </w:pPr>
      <w:r w:rsidRPr="00010CE0">
        <w:rPr>
          <w:rFonts w:eastAsia="Times New Roman" w:cs="Times New Roman"/>
          <w:color w:val="000000" w:themeColor="text1"/>
          <w:sz w:val="24"/>
          <w:szCs w:val="24"/>
        </w:rPr>
        <w:t xml:space="preserve">Indicar, formalmente, Preposto, nos termos do art. </w:t>
      </w:r>
      <w:r w:rsidR="00010CE0" w:rsidRPr="00010CE0">
        <w:rPr>
          <w:rFonts w:eastAsia="Times New Roman" w:cs="Times New Roman"/>
          <w:color w:val="000000" w:themeColor="text1"/>
          <w:sz w:val="24"/>
          <w:szCs w:val="24"/>
        </w:rPr>
        <w:t>118</w:t>
      </w:r>
      <w:r w:rsidRPr="00010CE0">
        <w:rPr>
          <w:rFonts w:eastAsia="Times New Roman" w:cs="Times New Roman"/>
          <w:color w:val="000000" w:themeColor="text1"/>
          <w:sz w:val="24"/>
          <w:szCs w:val="24"/>
        </w:rPr>
        <w:t xml:space="preserve"> da Lei n.º </w:t>
      </w:r>
      <w:r w:rsidR="00010CE0" w:rsidRPr="00010CE0">
        <w:rPr>
          <w:rFonts w:eastAsia="Times New Roman" w:cs="Times New Roman"/>
          <w:color w:val="000000" w:themeColor="text1"/>
          <w:sz w:val="24"/>
          <w:szCs w:val="24"/>
        </w:rPr>
        <w:t>14.133/2021</w:t>
      </w:r>
      <w:r w:rsidRPr="00010CE0">
        <w:rPr>
          <w:rFonts w:eastAsia="Times New Roman" w:cs="Times New Roman"/>
          <w:color w:val="000000" w:themeColor="text1"/>
          <w:sz w:val="24"/>
          <w:szCs w:val="24"/>
        </w:rPr>
        <w:t>, para resolução de problemas, manter entendimentos com os fiscais do contrato, receber comunicações e transmiti-las à Fiscalização</w:t>
      </w:r>
      <w:r w:rsidR="005C2D99" w:rsidRPr="00010CE0">
        <w:rPr>
          <w:rFonts w:eastAsia="Times New Roman" w:cs="Times New Roman"/>
          <w:color w:val="000000" w:themeColor="text1"/>
          <w:sz w:val="24"/>
          <w:szCs w:val="24"/>
        </w:rPr>
        <w:t>, no prazo de até 5 dias úteis contados do início da vigência contratual</w:t>
      </w:r>
      <w:r w:rsidRPr="00010CE0">
        <w:rPr>
          <w:rFonts w:eastAsia="Times New Roman" w:cs="Times New Roman"/>
          <w:color w:val="000000" w:themeColor="text1"/>
          <w:sz w:val="24"/>
          <w:szCs w:val="24"/>
        </w:rPr>
        <w:t>.</w:t>
      </w:r>
    </w:p>
    <w:p w:rsidR="002A2938" w:rsidRPr="002A2938" w:rsidRDefault="002A2938" w:rsidP="002A2938">
      <w:pPr>
        <w:numPr>
          <w:ilvl w:val="1"/>
          <w:numId w:val="1"/>
        </w:numPr>
        <w:spacing w:line="276" w:lineRule="auto"/>
        <w:jc w:val="both"/>
        <w:rPr>
          <w:rFonts w:eastAsia="Times New Roman" w:cs="Times New Roman"/>
          <w:color w:val="000000" w:themeColor="text1"/>
          <w:sz w:val="24"/>
          <w:szCs w:val="24"/>
        </w:rPr>
      </w:pPr>
      <w:r w:rsidRPr="00C755D7">
        <w:rPr>
          <w:rFonts w:eastAsia="Times New Roman" w:cs="Times New Roman"/>
          <w:color w:val="000000" w:themeColor="text1"/>
          <w:sz w:val="24"/>
          <w:szCs w:val="24"/>
        </w:rPr>
        <w:t xml:space="preserve">O </w:t>
      </w:r>
      <w:r>
        <w:rPr>
          <w:rFonts w:eastAsia="Times New Roman" w:cs="Times New Roman"/>
          <w:color w:val="000000" w:themeColor="text1"/>
          <w:sz w:val="24"/>
          <w:szCs w:val="24"/>
        </w:rPr>
        <w:t>Preposto</w:t>
      </w:r>
      <w:r w:rsidRPr="00C755D7">
        <w:rPr>
          <w:rFonts w:eastAsia="Times New Roman" w:cs="Times New Roman"/>
          <w:color w:val="000000" w:themeColor="text1"/>
          <w:sz w:val="24"/>
          <w:szCs w:val="24"/>
        </w:rPr>
        <w:t>, aceito pela Fiscalização para representar</w:t>
      </w:r>
      <w:r w:rsidRPr="009461E7">
        <w:rPr>
          <w:rFonts w:eastAsia="Times New Roman" w:cs="Times New Roman"/>
          <w:color w:val="000000" w:themeColor="text1"/>
          <w:sz w:val="24"/>
          <w:szCs w:val="24"/>
        </w:rPr>
        <w:t xml:space="preserve"> </w:t>
      </w:r>
      <w:r w:rsidRPr="00C755D7">
        <w:rPr>
          <w:rFonts w:eastAsia="Times New Roman" w:cs="Times New Roman"/>
          <w:color w:val="000000" w:themeColor="text1"/>
          <w:sz w:val="24"/>
          <w:szCs w:val="24"/>
        </w:rPr>
        <w:t xml:space="preserve">administrativamente a Contratada, durante o período de vigência do contrato, deverá </w:t>
      </w:r>
      <w:r w:rsidRPr="002A2938">
        <w:rPr>
          <w:rFonts w:eastAsia="Times New Roman" w:cs="Times New Roman"/>
          <w:color w:val="000000" w:themeColor="text1"/>
          <w:sz w:val="24"/>
          <w:szCs w:val="24"/>
        </w:rPr>
        <w:t>comparecer ao TST,</w:t>
      </w:r>
      <w:r w:rsidRPr="00C755D7">
        <w:rPr>
          <w:rFonts w:eastAsia="Times New Roman" w:cs="Times New Roman"/>
          <w:color w:val="000000" w:themeColor="text1"/>
          <w:sz w:val="24"/>
          <w:szCs w:val="24"/>
        </w:rPr>
        <w:t xml:space="preserve"> </w:t>
      </w:r>
      <w:r w:rsidRPr="002A2938">
        <w:rPr>
          <w:rFonts w:eastAsia="Times New Roman" w:cs="Times New Roman"/>
          <w:color w:val="000000" w:themeColor="text1"/>
          <w:sz w:val="24"/>
          <w:szCs w:val="24"/>
        </w:rPr>
        <w:t>sempre que for necessário ou determinado pela fiscalização.</w:t>
      </w:r>
    </w:p>
    <w:p w:rsidR="002A2938" w:rsidRPr="00CF0C74" w:rsidRDefault="002A2938" w:rsidP="002A2938">
      <w:pPr>
        <w:numPr>
          <w:ilvl w:val="2"/>
          <w:numId w:val="1"/>
        </w:numPr>
        <w:spacing w:line="276" w:lineRule="auto"/>
        <w:jc w:val="both"/>
        <w:rPr>
          <w:rFonts w:eastAsia="Times New Roman" w:cs="Times New Roman"/>
          <w:color w:val="000000" w:themeColor="text1"/>
          <w:sz w:val="24"/>
          <w:szCs w:val="24"/>
        </w:rPr>
      </w:pPr>
      <w:r w:rsidRPr="00CF0C74">
        <w:rPr>
          <w:rFonts w:eastAsia="Times New Roman" w:cs="Times New Roman"/>
          <w:color w:val="000000" w:themeColor="text1"/>
          <w:sz w:val="24"/>
          <w:szCs w:val="24"/>
        </w:rPr>
        <w:t>A designação do Preposto não poderá recair sobre quaisquer profissionais ocupantes dos Postos de Trabalho.</w:t>
      </w:r>
    </w:p>
    <w:p w:rsidR="002A2938" w:rsidRDefault="002A2938" w:rsidP="002A2938">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O Preposto </w:t>
      </w:r>
      <w:r w:rsidR="00382145">
        <w:rPr>
          <w:rFonts w:eastAsia="Times New Roman" w:cs="Times New Roman"/>
          <w:color w:val="000000" w:themeColor="text1"/>
          <w:sz w:val="24"/>
          <w:szCs w:val="24"/>
        </w:rPr>
        <w:t xml:space="preserve">designado </w:t>
      </w:r>
      <w:r>
        <w:rPr>
          <w:rFonts w:eastAsia="Times New Roman" w:cs="Times New Roman"/>
          <w:color w:val="000000" w:themeColor="text1"/>
          <w:sz w:val="24"/>
          <w:szCs w:val="24"/>
        </w:rPr>
        <w:t>pela Contratada não poderá assumir qualquer Posto de Trabalho especificado neste instrumento, quer definitiva, quer transit</w:t>
      </w:r>
      <w:r w:rsidR="005E73C3">
        <w:rPr>
          <w:rFonts w:eastAsia="Times New Roman" w:cs="Times New Roman"/>
          <w:color w:val="000000" w:themeColor="text1"/>
          <w:sz w:val="24"/>
          <w:szCs w:val="24"/>
        </w:rPr>
        <w:t>o</w:t>
      </w:r>
      <w:r>
        <w:rPr>
          <w:rFonts w:eastAsia="Times New Roman" w:cs="Times New Roman"/>
          <w:color w:val="000000" w:themeColor="text1"/>
          <w:sz w:val="24"/>
          <w:szCs w:val="24"/>
        </w:rPr>
        <w:t>ria</w:t>
      </w:r>
      <w:r w:rsidR="005E73C3">
        <w:rPr>
          <w:rFonts w:eastAsia="Times New Roman" w:cs="Times New Roman"/>
          <w:color w:val="000000" w:themeColor="text1"/>
          <w:sz w:val="24"/>
          <w:szCs w:val="24"/>
        </w:rPr>
        <w:t>mente,</w:t>
      </w:r>
      <w:r>
        <w:rPr>
          <w:rFonts w:eastAsia="Times New Roman" w:cs="Times New Roman"/>
          <w:color w:val="000000" w:themeColor="text1"/>
          <w:sz w:val="24"/>
          <w:szCs w:val="24"/>
        </w:rPr>
        <w:t xml:space="preserve"> em substituição à mão-de-obra faltante.</w:t>
      </w:r>
    </w:p>
    <w:p w:rsidR="002A2938" w:rsidRPr="00A907CE" w:rsidRDefault="002A2938" w:rsidP="002A2938">
      <w:pPr>
        <w:numPr>
          <w:ilvl w:val="2"/>
          <w:numId w:val="1"/>
        </w:numPr>
        <w:spacing w:line="276" w:lineRule="auto"/>
        <w:jc w:val="both"/>
        <w:rPr>
          <w:rFonts w:eastAsia="Times New Roman" w:cs="Times New Roman"/>
          <w:color w:val="000000" w:themeColor="text1"/>
          <w:sz w:val="24"/>
          <w:szCs w:val="24"/>
        </w:rPr>
      </w:pPr>
      <w:r w:rsidRPr="00A907CE">
        <w:rPr>
          <w:rFonts w:eastAsia="Times New Roman" w:cs="Times New Roman"/>
          <w:color w:val="000000" w:themeColor="text1"/>
          <w:sz w:val="24"/>
          <w:szCs w:val="24"/>
        </w:rPr>
        <w:t xml:space="preserve">O trabalho do </w:t>
      </w:r>
      <w:r>
        <w:rPr>
          <w:rFonts w:eastAsia="Times New Roman" w:cs="Times New Roman"/>
          <w:color w:val="000000" w:themeColor="text1"/>
          <w:sz w:val="24"/>
          <w:szCs w:val="24"/>
        </w:rPr>
        <w:t>Preposto</w:t>
      </w:r>
      <w:r w:rsidRPr="00A907CE">
        <w:rPr>
          <w:rFonts w:eastAsia="Times New Roman" w:cs="Times New Roman"/>
          <w:color w:val="000000" w:themeColor="text1"/>
          <w:sz w:val="24"/>
          <w:szCs w:val="24"/>
        </w:rPr>
        <w:t xml:space="preserve"> objetiva a promoção de contatos com a Fiscalização durante a execução do Contrato e o atendimento aos profissionais em serviço, com entrega de contracheques, vale-transporte, auxílio-alimentação, acompanhamento do registro do ponto de frequência, fornecimento de uniforme, emissão de relatório, controle e autorização de faltas, de ausências e de outras atividades administrativas de responsabilidade da Contratada.</w:t>
      </w:r>
    </w:p>
    <w:p w:rsidR="002A2938" w:rsidRPr="00A907CE" w:rsidRDefault="002A2938" w:rsidP="002A2938">
      <w:pPr>
        <w:numPr>
          <w:ilvl w:val="2"/>
          <w:numId w:val="1"/>
        </w:numPr>
        <w:spacing w:line="276" w:lineRule="auto"/>
        <w:jc w:val="both"/>
        <w:rPr>
          <w:rFonts w:eastAsia="Times New Roman" w:cs="Times New Roman"/>
          <w:color w:val="000000" w:themeColor="text1"/>
          <w:sz w:val="24"/>
          <w:szCs w:val="24"/>
        </w:rPr>
      </w:pPr>
      <w:r w:rsidRPr="00A907CE">
        <w:rPr>
          <w:rFonts w:eastAsia="Times New Roman" w:cs="Times New Roman"/>
          <w:color w:val="000000" w:themeColor="text1"/>
          <w:sz w:val="24"/>
          <w:szCs w:val="24"/>
        </w:rPr>
        <w:t xml:space="preserve">O </w:t>
      </w:r>
      <w:r>
        <w:rPr>
          <w:rFonts w:eastAsia="Times New Roman" w:cs="Times New Roman"/>
          <w:color w:val="000000" w:themeColor="text1"/>
          <w:sz w:val="24"/>
          <w:szCs w:val="24"/>
        </w:rPr>
        <w:t>Preposto</w:t>
      </w:r>
      <w:r w:rsidRPr="00A907CE">
        <w:rPr>
          <w:rFonts w:eastAsia="Times New Roman" w:cs="Times New Roman"/>
          <w:color w:val="000000" w:themeColor="text1"/>
          <w:sz w:val="24"/>
          <w:szCs w:val="24"/>
        </w:rPr>
        <w:t xml:space="preserve"> deverá exercer o acompanhamento e o controle das informações relativas ao faturamento mensal e à emissão de relatórios, </w:t>
      </w:r>
      <w:r w:rsidRPr="00A907CE">
        <w:rPr>
          <w:rFonts w:eastAsia="Times New Roman" w:cs="Times New Roman"/>
          <w:color w:val="000000" w:themeColor="text1"/>
          <w:sz w:val="24"/>
          <w:szCs w:val="24"/>
        </w:rPr>
        <w:lastRenderedPageBreak/>
        <w:t xml:space="preserve">devendo ter </w:t>
      </w:r>
      <w:r w:rsidRPr="00BB41E8">
        <w:rPr>
          <w:rFonts w:eastAsia="Times New Roman" w:cs="Times New Roman"/>
          <w:color w:val="000000" w:themeColor="text1"/>
          <w:sz w:val="24"/>
          <w:szCs w:val="24"/>
        </w:rPr>
        <w:t>e</w:t>
      </w:r>
      <w:r w:rsidRPr="00A907CE">
        <w:rPr>
          <w:rFonts w:eastAsia="Times New Roman" w:cs="Times New Roman"/>
          <w:color w:val="000000" w:themeColor="text1"/>
          <w:sz w:val="24"/>
          <w:szCs w:val="24"/>
        </w:rPr>
        <w:t xml:space="preserve"> demonstrar capacidade gerencial para tratar de todos os assuntos definidos no Contrato.</w:t>
      </w:r>
    </w:p>
    <w:p w:rsidR="002A2938" w:rsidRPr="00323DA7" w:rsidRDefault="008D47E6" w:rsidP="002A2938">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Cabe ao Preposto, p</w:t>
      </w:r>
      <w:r w:rsidR="00924AAD">
        <w:rPr>
          <w:rFonts w:eastAsia="Times New Roman" w:cs="Times New Roman"/>
          <w:color w:val="000000" w:themeColor="text1"/>
          <w:sz w:val="24"/>
          <w:szCs w:val="24"/>
        </w:rPr>
        <w:t>roceder à</w:t>
      </w:r>
      <w:r w:rsidR="002A2938" w:rsidRPr="00323DA7">
        <w:rPr>
          <w:rFonts w:eastAsia="Times New Roman" w:cs="Times New Roman"/>
          <w:color w:val="000000" w:themeColor="text1"/>
          <w:sz w:val="24"/>
          <w:szCs w:val="24"/>
        </w:rPr>
        <w:t>s necessárias advertências e devoluções à Contratada dos profissionais que não atendam às recomendações, cometam atos de insubordinação ou indisciplina, ajam com desrespeito aos superiores, não acatem as ordens recebidas ou não cumpram com suas obrigações.</w:t>
      </w:r>
    </w:p>
    <w:p w:rsidR="002A2938" w:rsidRPr="00323DA7" w:rsidRDefault="008D47E6" w:rsidP="002A2938">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Cabe ao Preposto,</w:t>
      </w:r>
      <w:r w:rsidRPr="00323DA7">
        <w:rPr>
          <w:rFonts w:eastAsia="Times New Roman" w:cs="Times New Roman"/>
          <w:color w:val="000000" w:themeColor="text1"/>
          <w:sz w:val="24"/>
          <w:szCs w:val="24"/>
        </w:rPr>
        <w:t xml:space="preserve"> </w:t>
      </w:r>
      <w:r>
        <w:rPr>
          <w:rFonts w:eastAsia="Times New Roman" w:cs="Times New Roman"/>
          <w:color w:val="000000" w:themeColor="text1"/>
          <w:sz w:val="24"/>
          <w:szCs w:val="24"/>
        </w:rPr>
        <w:t>a</w:t>
      </w:r>
      <w:r w:rsidR="002A2938" w:rsidRPr="00323DA7">
        <w:rPr>
          <w:rFonts w:eastAsia="Times New Roman" w:cs="Times New Roman"/>
          <w:color w:val="000000" w:themeColor="text1"/>
          <w:sz w:val="24"/>
          <w:szCs w:val="24"/>
        </w:rPr>
        <w:t>companhar, fiscalizar e orientar o uso correto dos uniformes e equipamentos, promovendo a substituição de peças desgastadas ou que apresentem condições desfavoráveis de uso, bem como sua reposição, de acordo com os prazos estabelecidos.</w:t>
      </w:r>
    </w:p>
    <w:p w:rsidR="002A2938" w:rsidRPr="00323DA7" w:rsidRDefault="008D47E6" w:rsidP="002A2938">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Cabe ao Preposto,</w:t>
      </w:r>
      <w:r w:rsidRPr="00323DA7">
        <w:rPr>
          <w:rFonts w:eastAsia="Times New Roman" w:cs="Times New Roman"/>
          <w:color w:val="000000" w:themeColor="text1"/>
          <w:sz w:val="24"/>
          <w:szCs w:val="24"/>
        </w:rPr>
        <w:t xml:space="preserve"> </w:t>
      </w:r>
      <w:r w:rsidR="000351F1">
        <w:rPr>
          <w:rFonts w:eastAsia="Times New Roman" w:cs="Times New Roman"/>
          <w:color w:val="000000" w:themeColor="text1"/>
          <w:sz w:val="24"/>
          <w:szCs w:val="24"/>
        </w:rPr>
        <w:t>orientar</w:t>
      </w:r>
      <w:r w:rsidR="002A2938" w:rsidRPr="00323DA7">
        <w:rPr>
          <w:rFonts w:eastAsia="Times New Roman" w:cs="Times New Roman"/>
          <w:color w:val="000000" w:themeColor="text1"/>
          <w:sz w:val="24"/>
          <w:szCs w:val="24"/>
        </w:rPr>
        <w:t>, durante toda a jornada de trabalho, o registro de presença dos profissionais ocupantes dos postos de trabalho e providenciar a substituição dos faltantes.</w:t>
      </w:r>
    </w:p>
    <w:p w:rsidR="002A2938" w:rsidRPr="00323DA7" w:rsidRDefault="002A2938" w:rsidP="002A2938">
      <w:pPr>
        <w:numPr>
          <w:ilvl w:val="1"/>
          <w:numId w:val="1"/>
        </w:numPr>
        <w:spacing w:line="276" w:lineRule="auto"/>
        <w:jc w:val="both"/>
        <w:rPr>
          <w:rFonts w:eastAsia="Times New Roman" w:cs="Times New Roman"/>
          <w:color w:val="000000" w:themeColor="text1"/>
          <w:sz w:val="24"/>
          <w:szCs w:val="24"/>
        </w:rPr>
      </w:pPr>
      <w:r w:rsidRPr="00323DA7">
        <w:rPr>
          <w:rFonts w:eastAsia="Times New Roman" w:cs="Times New Roman"/>
          <w:color w:val="000000" w:themeColor="text1"/>
          <w:sz w:val="24"/>
          <w:szCs w:val="24"/>
        </w:rPr>
        <w:t>Fornecer ao Preposto a que se refere o item anterior, todo o material de consumo (caneta, papel, lápis, borracha, etc.), equipamentos (computador, impressora, material de informática) e mobiliário (mesa, cadeira e estante) necessários ao bom andamento dos serviços de responsabilidade da empresa.</w:t>
      </w:r>
    </w:p>
    <w:p w:rsidR="00473C49" w:rsidRPr="00473C49" w:rsidRDefault="00321E7A" w:rsidP="00321E7A">
      <w:pPr>
        <w:numPr>
          <w:ilvl w:val="1"/>
          <w:numId w:val="1"/>
        </w:numPr>
        <w:spacing w:line="276" w:lineRule="auto"/>
        <w:jc w:val="both"/>
        <w:rPr>
          <w:rFonts w:eastAsia="Times New Roman" w:cs="Times New Roman"/>
          <w:color w:val="000000" w:themeColor="text1"/>
          <w:sz w:val="24"/>
          <w:szCs w:val="24"/>
        </w:rPr>
      </w:pPr>
      <w:r w:rsidRPr="00321E7A">
        <w:rPr>
          <w:rFonts w:eastAsia="Times New Roman" w:cs="Times New Roman"/>
          <w:color w:val="000000" w:themeColor="text1"/>
          <w:sz w:val="24"/>
          <w:szCs w:val="24"/>
        </w:rPr>
        <w:t>Apresentar ao Contratante, sempre que solicitado, a comprovação do cumprimento das disposições da(s) Convenção(ões) Coletiva(s) de Trabalho que embasaram a proposta na licitação.</w:t>
      </w:r>
    </w:p>
    <w:p w:rsidR="004E132E" w:rsidRPr="000F00EF" w:rsidRDefault="004E132E" w:rsidP="00BB52D1">
      <w:pPr>
        <w:numPr>
          <w:ilvl w:val="1"/>
          <w:numId w:val="1"/>
        </w:numPr>
        <w:spacing w:line="276" w:lineRule="auto"/>
        <w:jc w:val="both"/>
        <w:rPr>
          <w:rFonts w:eastAsia="Times New Roman" w:cs="Times New Roman"/>
          <w:color w:val="000000" w:themeColor="text1"/>
          <w:sz w:val="24"/>
          <w:szCs w:val="24"/>
        </w:rPr>
      </w:pPr>
      <w:r w:rsidRPr="000F00EF">
        <w:rPr>
          <w:rFonts w:eastAsia="Times New Roman" w:cs="Times New Roman"/>
          <w:color w:val="000000" w:themeColor="text1"/>
          <w:sz w:val="24"/>
          <w:szCs w:val="24"/>
        </w:rPr>
        <w:t xml:space="preserve">Responsabilizar-se pelo transporte dos funcionários de suas residências até as dependências do </w:t>
      </w:r>
      <w:r w:rsidR="00286918" w:rsidRPr="000F00EF">
        <w:rPr>
          <w:rFonts w:eastAsia="Times New Roman" w:cs="Times New Roman"/>
          <w:color w:val="000000" w:themeColor="text1"/>
          <w:sz w:val="24"/>
          <w:szCs w:val="24"/>
        </w:rPr>
        <w:t>Contratante</w:t>
      </w:r>
      <w:r w:rsidRPr="000F00EF">
        <w:rPr>
          <w:rFonts w:eastAsia="Times New Roman" w:cs="Times New Roman"/>
          <w:color w:val="000000" w:themeColor="text1"/>
          <w:sz w:val="24"/>
          <w:szCs w:val="24"/>
        </w:rPr>
        <w:t>, e vice-versa, por meios próprios ou mediante vale-transporte, inclusive em casos de paralisação dos transportes coletivos, bem como nas situações onde se faça necessária a execução de serviços em regime extraordinário.</w:t>
      </w:r>
    </w:p>
    <w:p w:rsidR="00130E08" w:rsidRPr="00130E08" w:rsidRDefault="00130E08" w:rsidP="000F00EF">
      <w:pPr>
        <w:numPr>
          <w:ilvl w:val="1"/>
          <w:numId w:val="1"/>
        </w:numPr>
        <w:spacing w:line="276" w:lineRule="auto"/>
        <w:jc w:val="both"/>
        <w:rPr>
          <w:rFonts w:eastAsia="Times New Roman" w:cs="Times New Roman"/>
          <w:color w:val="000000" w:themeColor="text1"/>
          <w:sz w:val="24"/>
          <w:szCs w:val="24"/>
        </w:rPr>
      </w:pPr>
      <w:r w:rsidRPr="00130E08">
        <w:rPr>
          <w:rFonts w:eastAsia="Times New Roman" w:cs="Times New Roman"/>
          <w:color w:val="000000" w:themeColor="text1"/>
          <w:sz w:val="24"/>
          <w:szCs w:val="24"/>
        </w:rPr>
        <w:t xml:space="preserve">Providenciar, junto ao Contratante, os procedimentos necessários para abertura da conta corrente vinculada indicada no item </w:t>
      </w:r>
      <w:r w:rsidRPr="000F00EF">
        <w:rPr>
          <w:rFonts w:eastAsia="Times New Roman" w:cs="Times New Roman"/>
          <w:color w:val="000000" w:themeColor="text1"/>
          <w:sz w:val="24"/>
          <w:szCs w:val="24"/>
        </w:rPr>
        <w:t>1</w:t>
      </w:r>
      <w:r w:rsidR="00FB266C" w:rsidRPr="000F00EF">
        <w:rPr>
          <w:rFonts w:eastAsia="Times New Roman" w:cs="Times New Roman"/>
          <w:color w:val="000000" w:themeColor="text1"/>
          <w:sz w:val="24"/>
          <w:szCs w:val="24"/>
        </w:rPr>
        <w:t>1</w:t>
      </w:r>
      <w:r w:rsidRPr="000F00EF">
        <w:rPr>
          <w:rFonts w:eastAsia="Times New Roman" w:cs="Times New Roman"/>
          <w:color w:val="000000" w:themeColor="text1"/>
          <w:sz w:val="24"/>
          <w:szCs w:val="24"/>
        </w:rPr>
        <w:t>.</w:t>
      </w:r>
      <w:r w:rsidR="0050506C">
        <w:rPr>
          <w:rFonts w:eastAsia="Times New Roman" w:cs="Times New Roman"/>
          <w:color w:val="000000" w:themeColor="text1"/>
          <w:sz w:val="24"/>
          <w:szCs w:val="24"/>
        </w:rPr>
        <w:t>9</w:t>
      </w:r>
      <w:r w:rsidRPr="00130E08">
        <w:rPr>
          <w:rFonts w:eastAsia="Times New Roman" w:cs="Times New Roman"/>
          <w:color w:val="000000" w:themeColor="text1"/>
          <w:sz w:val="24"/>
          <w:szCs w:val="24"/>
        </w:rPr>
        <w:t>, no prazo de 20 (vinte) dias contados da notificação do Tribunal, bem como a assinatura do termo específico que permita ao TST ter acesso aos saldos e extratos e vincule a movimentação dos valores depositados à autorização do Tribunal.</w:t>
      </w:r>
    </w:p>
    <w:p w:rsidR="00853522" w:rsidRDefault="00853522" w:rsidP="00853522">
      <w:pPr>
        <w:numPr>
          <w:ilvl w:val="1"/>
          <w:numId w:val="1"/>
        </w:numPr>
        <w:spacing w:line="276" w:lineRule="auto"/>
        <w:jc w:val="both"/>
        <w:rPr>
          <w:rFonts w:eastAsia="Times New Roman" w:cs="Times New Roman"/>
          <w:color w:val="000000" w:themeColor="text1"/>
          <w:sz w:val="24"/>
          <w:szCs w:val="24"/>
        </w:rPr>
      </w:pPr>
      <w:r w:rsidRPr="006C4F50">
        <w:rPr>
          <w:rFonts w:eastAsia="Times New Roman" w:cs="Times New Roman"/>
          <w:color w:val="000000" w:themeColor="text1"/>
          <w:sz w:val="24"/>
          <w:szCs w:val="24"/>
        </w:rPr>
        <w:t>Viabilizar, no prazo de 60 (sessenta) dias, contados do início da prestação dos serviços, o acesso de seus empregados, via internet, por meio de senha própria, aos sistemas da Previdência Social e da Receita</w:t>
      </w:r>
      <w:r w:rsidR="003B0163">
        <w:rPr>
          <w:rFonts w:eastAsia="Times New Roman" w:cs="Times New Roman"/>
          <w:color w:val="000000" w:themeColor="text1"/>
          <w:sz w:val="24"/>
          <w:szCs w:val="24"/>
        </w:rPr>
        <w:t xml:space="preserve"> Federal</w:t>
      </w:r>
      <w:r w:rsidRPr="006C4F50">
        <w:rPr>
          <w:rFonts w:eastAsia="Times New Roman" w:cs="Times New Roman"/>
          <w:color w:val="000000" w:themeColor="text1"/>
          <w:sz w:val="24"/>
          <w:szCs w:val="24"/>
        </w:rPr>
        <w:t>, com o objetivo de verificar se as suas contribuições previdenciárias foram recolhidas.</w:t>
      </w:r>
    </w:p>
    <w:p w:rsidR="00366F3D" w:rsidRPr="00366F3D" w:rsidRDefault="00366F3D" w:rsidP="00366F3D">
      <w:pPr>
        <w:numPr>
          <w:ilvl w:val="1"/>
          <w:numId w:val="1"/>
        </w:numPr>
        <w:spacing w:line="276" w:lineRule="auto"/>
        <w:jc w:val="both"/>
        <w:rPr>
          <w:rFonts w:eastAsia="Times New Roman" w:cs="Times New Roman"/>
          <w:color w:val="000000" w:themeColor="text1"/>
          <w:sz w:val="24"/>
          <w:szCs w:val="24"/>
        </w:rPr>
      </w:pPr>
      <w:r w:rsidRPr="00366F3D">
        <w:rPr>
          <w:rFonts w:eastAsia="Times New Roman" w:cs="Times New Roman"/>
          <w:color w:val="000000" w:themeColor="text1"/>
          <w:sz w:val="24"/>
          <w:szCs w:val="24"/>
        </w:rPr>
        <w:t>Viabilizar, no prazo de 15 (quinze) dias, contados do início da prestação dos serviços, a comprovação de que informou e/ou notificou todos os empregados vinculados ao contrato sobre os meios de acesso às informações trabalhistas e previdenciárias fornecidas pela Caixa Econômica Federal, quais sejam: aplicativo FGTS CAIXA, aplicativo do trabalhador e site www.caixa.gov.br.</w:t>
      </w:r>
    </w:p>
    <w:p w:rsidR="00853522" w:rsidRPr="006C4F50" w:rsidRDefault="00853522" w:rsidP="00853522">
      <w:pPr>
        <w:numPr>
          <w:ilvl w:val="1"/>
          <w:numId w:val="1"/>
        </w:numPr>
        <w:spacing w:line="276" w:lineRule="auto"/>
        <w:jc w:val="both"/>
        <w:rPr>
          <w:rFonts w:eastAsia="Times New Roman" w:cs="Times New Roman"/>
          <w:color w:val="000000" w:themeColor="text1"/>
          <w:sz w:val="24"/>
          <w:szCs w:val="24"/>
        </w:rPr>
      </w:pPr>
      <w:r w:rsidRPr="006C4F50">
        <w:rPr>
          <w:rFonts w:eastAsia="Times New Roman" w:cs="Times New Roman"/>
          <w:color w:val="000000" w:themeColor="text1"/>
          <w:sz w:val="24"/>
          <w:szCs w:val="24"/>
        </w:rPr>
        <w:t>Oferecer todos os meios necessários aos seus empregados para a obtenção de extratos de recolhimento das contribuições previdenciárias e do FGTS sempre que solicitado pela fiscalização.</w:t>
      </w:r>
    </w:p>
    <w:p w:rsidR="00853522" w:rsidRPr="00836998" w:rsidRDefault="00853522" w:rsidP="00853522">
      <w:pPr>
        <w:numPr>
          <w:ilvl w:val="1"/>
          <w:numId w:val="1"/>
        </w:numPr>
        <w:spacing w:line="276" w:lineRule="auto"/>
        <w:jc w:val="both"/>
        <w:rPr>
          <w:rFonts w:eastAsia="Times New Roman" w:cs="Times New Roman"/>
          <w:color w:val="000000" w:themeColor="text1"/>
          <w:sz w:val="24"/>
          <w:szCs w:val="24"/>
        </w:rPr>
      </w:pPr>
      <w:commentRangeStart w:id="29"/>
      <w:r w:rsidRPr="00836998">
        <w:rPr>
          <w:rFonts w:eastAsia="Times New Roman" w:cs="Times New Roman"/>
          <w:color w:val="000000" w:themeColor="text1"/>
          <w:sz w:val="24"/>
          <w:szCs w:val="24"/>
        </w:rPr>
        <w:lastRenderedPageBreak/>
        <w:t xml:space="preserve">Submeter, até </w:t>
      </w:r>
      <w:r w:rsidRPr="0079086D">
        <w:rPr>
          <w:rFonts w:eastAsia="Times New Roman" w:cs="Times New Roman"/>
          <w:color w:val="000000" w:themeColor="text1"/>
          <w:sz w:val="24"/>
          <w:szCs w:val="24"/>
        </w:rPr>
        <w:t>5 (cinco)</w:t>
      </w:r>
      <w:r w:rsidR="0097607B">
        <w:rPr>
          <w:rFonts w:eastAsia="Times New Roman" w:cs="Times New Roman"/>
          <w:color w:val="000000" w:themeColor="text1"/>
          <w:sz w:val="24"/>
          <w:szCs w:val="24"/>
        </w:rPr>
        <w:t xml:space="preserve"> dias</w:t>
      </w:r>
      <w:r w:rsidRPr="0079086D">
        <w:rPr>
          <w:rFonts w:eastAsia="Times New Roman" w:cs="Times New Roman"/>
          <w:color w:val="000000" w:themeColor="text1"/>
          <w:sz w:val="24"/>
          <w:szCs w:val="24"/>
        </w:rPr>
        <w:t xml:space="preserve"> úteis</w:t>
      </w:r>
      <w:r w:rsidRPr="00836998">
        <w:rPr>
          <w:rFonts w:eastAsia="Times New Roman" w:cs="Times New Roman"/>
          <w:color w:val="000000" w:themeColor="text1"/>
          <w:sz w:val="24"/>
          <w:szCs w:val="24"/>
        </w:rPr>
        <w:t xml:space="preserve"> após a homologação do certame e, posteriormente, a cada </w:t>
      </w:r>
      <w:r w:rsidR="00B81A35">
        <w:rPr>
          <w:rFonts w:eastAsia="Times New Roman" w:cs="Times New Roman"/>
          <w:color w:val="000000" w:themeColor="text1"/>
          <w:sz w:val="24"/>
          <w:szCs w:val="24"/>
        </w:rPr>
        <w:t>12</w:t>
      </w:r>
      <w:r w:rsidRPr="00836998">
        <w:rPr>
          <w:rFonts w:eastAsia="Times New Roman" w:cs="Times New Roman"/>
          <w:color w:val="000000" w:themeColor="text1"/>
          <w:sz w:val="24"/>
          <w:szCs w:val="24"/>
        </w:rPr>
        <w:t xml:space="preserve"> (</w:t>
      </w:r>
      <w:r w:rsidR="00B81A35">
        <w:rPr>
          <w:rFonts w:eastAsia="Times New Roman" w:cs="Times New Roman"/>
          <w:color w:val="000000" w:themeColor="text1"/>
          <w:sz w:val="24"/>
          <w:szCs w:val="24"/>
        </w:rPr>
        <w:t>doze</w:t>
      </w:r>
      <w:r w:rsidRPr="00836998">
        <w:rPr>
          <w:rFonts w:eastAsia="Times New Roman" w:cs="Times New Roman"/>
          <w:color w:val="000000" w:themeColor="text1"/>
          <w:sz w:val="24"/>
          <w:szCs w:val="24"/>
        </w:rPr>
        <w:t xml:space="preserve">) meses, amostra do modelo, cor e qualidade do material de todas as peças que compõe o conjunto dos uniformes para a aprovação da Fiscalização, observadas as especificações constantes do </w:t>
      </w:r>
      <w:r w:rsidRPr="009B3115">
        <w:rPr>
          <w:rFonts w:eastAsia="Times New Roman" w:cs="Times New Roman"/>
          <w:color w:val="000000" w:themeColor="text1"/>
          <w:sz w:val="24"/>
          <w:szCs w:val="24"/>
        </w:rPr>
        <w:t xml:space="preserve">Anexo </w:t>
      </w:r>
      <w:r w:rsidRPr="00C8186D">
        <w:rPr>
          <w:rFonts w:eastAsia="Times New Roman" w:cs="Times New Roman"/>
          <w:color w:val="000000" w:themeColor="text1"/>
          <w:sz w:val="24"/>
          <w:szCs w:val="24"/>
        </w:rPr>
        <w:t>YY</w:t>
      </w:r>
      <w:r w:rsidRPr="00836998">
        <w:rPr>
          <w:rFonts w:eastAsia="Times New Roman" w:cs="Times New Roman"/>
          <w:color w:val="000000" w:themeColor="text1"/>
          <w:sz w:val="24"/>
          <w:szCs w:val="24"/>
        </w:rPr>
        <w:t xml:space="preserve"> deste Termo de Referência, resguardado o direito de o Tribunal exigir, a qualquer momento, a substituição dos que não atendam às condições de apresentação.</w:t>
      </w:r>
    </w:p>
    <w:p w:rsidR="00853522" w:rsidRPr="00B16D62" w:rsidRDefault="00853522" w:rsidP="00853522">
      <w:pPr>
        <w:numPr>
          <w:ilvl w:val="2"/>
          <w:numId w:val="1"/>
        </w:numPr>
        <w:spacing w:line="276" w:lineRule="auto"/>
        <w:jc w:val="both"/>
        <w:rPr>
          <w:rFonts w:eastAsia="Times New Roman" w:cs="Times New Roman"/>
          <w:color w:val="000000" w:themeColor="text1"/>
          <w:sz w:val="24"/>
          <w:szCs w:val="24"/>
        </w:rPr>
      </w:pPr>
      <w:r w:rsidRPr="00B16D62">
        <w:rPr>
          <w:rFonts w:eastAsia="Times New Roman" w:cs="Times New Roman"/>
          <w:color w:val="000000" w:themeColor="text1"/>
          <w:sz w:val="24"/>
          <w:szCs w:val="24"/>
        </w:rPr>
        <w:t>A Fiscalização poderá reter as amostras apresentadas até que a empresa entregue todo o uniforme a ela vinculado.</w:t>
      </w:r>
    </w:p>
    <w:p w:rsidR="00853522" w:rsidRPr="00B16D62" w:rsidRDefault="00853522" w:rsidP="00853522">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Fornecer até a data do</w:t>
      </w:r>
      <w:r w:rsidRPr="00B16D62">
        <w:rPr>
          <w:rFonts w:eastAsia="Times New Roman" w:cs="Times New Roman"/>
          <w:color w:val="000000" w:themeColor="text1"/>
          <w:sz w:val="24"/>
          <w:szCs w:val="24"/>
        </w:rPr>
        <w:t xml:space="preserve"> início do Contrato e, posteriormente, a cada </w:t>
      </w:r>
      <w:r w:rsidR="00B81A35">
        <w:rPr>
          <w:rFonts w:eastAsia="Times New Roman" w:cs="Times New Roman"/>
          <w:color w:val="000000" w:themeColor="text1"/>
          <w:sz w:val="24"/>
          <w:szCs w:val="24"/>
        </w:rPr>
        <w:t>12</w:t>
      </w:r>
      <w:r w:rsidRPr="00B16D62">
        <w:rPr>
          <w:rFonts w:eastAsia="Times New Roman" w:cs="Times New Roman"/>
          <w:color w:val="000000" w:themeColor="text1"/>
          <w:sz w:val="24"/>
          <w:szCs w:val="24"/>
        </w:rPr>
        <w:t xml:space="preserve"> (</w:t>
      </w:r>
      <w:r w:rsidR="00B81A35">
        <w:rPr>
          <w:rFonts w:eastAsia="Times New Roman" w:cs="Times New Roman"/>
          <w:color w:val="000000" w:themeColor="text1"/>
          <w:sz w:val="24"/>
          <w:szCs w:val="24"/>
        </w:rPr>
        <w:t>doze</w:t>
      </w:r>
      <w:r w:rsidRPr="00B16D62">
        <w:rPr>
          <w:rFonts w:eastAsia="Times New Roman" w:cs="Times New Roman"/>
          <w:color w:val="000000" w:themeColor="text1"/>
          <w:sz w:val="24"/>
          <w:szCs w:val="24"/>
        </w:rPr>
        <w:t xml:space="preserve">) meses da data inicial da execução contratual, um conjunto completo de uniforme para cada profissional, conforme especificação constante do </w:t>
      </w:r>
      <w:r w:rsidRPr="009B3115">
        <w:rPr>
          <w:rFonts w:eastAsia="Times New Roman" w:cs="Times New Roman"/>
          <w:color w:val="000000" w:themeColor="text1"/>
          <w:sz w:val="24"/>
          <w:szCs w:val="24"/>
        </w:rPr>
        <w:t xml:space="preserve">Anexo </w:t>
      </w:r>
      <w:r w:rsidRPr="0063763C">
        <w:rPr>
          <w:rFonts w:eastAsia="Times New Roman" w:cs="Times New Roman"/>
          <w:color w:val="000000" w:themeColor="text1"/>
          <w:sz w:val="24"/>
          <w:szCs w:val="24"/>
          <w:highlight w:val="yellow"/>
        </w:rPr>
        <w:t>YY</w:t>
      </w:r>
      <w:r w:rsidRPr="00B16D62">
        <w:rPr>
          <w:rFonts w:eastAsia="Times New Roman" w:cs="Times New Roman"/>
          <w:color w:val="000000" w:themeColor="text1"/>
          <w:sz w:val="24"/>
          <w:szCs w:val="24"/>
        </w:rPr>
        <w:t xml:space="preserve"> deste Termo de Referência.</w:t>
      </w:r>
    </w:p>
    <w:p w:rsidR="00853522" w:rsidRPr="00B16D62" w:rsidRDefault="00853522" w:rsidP="00853522">
      <w:pPr>
        <w:numPr>
          <w:ilvl w:val="2"/>
          <w:numId w:val="1"/>
        </w:numPr>
        <w:spacing w:line="276" w:lineRule="auto"/>
        <w:jc w:val="both"/>
        <w:rPr>
          <w:rFonts w:eastAsia="Times New Roman" w:cs="Times New Roman"/>
          <w:color w:val="000000" w:themeColor="text1"/>
          <w:sz w:val="24"/>
          <w:szCs w:val="24"/>
        </w:rPr>
      </w:pPr>
      <w:r w:rsidRPr="00B16D62">
        <w:rPr>
          <w:rFonts w:eastAsia="Times New Roman" w:cs="Times New Roman"/>
          <w:color w:val="000000" w:themeColor="text1"/>
          <w:sz w:val="24"/>
          <w:szCs w:val="24"/>
        </w:rPr>
        <w:t>Quando do fornecimento dos uniformes, a entrega deverá ser feita nas dependências do Contratante, em local a ser definido pela Fiscalização do Contrato, e a Contratada arcará com os custos de ajustes das peças, se necessários.</w:t>
      </w:r>
    </w:p>
    <w:p w:rsidR="00853522" w:rsidRPr="00941E3F" w:rsidRDefault="00853522" w:rsidP="00853522">
      <w:pPr>
        <w:numPr>
          <w:ilvl w:val="2"/>
          <w:numId w:val="1"/>
        </w:numPr>
        <w:spacing w:line="276" w:lineRule="auto"/>
        <w:jc w:val="both"/>
        <w:rPr>
          <w:rFonts w:eastAsia="Times New Roman" w:cs="Times New Roman"/>
          <w:color w:val="000000" w:themeColor="text1"/>
          <w:sz w:val="24"/>
          <w:szCs w:val="24"/>
        </w:rPr>
      </w:pPr>
      <w:r w:rsidRPr="00941E3F">
        <w:rPr>
          <w:rFonts w:eastAsia="Times New Roman" w:cs="Times New Roman"/>
          <w:color w:val="000000" w:themeColor="text1"/>
          <w:sz w:val="24"/>
          <w:szCs w:val="24"/>
        </w:rPr>
        <w:t>A entrega dos uniformes deverá ser realizada na presença de, pelo menos, um membro da Comissão de Fiscalização.</w:t>
      </w:r>
    </w:p>
    <w:p w:rsidR="00853522" w:rsidRDefault="00853522" w:rsidP="00853522">
      <w:pPr>
        <w:numPr>
          <w:ilvl w:val="2"/>
          <w:numId w:val="1"/>
        </w:numPr>
        <w:spacing w:line="276" w:lineRule="auto"/>
        <w:jc w:val="both"/>
        <w:rPr>
          <w:rFonts w:eastAsia="Times New Roman" w:cs="Times New Roman"/>
          <w:color w:val="000000" w:themeColor="text1"/>
          <w:sz w:val="24"/>
          <w:szCs w:val="24"/>
        </w:rPr>
      </w:pPr>
      <w:r w:rsidRPr="00941E3F">
        <w:rPr>
          <w:rFonts w:eastAsia="Times New Roman" w:cs="Times New Roman"/>
          <w:color w:val="000000" w:themeColor="text1"/>
          <w:sz w:val="24"/>
          <w:szCs w:val="24"/>
        </w:rPr>
        <w:t>O custo com uniformes não poderá ser repassado aos profissionais, assim como não poderá ser exigida a devolução do uniforme usado por ocasião da entrega dos novos.</w:t>
      </w:r>
    </w:p>
    <w:p w:rsidR="00853522" w:rsidRPr="00941E3F" w:rsidRDefault="00853522" w:rsidP="00853522">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Para cada</w:t>
      </w:r>
      <w:r w:rsidR="000865FE">
        <w:rPr>
          <w:rFonts w:eastAsia="Times New Roman" w:cs="Times New Roman"/>
          <w:color w:val="000000" w:themeColor="text1"/>
          <w:sz w:val="24"/>
          <w:szCs w:val="24"/>
        </w:rPr>
        <w:t xml:space="preserve"> profissional ocupante do</w:t>
      </w:r>
      <w:r>
        <w:rPr>
          <w:rFonts w:eastAsia="Times New Roman" w:cs="Times New Roman"/>
          <w:color w:val="000000" w:themeColor="text1"/>
          <w:sz w:val="24"/>
          <w:szCs w:val="24"/>
        </w:rPr>
        <w:t xml:space="preserve"> Posto de Trabalho deverá corresponder um </w:t>
      </w:r>
      <w:r w:rsidRPr="0063763C">
        <w:rPr>
          <w:rFonts w:eastAsia="Times New Roman" w:cs="Times New Roman"/>
          <w:color w:val="000000" w:themeColor="text1"/>
          <w:sz w:val="24"/>
          <w:szCs w:val="24"/>
        </w:rPr>
        <w:t xml:space="preserve">kit </w:t>
      </w:r>
      <w:r>
        <w:rPr>
          <w:rFonts w:eastAsia="Times New Roman" w:cs="Times New Roman"/>
          <w:color w:val="000000" w:themeColor="text1"/>
          <w:sz w:val="24"/>
          <w:szCs w:val="24"/>
        </w:rPr>
        <w:t xml:space="preserve">de uniformes - nominalmente identificado -, observadas as disposições do Anexo </w:t>
      </w:r>
      <w:r w:rsidRPr="00C8186D">
        <w:rPr>
          <w:rFonts w:eastAsia="Times New Roman" w:cs="Times New Roman"/>
          <w:color w:val="000000" w:themeColor="text1"/>
          <w:sz w:val="24"/>
          <w:szCs w:val="24"/>
        </w:rPr>
        <w:t>YY</w:t>
      </w:r>
      <w:r>
        <w:rPr>
          <w:rFonts w:eastAsia="Times New Roman" w:cs="Times New Roman"/>
          <w:color w:val="000000" w:themeColor="text1"/>
          <w:sz w:val="24"/>
          <w:szCs w:val="24"/>
        </w:rPr>
        <w:t xml:space="preserve"> deste Termo de Referência. </w:t>
      </w:r>
    </w:p>
    <w:p w:rsidR="00853522" w:rsidRDefault="00853522" w:rsidP="00853522">
      <w:pPr>
        <w:numPr>
          <w:ilvl w:val="1"/>
          <w:numId w:val="1"/>
        </w:numPr>
        <w:spacing w:line="276" w:lineRule="auto"/>
        <w:jc w:val="both"/>
        <w:rPr>
          <w:rFonts w:eastAsia="Times New Roman" w:cs="Times New Roman"/>
          <w:color w:val="000000" w:themeColor="text1"/>
          <w:sz w:val="24"/>
          <w:szCs w:val="24"/>
        </w:rPr>
      </w:pPr>
      <w:r w:rsidRPr="00941E3F">
        <w:rPr>
          <w:rFonts w:eastAsia="Times New Roman" w:cs="Times New Roman"/>
          <w:color w:val="000000" w:themeColor="text1"/>
          <w:sz w:val="24"/>
          <w:szCs w:val="24"/>
        </w:rPr>
        <w:t>Encaminhar à Fiscalização, até 20</w:t>
      </w:r>
      <w:r w:rsidR="009159B6">
        <w:rPr>
          <w:rFonts w:eastAsia="Times New Roman" w:cs="Times New Roman"/>
          <w:color w:val="000000" w:themeColor="text1"/>
          <w:sz w:val="24"/>
          <w:szCs w:val="24"/>
        </w:rPr>
        <w:t xml:space="preserve"> (vinte)</w:t>
      </w:r>
      <w:r w:rsidRPr="00941E3F">
        <w:rPr>
          <w:rFonts w:eastAsia="Times New Roman" w:cs="Times New Roman"/>
          <w:color w:val="000000" w:themeColor="text1"/>
          <w:sz w:val="24"/>
          <w:szCs w:val="24"/>
        </w:rPr>
        <w:t xml:space="preserve"> dias do início do Contrato, cópia dos recibos individuais de entrega dos uniformes e, posteriormente, a cada </w:t>
      </w:r>
      <w:r w:rsidR="00B81A35">
        <w:rPr>
          <w:rFonts w:eastAsia="Times New Roman" w:cs="Times New Roman"/>
          <w:color w:val="000000" w:themeColor="text1"/>
          <w:sz w:val="24"/>
          <w:szCs w:val="24"/>
        </w:rPr>
        <w:t>12</w:t>
      </w:r>
      <w:r w:rsidRPr="00941E3F">
        <w:rPr>
          <w:rFonts w:eastAsia="Times New Roman" w:cs="Times New Roman"/>
          <w:color w:val="000000" w:themeColor="text1"/>
          <w:sz w:val="24"/>
          <w:szCs w:val="24"/>
        </w:rPr>
        <w:t xml:space="preserve"> (</w:t>
      </w:r>
      <w:r w:rsidR="00B81A35">
        <w:rPr>
          <w:rFonts w:eastAsia="Times New Roman" w:cs="Times New Roman"/>
          <w:color w:val="000000" w:themeColor="text1"/>
          <w:sz w:val="24"/>
          <w:szCs w:val="24"/>
        </w:rPr>
        <w:t>doze</w:t>
      </w:r>
      <w:r w:rsidRPr="00941E3F">
        <w:rPr>
          <w:rFonts w:eastAsia="Times New Roman" w:cs="Times New Roman"/>
          <w:color w:val="000000" w:themeColor="text1"/>
          <w:sz w:val="24"/>
          <w:szCs w:val="24"/>
        </w:rPr>
        <w:t>) meses, de acordo com o item</w:t>
      </w:r>
      <w:r>
        <w:rPr>
          <w:rFonts w:eastAsia="Times New Roman" w:cs="Times New Roman"/>
          <w:color w:val="000000" w:themeColor="text1"/>
          <w:sz w:val="24"/>
          <w:szCs w:val="24"/>
        </w:rPr>
        <w:t xml:space="preserve"> anterior.</w:t>
      </w:r>
    </w:p>
    <w:p w:rsidR="00B81A35" w:rsidRDefault="00B81A35" w:rsidP="00B81A35">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Em caso de entrega parcelada, a obrigação será considerada cumprida na data da entrega do último item do conjunto de uniforme a todos os terceirizados.</w:t>
      </w:r>
    </w:p>
    <w:p w:rsidR="00853522" w:rsidRPr="00515E26" w:rsidRDefault="00853522" w:rsidP="00853522">
      <w:pPr>
        <w:numPr>
          <w:ilvl w:val="1"/>
          <w:numId w:val="1"/>
        </w:numPr>
        <w:spacing w:line="276" w:lineRule="auto"/>
        <w:jc w:val="both"/>
        <w:rPr>
          <w:rFonts w:eastAsia="Times New Roman" w:cs="Times New Roman"/>
          <w:color w:val="000000" w:themeColor="text1"/>
          <w:sz w:val="24"/>
          <w:szCs w:val="24"/>
        </w:rPr>
      </w:pPr>
      <w:r w:rsidRPr="00515E26">
        <w:rPr>
          <w:rFonts w:eastAsia="Times New Roman" w:cs="Times New Roman"/>
          <w:color w:val="000000" w:themeColor="text1"/>
          <w:sz w:val="24"/>
          <w:szCs w:val="24"/>
        </w:rPr>
        <w:t xml:space="preserve">Fornecer o mesmo quantitativo de uniformes elencados no Anexo </w:t>
      </w:r>
      <w:r w:rsidRPr="00C8186D">
        <w:rPr>
          <w:rFonts w:eastAsia="Times New Roman" w:cs="Times New Roman"/>
          <w:color w:val="000000" w:themeColor="text1"/>
          <w:sz w:val="24"/>
          <w:szCs w:val="24"/>
        </w:rPr>
        <w:t>YY</w:t>
      </w:r>
      <w:r w:rsidRPr="00515E26">
        <w:rPr>
          <w:rFonts w:eastAsia="Times New Roman" w:cs="Times New Roman"/>
          <w:color w:val="000000" w:themeColor="text1"/>
          <w:sz w:val="24"/>
          <w:szCs w:val="24"/>
        </w:rPr>
        <w:t xml:space="preserve"> ao posto de trabalho ocupado no decorrer da execução do Contrato. Contudo, a </w:t>
      </w:r>
      <w:r w:rsidR="00B81A35">
        <w:rPr>
          <w:rFonts w:eastAsia="Times New Roman" w:cs="Times New Roman"/>
          <w:color w:val="000000" w:themeColor="text1"/>
          <w:sz w:val="24"/>
          <w:szCs w:val="24"/>
        </w:rPr>
        <w:t>anu</w:t>
      </w:r>
      <w:r w:rsidRPr="00515E26">
        <w:rPr>
          <w:rFonts w:eastAsia="Times New Roman" w:cs="Times New Roman"/>
          <w:color w:val="000000" w:themeColor="text1"/>
          <w:sz w:val="24"/>
          <w:szCs w:val="24"/>
        </w:rPr>
        <w:t>alidade deste posto, para efeito de entregas posteriores, deverá ser a mesma dos demais postos de trabalho.</w:t>
      </w:r>
    </w:p>
    <w:p w:rsidR="00853522" w:rsidRPr="00515E26" w:rsidRDefault="00853522" w:rsidP="00853522">
      <w:pPr>
        <w:numPr>
          <w:ilvl w:val="1"/>
          <w:numId w:val="1"/>
        </w:numPr>
        <w:spacing w:line="276" w:lineRule="auto"/>
        <w:jc w:val="both"/>
        <w:rPr>
          <w:rFonts w:eastAsia="Times New Roman" w:cs="Times New Roman"/>
          <w:color w:val="000000" w:themeColor="text1"/>
          <w:sz w:val="24"/>
          <w:szCs w:val="24"/>
        </w:rPr>
      </w:pPr>
      <w:r w:rsidRPr="00515E26">
        <w:rPr>
          <w:rFonts w:eastAsia="Times New Roman" w:cs="Times New Roman"/>
          <w:color w:val="000000" w:themeColor="text1"/>
          <w:sz w:val="24"/>
          <w:szCs w:val="24"/>
        </w:rPr>
        <w:t>Fornecer uniformes apropriados às gestantes, substituindo-os ou arcando com as despesas decorrentes de ajustes porventura necessários.</w:t>
      </w:r>
    </w:p>
    <w:p w:rsidR="00853522" w:rsidRPr="00515E26" w:rsidRDefault="00853522" w:rsidP="00853522">
      <w:pPr>
        <w:numPr>
          <w:ilvl w:val="1"/>
          <w:numId w:val="1"/>
        </w:numPr>
        <w:spacing w:line="276" w:lineRule="auto"/>
        <w:jc w:val="both"/>
        <w:rPr>
          <w:rFonts w:eastAsia="Times New Roman" w:cs="Times New Roman"/>
          <w:color w:val="000000" w:themeColor="text1"/>
          <w:sz w:val="24"/>
          <w:szCs w:val="24"/>
        </w:rPr>
      </w:pPr>
      <w:r w:rsidRPr="00515E26">
        <w:rPr>
          <w:rFonts w:eastAsia="Times New Roman" w:cs="Times New Roman"/>
          <w:color w:val="000000" w:themeColor="text1"/>
          <w:sz w:val="24"/>
          <w:szCs w:val="24"/>
        </w:rPr>
        <w:t>Orientar o profissional ocupante do posto de trabalho quanto à responsabilidade pelo zelo e pela conservação do uniforme.</w:t>
      </w:r>
    </w:p>
    <w:p w:rsidR="00853522" w:rsidRDefault="00853522" w:rsidP="00853522">
      <w:pPr>
        <w:numPr>
          <w:ilvl w:val="1"/>
          <w:numId w:val="1"/>
        </w:numPr>
        <w:spacing w:line="276" w:lineRule="auto"/>
        <w:jc w:val="both"/>
        <w:rPr>
          <w:rFonts w:eastAsia="Times New Roman" w:cs="Times New Roman"/>
          <w:color w:val="000000" w:themeColor="text1"/>
          <w:sz w:val="24"/>
          <w:szCs w:val="24"/>
        </w:rPr>
      </w:pPr>
      <w:r w:rsidRPr="00515E26">
        <w:rPr>
          <w:rFonts w:eastAsia="Times New Roman" w:cs="Times New Roman"/>
          <w:color w:val="000000" w:themeColor="text1"/>
          <w:sz w:val="24"/>
          <w:szCs w:val="24"/>
        </w:rPr>
        <w:t>Manter seus funcionários</w:t>
      </w:r>
      <w:r w:rsidR="004E3469">
        <w:rPr>
          <w:rFonts w:eastAsia="Times New Roman" w:cs="Times New Roman"/>
          <w:color w:val="000000" w:themeColor="text1"/>
          <w:sz w:val="24"/>
          <w:szCs w:val="24"/>
        </w:rPr>
        <w:t>, inclusive os substitutos</w:t>
      </w:r>
      <w:r w:rsidRPr="00515E26">
        <w:rPr>
          <w:rFonts w:eastAsia="Times New Roman" w:cs="Times New Roman"/>
          <w:color w:val="000000" w:themeColor="text1"/>
          <w:sz w:val="24"/>
          <w:szCs w:val="24"/>
        </w:rPr>
        <w:t>, quando em serviço, devidamente uniformizados e com o crachá de identificação, com fotografias</w:t>
      </w:r>
      <w:r w:rsidR="000801E7">
        <w:rPr>
          <w:rFonts w:eastAsia="Times New Roman" w:cs="Times New Roman"/>
          <w:color w:val="000000" w:themeColor="text1"/>
          <w:sz w:val="24"/>
          <w:szCs w:val="24"/>
        </w:rPr>
        <w:t xml:space="preserve"> recentes.</w:t>
      </w:r>
      <w:commentRangeEnd w:id="29"/>
      <w:r w:rsidR="001F3897" w:rsidRPr="00515E26">
        <w:rPr>
          <w:rFonts w:eastAsia="Times New Roman" w:cs="Times New Roman"/>
          <w:color w:val="000000" w:themeColor="text1"/>
          <w:sz w:val="24"/>
          <w:szCs w:val="24"/>
        </w:rPr>
        <w:t xml:space="preserve"> </w:t>
      </w:r>
      <w:r>
        <w:rPr>
          <w:rStyle w:val="Refdecomentrio"/>
        </w:rPr>
        <w:commentReference w:id="29"/>
      </w:r>
    </w:p>
    <w:p w:rsidR="00853522" w:rsidRPr="001C362D" w:rsidRDefault="00853522" w:rsidP="00853522">
      <w:pPr>
        <w:numPr>
          <w:ilvl w:val="1"/>
          <w:numId w:val="1"/>
        </w:numPr>
        <w:spacing w:line="276" w:lineRule="auto"/>
        <w:jc w:val="both"/>
        <w:rPr>
          <w:rFonts w:eastAsia="Times New Roman" w:cs="Times New Roman"/>
          <w:sz w:val="24"/>
          <w:szCs w:val="24"/>
        </w:rPr>
      </w:pPr>
      <w:r w:rsidRPr="006C4F50">
        <w:rPr>
          <w:rFonts w:eastAsia="Times New Roman" w:cs="Times New Roman"/>
          <w:color w:val="000000" w:themeColor="text1"/>
          <w:sz w:val="24"/>
          <w:szCs w:val="24"/>
        </w:rPr>
        <w:t xml:space="preserve">Providenciar, junto ao </w:t>
      </w:r>
      <w:r w:rsidR="001C362D" w:rsidRPr="006C4F50">
        <w:rPr>
          <w:rFonts w:eastAsia="Times New Roman" w:cs="Times New Roman"/>
          <w:color w:val="000000" w:themeColor="text1"/>
          <w:sz w:val="24"/>
          <w:szCs w:val="24"/>
        </w:rPr>
        <w:t>Contratante</w:t>
      </w:r>
      <w:r w:rsidRPr="006C4F50">
        <w:rPr>
          <w:rFonts w:eastAsia="Times New Roman" w:cs="Times New Roman"/>
          <w:color w:val="000000" w:themeColor="text1"/>
          <w:sz w:val="24"/>
          <w:szCs w:val="24"/>
        </w:rPr>
        <w:t xml:space="preserve">, o </w:t>
      </w:r>
      <w:r w:rsidRPr="001C362D">
        <w:rPr>
          <w:rFonts w:eastAsia="Times New Roman" w:cs="Times New Roman"/>
          <w:sz w:val="24"/>
          <w:szCs w:val="24"/>
        </w:rPr>
        <w:t xml:space="preserve">fornecimento de crachá de identificação aos seus empregados e arcar com o ônus do fornecimento de cada crachá, conforme </w:t>
      </w:r>
      <w:r w:rsidRPr="001C362D">
        <w:rPr>
          <w:rFonts w:eastAsia="Times New Roman" w:cs="Times New Roman"/>
          <w:sz w:val="24"/>
          <w:szCs w:val="24"/>
        </w:rPr>
        <w:lastRenderedPageBreak/>
        <w:t xml:space="preserve">norma vigente, sendo atualmente o valor de R$ 8,00 (oito reais), não estando incluído o valor do cartão de proximidade que é de propriedade do </w:t>
      </w:r>
      <w:r w:rsidR="001C362D">
        <w:rPr>
          <w:rFonts w:eastAsia="Times New Roman" w:cs="Times New Roman"/>
          <w:sz w:val="24"/>
          <w:szCs w:val="24"/>
        </w:rPr>
        <w:t>TST</w:t>
      </w:r>
      <w:r w:rsidRPr="001C362D">
        <w:rPr>
          <w:rFonts w:eastAsia="Times New Roman" w:cs="Times New Roman"/>
          <w:sz w:val="24"/>
          <w:szCs w:val="24"/>
        </w:rPr>
        <w:t>.</w:t>
      </w:r>
    </w:p>
    <w:p w:rsidR="00853522" w:rsidRPr="001C362D" w:rsidRDefault="00853522" w:rsidP="00853522">
      <w:pPr>
        <w:numPr>
          <w:ilvl w:val="1"/>
          <w:numId w:val="1"/>
        </w:numPr>
        <w:spacing w:line="276" w:lineRule="auto"/>
        <w:jc w:val="both"/>
        <w:rPr>
          <w:rFonts w:eastAsia="Times New Roman" w:cs="Times New Roman"/>
          <w:sz w:val="24"/>
          <w:szCs w:val="24"/>
        </w:rPr>
      </w:pPr>
      <w:r w:rsidRPr="001C362D">
        <w:rPr>
          <w:rFonts w:eastAsia="Times New Roman" w:cs="Times New Roman"/>
          <w:sz w:val="24"/>
          <w:szCs w:val="24"/>
        </w:rPr>
        <w:t>Indenizar, em caso de dano irreparável ou perda do crachá pelo empregado, a confecção de um novo, completo, no valor de R$ 30,00 (trinta reais), estando aí incluído o cartão de proximidade.</w:t>
      </w:r>
    </w:p>
    <w:p w:rsidR="00853522" w:rsidRDefault="001C362D" w:rsidP="001C362D">
      <w:pPr>
        <w:numPr>
          <w:ilvl w:val="1"/>
          <w:numId w:val="1"/>
        </w:numPr>
        <w:spacing w:line="276" w:lineRule="auto"/>
        <w:jc w:val="both"/>
        <w:rPr>
          <w:rFonts w:eastAsia="Times New Roman" w:cs="Times New Roman"/>
          <w:sz w:val="24"/>
          <w:szCs w:val="24"/>
        </w:rPr>
      </w:pPr>
      <w:r w:rsidRPr="001C362D">
        <w:rPr>
          <w:rFonts w:eastAsia="Times New Roman" w:cs="Times New Roman"/>
          <w:sz w:val="24"/>
          <w:szCs w:val="24"/>
        </w:rPr>
        <w:t xml:space="preserve">Recolher e devolver à </w:t>
      </w:r>
      <w:r w:rsidR="00072106">
        <w:rPr>
          <w:rFonts w:eastAsiaTheme="minorHAnsi" w:cs="Times New Roman"/>
          <w:sz w:val="24"/>
          <w:szCs w:val="24"/>
          <w:lang w:eastAsia="en-US"/>
        </w:rPr>
        <w:t xml:space="preserve">Coordenadoria de </w:t>
      </w:r>
      <w:r w:rsidR="006E4F9D">
        <w:rPr>
          <w:rFonts w:eastAsiaTheme="minorHAnsi" w:cs="Times New Roman"/>
          <w:sz w:val="24"/>
          <w:szCs w:val="24"/>
          <w:lang w:eastAsia="en-US"/>
        </w:rPr>
        <w:t>Polícia Judicial</w:t>
      </w:r>
      <w:r w:rsidR="00225E71">
        <w:rPr>
          <w:rFonts w:eastAsiaTheme="minorHAnsi" w:cs="Times New Roman"/>
          <w:sz w:val="24"/>
          <w:szCs w:val="24"/>
          <w:lang w:eastAsia="en-US"/>
        </w:rPr>
        <w:t xml:space="preserve"> - C</w:t>
      </w:r>
      <w:r w:rsidR="006E4F9D">
        <w:rPr>
          <w:rFonts w:eastAsiaTheme="minorHAnsi" w:cs="Times New Roman"/>
          <w:sz w:val="24"/>
          <w:szCs w:val="24"/>
          <w:lang w:eastAsia="en-US"/>
        </w:rPr>
        <w:t>POL</w:t>
      </w:r>
      <w:r w:rsidRPr="001C362D">
        <w:rPr>
          <w:rFonts w:eastAsia="Times New Roman" w:cs="Times New Roman"/>
          <w:sz w:val="24"/>
          <w:szCs w:val="24"/>
        </w:rPr>
        <w:t>, ao final do contrato, todos os crachás fornecidos a seus empregados, bem como, a qualquer tempo, os crachás dos empregados removidos dos postos de serviço, sob pena de ressarcimento do valor de R$ 22,00 (vinte e dois</w:t>
      </w:r>
      <w:r w:rsidR="00F14747">
        <w:rPr>
          <w:rFonts w:eastAsia="Times New Roman" w:cs="Times New Roman"/>
          <w:sz w:val="24"/>
          <w:szCs w:val="24"/>
        </w:rPr>
        <w:t xml:space="preserve"> reais</w:t>
      </w:r>
      <w:r w:rsidRPr="001C362D">
        <w:rPr>
          <w:rFonts w:eastAsia="Times New Roman" w:cs="Times New Roman"/>
          <w:sz w:val="24"/>
          <w:szCs w:val="24"/>
        </w:rPr>
        <w:t>) por cada cartão de proximidade não devolvido</w:t>
      </w:r>
      <w:r w:rsidR="00853522" w:rsidRPr="001C362D">
        <w:rPr>
          <w:rFonts w:eastAsia="Times New Roman" w:cs="Times New Roman"/>
          <w:sz w:val="24"/>
          <w:szCs w:val="24"/>
        </w:rPr>
        <w:t>.</w:t>
      </w:r>
    </w:p>
    <w:p w:rsidR="00853522" w:rsidRPr="00B81A35" w:rsidRDefault="001F3897" w:rsidP="00853522">
      <w:pPr>
        <w:numPr>
          <w:ilvl w:val="1"/>
          <w:numId w:val="1"/>
        </w:numPr>
        <w:spacing w:line="276" w:lineRule="auto"/>
        <w:jc w:val="both"/>
        <w:rPr>
          <w:rFonts w:eastAsia="Times New Roman" w:cs="Times New Roman"/>
          <w:color w:val="000000" w:themeColor="text1"/>
          <w:sz w:val="24"/>
          <w:szCs w:val="24"/>
        </w:rPr>
      </w:pPr>
      <w:commentRangeStart w:id="30"/>
      <w:r w:rsidRPr="00B81A35">
        <w:rPr>
          <w:rFonts w:eastAsia="Times New Roman" w:cs="Times New Roman"/>
          <w:color w:val="000000" w:themeColor="text1"/>
          <w:sz w:val="24"/>
          <w:szCs w:val="24"/>
        </w:rPr>
        <w:t xml:space="preserve">Fornecer </w:t>
      </w:r>
      <w:r w:rsidR="00B81A35" w:rsidRPr="00B81A35">
        <w:rPr>
          <w:rFonts w:eastAsia="Times New Roman" w:cs="Times New Roman"/>
          <w:color w:val="000000" w:themeColor="text1"/>
          <w:sz w:val="24"/>
          <w:szCs w:val="24"/>
        </w:rPr>
        <w:t>sistema de controle de jornada eletrônico: 1 (um) relógio de controle de ponto biométrico na sede do Contratante ou Registrador Eletrônico de Ponto via Programa (REP-P), conforme especificações constantes no Anexo VIII e IX da Portaria nº 671/2021 – MTP, respectivamente, sem ônus adicional para o Contratante</w:t>
      </w:r>
      <w:r w:rsidRPr="00B81A35">
        <w:rPr>
          <w:rFonts w:eastAsia="Times New Roman" w:cs="Times New Roman"/>
          <w:color w:val="000000" w:themeColor="text1"/>
          <w:sz w:val="24"/>
          <w:szCs w:val="24"/>
        </w:rPr>
        <w:t xml:space="preserve">. </w:t>
      </w:r>
    </w:p>
    <w:p w:rsidR="00853522" w:rsidRPr="00B90B94" w:rsidRDefault="00853522" w:rsidP="00853522">
      <w:pPr>
        <w:numPr>
          <w:ilvl w:val="2"/>
          <w:numId w:val="1"/>
        </w:numPr>
        <w:spacing w:line="276" w:lineRule="auto"/>
        <w:jc w:val="both"/>
        <w:rPr>
          <w:rFonts w:eastAsia="Times New Roman" w:cs="Times New Roman"/>
          <w:color w:val="000000" w:themeColor="text1"/>
          <w:sz w:val="24"/>
          <w:szCs w:val="24"/>
        </w:rPr>
      </w:pPr>
      <w:r w:rsidRPr="00B90B94">
        <w:rPr>
          <w:rFonts w:eastAsia="Times New Roman" w:cs="Times New Roman"/>
          <w:color w:val="000000" w:themeColor="text1"/>
          <w:sz w:val="24"/>
          <w:szCs w:val="24"/>
        </w:rPr>
        <w:t xml:space="preserve">O sistema deverá registrar e controlar, diariamente, a assiduidade e a pontualidade dos empregados dos postos de trabalho, permitindo à Fiscalização do Contratante o acesso aos respectivos dados; </w:t>
      </w:r>
    </w:p>
    <w:p w:rsidR="00853522" w:rsidRPr="00B90B94" w:rsidRDefault="00853522" w:rsidP="00853522">
      <w:pPr>
        <w:numPr>
          <w:ilvl w:val="2"/>
          <w:numId w:val="1"/>
        </w:numPr>
        <w:spacing w:line="276" w:lineRule="auto"/>
        <w:jc w:val="both"/>
        <w:rPr>
          <w:rFonts w:eastAsia="Times New Roman" w:cs="Times New Roman"/>
          <w:color w:val="000000" w:themeColor="text1"/>
          <w:sz w:val="24"/>
          <w:szCs w:val="24"/>
        </w:rPr>
      </w:pPr>
      <w:r w:rsidRPr="00B90B94">
        <w:rPr>
          <w:rFonts w:eastAsia="Times New Roman" w:cs="Times New Roman"/>
          <w:color w:val="000000" w:themeColor="text1"/>
          <w:sz w:val="24"/>
          <w:szCs w:val="24"/>
        </w:rPr>
        <w:t xml:space="preserve">Os empregados da Contratada deverão registrar no sistema eletrônico indicado no item anterior os horários de início e término de sua jornada de trabalho, bem assim os intervalos para repouso e alimentação. Além disso, o mencionado sistema deverá permitir aferir o quantitativo mensal de horas de funcionamento de cada posto de trabalho; </w:t>
      </w:r>
    </w:p>
    <w:p w:rsidR="00853522" w:rsidRPr="00B90B94" w:rsidRDefault="00DD74C1" w:rsidP="00853522">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O</w:t>
      </w:r>
      <w:r w:rsidR="00853522" w:rsidRPr="00B90B94">
        <w:rPr>
          <w:rFonts w:eastAsia="Times New Roman" w:cs="Times New Roman"/>
          <w:color w:val="000000" w:themeColor="text1"/>
          <w:sz w:val="24"/>
          <w:szCs w:val="24"/>
        </w:rPr>
        <w:t xml:space="preserve"> sistema eletrônico de controle de frequência não exime a Contratada da responsabilidade pelo acompanhamento e pelo controle dos empregados alocados na prestação dos serviços; </w:t>
      </w:r>
    </w:p>
    <w:p w:rsidR="00853522" w:rsidRPr="00B90B94" w:rsidRDefault="00853522" w:rsidP="00853522">
      <w:pPr>
        <w:numPr>
          <w:ilvl w:val="2"/>
          <w:numId w:val="1"/>
        </w:numPr>
        <w:spacing w:line="276" w:lineRule="auto"/>
        <w:jc w:val="both"/>
        <w:rPr>
          <w:rFonts w:eastAsia="Times New Roman" w:cs="Times New Roman"/>
          <w:color w:val="000000" w:themeColor="text1"/>
          <w:sz w:val="24"/>
          <w:szCs w:val="24"/>
        </w:rPr>
      </w:pPr>
      <w:r w:rsidRPr="00B90B94">
        <w:rPr>
          <w:rFonts w:eastAsia="Times New Roman" w:cs="Times New Roman"/>
          <w:color w:val="000000" w:themeColor="text1"/>
          <w:sz w:val="24"/>
          <w:szCs w:val="24"/>
        </w:rPr>
        <w:t xml:space="preserve">A Contratada deverá fornecer </w:t>
      </w:r>
      <w:r w:rsidR="00B81A35">
        <w:rPr>
          <w:rFonts w:eastAsia="Times New Roman" w:cs="Times New Roman"/>
          <w:color w:val="000000" w:themeColor="text1"/>
          <w:sz w:val="24"/>
          <w:szCs w:val="24"/>
        </w:rPr>
        <w:t>o sistema de controle de jornada eletrônico</w:t>
      </w:r>
      <w:r w:rsidRPr="00B90B94">
        <w:rPr>
          <w:rFonts w:eastAsia="Times New Roman" w:cs="Times New Roman"/>
          <w:color w:val="000000" w:themeColor="text1"/>
          <w:sz w:val="24"/>
          <w:szCs w:val="24"/>
        </w:rPr>
        <w:t xml:space="preserve"> </w:t>
      </w:r>
      <w:r w:rsidR="00695D71">
        <w:rPr>
          <w:rFonts w:eastAsia="Times New Roman" w:cs="Times New Roman"/>
          <w:color w:val="000000" w:themeColor="text1"/>
          <w:sz w:val="24"/>
          <w:szCs w:val="24"/>
        </w:rPr>
        <w:t xml:space="preserve">em </w:t>
      </w:r>
      <w:r w:rsidRPr="00B90B94">
        <w:rPr>
          <w:rFonts w:eastAsia="Times New Roman" w:cs="Times New Roman"/>
          <w:color w:val="000000" w:themeColor="text1"/>
          <w:sz w:val="24"/>
          <w:szCs w:val="24"/>
        </w:rPr>
        <w:t xml:space="preserve">até 5 (cinco) dias </w:t>
      </w:r>
      <w:r w:rsidR="00695D71">
        <w:rPr>
          <w:rFonts w:eastAsia="Times New Roman" w:cs="Times New Roman"/>
          <w:color w:val="000000" w:themeColor="text1"/>
          <w:sz w:val="24"/>
          <w:szCs w:val="24"/>
        </w:rPr>
        <w:t>após o</w:t>
      </w:r>
      <w:r w:rsidRPr="00B90B94">
        <w:rPr>
          <w:rFonts w:eastAsia="Times New Roman" w:cs="Times New Roman"/>
          <w:color w:val="000000" w:themeColor="text1"/>
          <w:sz w:val="24"/>
          <w:szCs w:val="24"/>
        </w:rPr>
        <w:t xml:space="preserve"> início da execução do </w:t>
      </w:r>
      <w:r w:rsidR="001F3897" w:rsidRPr="00B90B94">
        <w:rPr>
          <w:rFonts w:eastAsia="Times New Roman" w:cs="Times New Roman"/>
          <w:color w:val="000000" w:themeColor="text1"/>
          <w:sz w:val="24"/>
          <w:szCs w:val="24"/>
        </w:rPr>
        <w:t xml:space="preserve">contrato. </w:t>
      </w:r>
      <w:commentRangeEnd w:id="30"/>
      <w:r w:rsidR="00736161">
        <w:rPr>
          <w:rStyle w:val="Refdecomentrio"/>
        </w:rPr>
        <w:commentReference w:id="30"/>
      </w:r>
    </w:p>
    <w:p w:rsidR="001C6D3F" w:rsidRPr="00D26AB8" w:rsidRDefault="001C6D3F" w:rsidP="001C6D3F">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O</w:t>
      </w:r>
      <w:r w:rsidRPr="00D26AB8">
        <w:rPr>
          <w:rFonts w:eastAsia="Times New Roman" w:cs="Times New Roman"/>
          <w:color w:val="000000" w:themeColor="text1"/>
          <w:sz w:val="24"/>
          <w:szCs w:val="24"/>
        </w:rPr>
        <w:t xml:space="preserve">bedecer às normas técnicas, de saúde, de higiene e de segurança do trabalho, de acordo com as normas </w:t>
      </w:r>
      <w:r w:rsidR="00D85098">
        <w:rPr>
          <w:rFonts w:eastAsia="Times New Roman" w:cs="Times New Roman"/>
          <w:color w:val="000000" w:themeColor="text1"/>
          <w:sz w:val="24"/>
          <w:szCs w:val="24"/>
        </w:rPr>
        <w:t>do Ministério do Trabalho e Emprego - MTE</w:t>
      </w:r>
      <w:r>
        <w:rPr>
          <w:rFonts w:eastAsia="Times New Roman" w:cs="Times New Roman"/>
          <w:color w:val="000000" w:themeColor="text1"/>
          <w:sz w:val="24"/>
          <w:szCs w:val="24"/>
        </w:rPr>
        <w:t>.</w:t>
      </w:r>
    </w:p>
    <w:p w:rsidR="001C362D" w:rsidRPr="00473C49" w:rsidRDefault="001C362D" w:rsidP="001C362D">
      <w:pPr>
        <w:numPr>
          <w:ilvl w:val="1"/>
          <w:numId w:val="1"/>
        </w:numPr>
        <w:spacing w:line="276" w:lineRule="auto"/>
        <w:jc w:val="both"/>
        <w:rPr>
          <w:rFonts w:eastAsia="Times New Roman" w:cs="Times New Roman"/>
          <w:color w:val="000000" w:themeColor="text1"/>
          <w:sz w:val="24"/>
          <w:szCs w:val="24"/>
        </w:rPr>
      </w:pPr>
      <w:r w:rsidRPr="00473C49">
        <w:rPr>
          <w:rFonts w:eastAsia="Times New Roman" w:cs="Times New Roman"/>
          <w:color w:val="000000" w:themeColor="text1"/>
          <w:sz w:val="24"/>
          <w:szCs w:val="24"/>
        </w:rPr>
        <w:t>Assumir todas as responsabilidades e tomar as medidas necessárias ao atendimento dos seus empregados, acidentados ou com mal súbito, por meio de seu Preposto.</w:t>
      </w:r>
    </w:p>
    <w:p w:rsidR="001C362D" w:rsidRPr="00473C49" w:rsidRDefault="001C362D" w:rsidP="001C362D">
      <w:pPr>
        <w:numPr>
          <w:ilvl w:val="2"/>
          <w:numId w:val="1"/>
        </w:numPr>
        <w:spacing w:line="276" w:lineRule="auto"/>
        <w:jc w:val="both"/>
        <w:rPr>
          <w:rFonts w:eastAsia="Times New Roman" w:cs="Times New Roman"/>
          <w:color w:val="000000" w:themeColor="text1"/>
          <w:sz w:val="24"/>
          <w:szCs w:val="24"/>
        </w:rPr>
      </w:pPr>
      <w:r w:rsidRPr="00473C49">
        <w:rPr>
          <w:rFonts w:eastAsia="Times New Roman" w:cs="Times New Roman"/>
          <w:color w:val="000000" w:themeColor="text1"/>
          <w:sz w:val="24"/>
          <w:szCs w:val="24"/>
        </w:rPr>
        <w:t>A Contratada deverá adotar as providências determinadas pela legislação na hipótese de ocorrência de acidentes que envolvam seus empregados.</w:t>
      </w:r>
    </w:p>
    <w:p w:rsidR="00AF4A3C" w:rsidRDefault="00AF4A3C" w:rsidP="00AF4A3C">
      <w:pPr>
        <w:numPr>
          <w:ilvl w:val="1"/>
          <w:numId w:val="1"/>
        </w:numPr>
        <w:spacing w:line="276" w:lineRule="auto"/>
        <w:jc w:val="both"/>
        <w:rPr>
          <w:rFonts w:eastAsia="Times New Roman" w:cs="Times New Roman"/>
          <w:color w:val="000000" w:themeColor="text1"/>
          <w:sz w:val="24"/>
          <w:szCs w:val="24"/>
        </w:rPr>
      </w:pPr>
      <w:r w:rsidRPr="00EA747F">
        <w:rPr>
          <w:rFonts w:eastAsia="Times New Roman" w:cs="Times New Roman"/>
          <w:color w:val="000000" w:themeColor="text1"/>
          <w:sz w:val="24"/>
          <w:szCs w:val="24"/>
        </w:rPr>
        <w:t>Garantir condições adequadas de saúde para todos os funcionários que prestarem serviço no TST, mediante exames médicos periódicos, conforme artigo 168, inciso III, da Consolidação das Leis do Trabalho – CLT.</w:t>
      </w:r>
    </w:p>
    <w:p w:rsidR="00AF4A3C" w:rsidRPr="00EA747F" w:rsidRDefault="00AF4A3C" w:rsidP="00AF4A3C">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Apresentar o atestado de saúde ocupacional (A.S.O.) de cada um dos empregados, conforme legislação vigente.</w:t>
      </w:r>
    </w:p>
    <w:p w:rsidR="001C6D3F" w:rsidRPr="00D26AB8" w:rsidRDefault="001C6D3F" w:rsidP="001C6D3F">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F</w:t>
      </w:r>
      <w:r w:rsidRPr="00D26AB8">
        <w:rPr>
          <w:rFonts w:eastAsia="Times New Roman" w:cs="Times New Roman"/>
          <w:color w:val="000000" w:themeColor="text1"/>
          <w:sz w:val="24"/>
          <w:szCs w:val="24"/>
        </w:rPr>
        <w:t>ornecer aos empregados os equipamentos de segurança que se fizerem necessários, para a execução de serviços e fiscalizar o uso, em especial pelo que consta da No</w:t>
      </w:r>
      <w:r>
        <w:rPr>
          <w:rFonts w:eastAsia="Times New Roman" w:cs="Times New Roman"/>
          <w:color w:val="000000" w:themeColor="text1"/>
          <w:sz w:val="24"/>
          <w:szCs w:val="24"/>
        </w:rPr>
        <w:t xml:space="preserve">rma Regulamentadora nº 6 do </w:t>
      </w:r>
      <w:r w:rsidR="006D13EB">
        <w:rPr>
          <w:rFonts w:eastAsia="Times New Roman" w:cs="Times New Roman"/>
          <w:color w:val="000000" w:themeColor="text1"/>
          <w:sz w:val="24"/>
          <w:szCs w:val="24"/>
        </w:rPr>
        <w:t>MTE</w:t>
      </w:r>
      <w:r>
        <w:rPr>
          <w:rFonts w:eastAsia="Times New Roman" w:cs="Times New Roman"/>
          <w:color w:val="000000" w:themeColor="text1"/>
          <w:sz w:val="24"/>
          <w:szCs w:val="24"/>
        </w:rPr>
        <w:t>.</w:t>
      </w:r>
    </w:p>
    <w:p w:rsidR="001C6D3F" w:rsidRDefault="001C6D3F" w:rsidP="001C6D3F">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lastRenderedPageBreak/>
        <w:t>E</w:t>
      </w:r>
      <w:r w:rsidRPr="00D26AB8">
        <w:rPr>
          <w:rFonts w:eastAsia="Times New Roman" w:cs="Times New Roman"/>
          <w:color w:val="000000" w:themeColor="text1"/>
          <w:sz w:val="24"/>
          <w:szCs w:val="24"/>
        </w:rPr>
        <w:t xml:space="preserve">laborar e implementar Programa de </w:t>
      </w:r>
      <w:r w:rsidR="00A83D89">
        <w:rPr>
          <w:rFonts w:eastAsia="Times New Roman" w:cs="Times New Roman"/>
          <w:color w:val="000000" w:themeColor="text1"/>
          <w:sz w:val="24"/>
          <w:szCs w:val="24"/>
        </w:rPr>
        <w:t>Gerenciamento de Riscos</w:t>
      </w:r>
      <w:r w:rsidRPr="00D26AB8">
        <w:rPr>
          <w:rFonts w:eastAsia="Times New Roman" w:cs="Times New Roman"/>
          <w:color w:val="000000" w:themeColor="text1"/>
          <w:sz w:val="24"/>
          <w:szCs w:val="24"/>
        </w:rPr>
        <w:t xml:space="preserve"> - P</w:t>
      </w:r>
      <w:r w:rsidR="00A83D89">
        <w:rPr>
          <w:rFonts w:eastAsia="Times New Roman" w:cs="Times New Roman"/>
          <w:color w:val="000000" w:themeColor="text1"/>
          <w:sz w:val="24"/>
          <w:szCs w:val="24"/>
        </w:rPr>
        <w:t>GR</w:t>
      </w:r>
      <w:r w:rsidRPr="00D26AB8">
        <w:rPr>
          <w:rFonts w:eastAsia="Times New Roman" w:cs="Times New Roman"/>
          <w:color w:val="000000" w:themeColor="text1"/>
          <w:sz w:val="24"/>
          <w:szCs w:val="24"/>
        </w:rPr>
        <w:t xml:space="preserve">, de acordo com as Normas Regulamentadoras </w:t>
      </w:r>
      <w:r w:rsidR="003B1F18">
        <w:rPr>
          <w:rFonts w:eastAsia="Times New Roman" w:cs="Times New Roman"/>
          <w:color w:val="000000" w:themeColor="text1"/>
          <w:sz w:val="24"/>
          <w:szCs w:val="24"/>
        </w:rPr>
        <w:t>do Ministério do Trabalho e Emprego - MTE</w:t>
      </w:r>
      <w:r>
        <w:rPr>
          <w:rFonts w:eastAsia="Times New Roman" w:cs="Times New Roman"/>
          <w:color w:val="000000" w:themeColor="text1"/>
          <w:sz w:val="24"/>
          <w:szCs w:val="24"/>
        </w:rPr>
        <w:t>.</w:t>
      </w:r>
    </w:p>
    <w:p w:rsidR="00695D71" w:rsidRPr="00D26AB8" w:rsidRDefault="00695D71" w:rsidP="00695D71">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Cópia do P</w:t>
      </w:r>
      <w:r w:rsidR="00A83D89">
        <w:rPr>
          <w:rFonts w:eastAsia="Times New Roman" w:cs="Times New Roman"/>
          <w:color w:val="000000" w:themeColor="text1"/>
          <w:sz w:val="24"/>
          <w:szCs w:val="24"/>
        </w:rPr>
        <w:t>GR</w:t>
      </w:r>
      <w:r>
        <w:rPr>
          <w:rFonts w:eastAsia="Times New Roman" w:cs="Times New Roman"/>
          <w:color w:val="000000" w:themeColor="text1"/>
          <w:sz w:val="24"/>
          <w:szCs w:val="24"/>
        </w:rPr>
        <w:t xml:space="preserve"> deverá ser apresentada à fiscalização no prazo de 60 dias do início da vigência do contrato.</w:t>
      </w:r>
    </w:p>
    <w:p w:rsidR="001C6D3F" w:rsidRDefault="001C6D3F" w:rsidP="001C6D3F">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E</w:t>
      </w:r>
      <w:r w:rsidRPr="00D26AB8">
        <w:rPr>
          <w:rFonts w:eastAsia="Times New Roman" w:cs="Times New Roman"/>
          <w:color w:val="000000" w:themeColor="text1"/>
          <w:sz w:val="24"/>
          <w:szCs w:val="24"/>
        </w:rPr>
        <w:t xml:space="preserve">laborar e implementar Programa de Controle Médico de Saúde Ocupacional - PCMSO, com o objetivo de promoção e preservação da saúde dos trabalhadores, de acordo com as Normas Regulamentadoras </w:t>
      </w:r>
      <w:r w:rsidR="003B1F18">
        <w:rPr>
          <w:rFonts w:eastAsia="Times New Roman" w:cs="Times New Roman"/>
          <w:color w:val="000000" w:themeColor="text1"/>
          <w:sz w:val="24"/>
          <w:szCs w:val="24"/>
        </w:rPr>
        <w:t>do Ministério do Trabalho e Emprego - MTE</w:t>
      </w:r>
      <w:r w:rsidRPr="00D26AB8">
        <w:rPr>
          <w:rFonts w:eastAsia="Times New Roman" w:cs="Times New Roman"/>
          <w:color w:val="000000" w:themeColor="text1"/>
          <w:sz w:val="24"/>
          <w:szCs w:val="24"/>
        </w:rPr>
        <w:t>;</w:t>
      </w:r>
    </w:p>
    <w:p w:rsidR="00695D71" w:rsidRPr="00695D71" w:rsidRDefault="00695D71" w:rsidP="00695D71">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Cópia do PCMSO deverá ser apresentada à fiscalização no prazo de 60 dias do início da vigência do contrato.</w:t>
      </w:r>
    </w:p>
    <w:p w:rsidR="001C6D3F" w:rsidRDefault="001C6D3F" w:rsidP="001C6D3F">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w:t>
      </w:r>
      <w:r w:rsidRPr="00D26AB8">
        <w:rPr>
          <w:rFonts w:eastAsia="Times New Roman" w:cs="Times New Roman"/>
          <w:color w:val="000000" w:themeColor="text1"/>
          <w:sz w:val="24"/>
          <w:szCs w:val="24"/>
        </w:rPr>
        <w:t xml:space="preserve">ssegurar, durante a vigência do contrato, capacitação a todos os trabalhadores em saúde e segurança no trabalho, dentro da jornada de trabalho, com carga horária mínima de 2 (duas) horas </w:t>
      </w:r>
      <w:r w:rsidR="00F14747">
        <w:rPr>
          <w:rFonts w:eastAsia="Times New Roman" w:cs="Times New Roman"/>
          <w:color w:val="000000" w:themeColor="text1"/>
          <w:sz w:val="24"/>
          <w:szCs w:val="24"/>
        </w:rPr>
        <w:t>mensais.</w:t>
      </w:r>
    </w:p>
    <w:p w:rsidR="0012648B" w:rsidRPr="0012648B" w:rsidRDefault="0012648B" w:rsidP="0012648B">
      <w:pPr>
        <w:numPr>
          <w:ilvl w:val="1"/>
          <w:numId w:val="1"/>
        </w:numPr>
        <w:spacing w:line="276" w:lineRule="auto"/>
        <w:jc w:val="both"/>
        <w:rPr>
          <w:rFonts w:eastAsia="Times New Roman" w:cs="Times New Roman"/>
          <w:color w:val="000000" w:themeColor="text1"/>
          <w:sz w:val="24"/>
          <w:szCs w:val="24"/>
        </w:rPr>
      </w:pPr>
      <w:r w:rsidRPr="0012648B">
        <w:rPr>
          <w:rFonts w:eastAsia="Times New Roman" w:cs="Times New Roman"/>
          <w:color w:val="000000" w:themeColor="text1"/>
          <w:sz w:val="24"/>
          <w:szCs w:val="24"/>
        </w:rPr>
        <w:t xml:space="preserve">Cumprir e orientar seus empregados quanto ao disposto no </w:t>
      </w:r>
      <w:r w:rsidR="00427242" w:rsidRPr="00427242">
        <w:rPr>
          <w:rFonts w:eastAsia="Times New Roman" w:cs="Times New Roman"/>
          <w:color w:val="000000" w:themeColor="text1"/>
          <w:sz w:val="24"/>
          <w:szCs w:val="24"/>
        </w:rPr>
        <w:t>ATO CONJUNTO TST.CSJT.GP N.º 52, DE 29 DE AGOSTO DE 2023</w:t>
      </w:r>
      <w:r w:rsidRPr="0012648B">
        <w:rPr>
          <w:rFonts w:eastAsia="Times New Roman" w:cs="Times New Roman"/>
          <w:color w:val="000000" w:themeColor="text1"/>
          <w:sz w:val="24"/>
          <w:szCs w:val="24"/>
        </w:rPr>
        <w:t xml:space="preserve">, que institui </w:t>
      </w:r>
      <w:r w:rsidR="00427242" w:rsidRPr="00427242">
        <w:rPr>
          <w:rFonts w:eastAsia="Times New Roman" w:cs="Times New Roman"/>
          <w:color w:val="000000" w:themeColor="text1"/>
          <w:sz w:val="24"/>
          <w:szCs w:val="24"/>
        </w:rPr>
        <w:t>a Política de Prevenção e Enfrentamento da Violência, do Assédio e de Todas as Formas de Discriminação no âmbito do Tribunal Superior do Trabalho e do Conselho Superior da Justiça do Trabalho e dá outras providências</w:t>
      </w:r>
      <w:r w:rsidRPr="0012648B">
        <w:rPr>
          <w:rFonts w:eastAsia="Times New Roman" w:cs="Times New Roman"/>
          <w:color w:val="000000" w:themeColor="text1"/>
          <w:sz w:val="24"/>
          <w:szCs w:val="24"/>
        </w:rPr>
        <w:t>.</w:t>
      </w:r>
    </w:p>
    <w:p w:rsidR="0012648B" w:rsidRPr="0012648B" w:rsidRDefault="0012648B" w:rsidP="0012648B">
      <w:pPr>
        <w:numPr>
          <w:ilvl w:val="2"/>
          <w:numId w:val="1"/>
        </w:numPr>
        <w:spacing w:line="276" w:lineRule="auto"/>
        <w:jc w:val="both"/>
        <w:rPr>
          <w:rFonts w:eastAsia="Times New Roman" w:cs="Times New Roman"/>
          <w:color w:val="000000" w:themeColor="text1"/>
          <w:sz w:val="24"/>
          <w:szCs w:val="24"/>
        </w:rPr>
      </w:pPr>
      <w:r w:rsidRPr="0012648B">
        <w:rPr>
          <w:rFonts w:eastAsia="Times New Roman" w:cs="Times New Roman"/>
          <w:color w:val="000000" w:themeColor="text1"/>
          <w:sz w:val="24"/>
          <w:szCs w:val="24"/>
        </w:rPr>
        <w:t>A Contratada será responsável por combater situações de assédio e discriminação entre seus empregados alocados no contrato.</w:t>
      </w:r>
    </w:p>
    <w:p w:rsidR="0012648B" w:rsidRPr="0012648B" w:rsidRDefault="0012648B" w:rsidP="0012648B">
      <w:pPr>
        <w:numPr>
          <w:ilvl w:val="1"/>
          <w:numId w:val="1"/>
        </w:numPr>
        <w:spacing w:line="276" w:lineRule="auto"/>
        <w:jc w:val="both"/>
        <w:rPr>
          <w:rFonts w:eastAsia="Times New Roman" w:cs="Times New Roman"/>
          <w:color w:val="000000" w:themeColor="text1"/>
          <w:sz w:val="24"/>
          <w:szCs w:val="24"/>
        </w:rPr>
      </w:pPr>
      <w:r w:rsidRPr="0012648B">
        <w:rPr>
          <w:rFonts w:eastAsia="Times New Roman" w:cs="Times New Roman"/>
          <w:color w:val="000000" w:themeColor="text1"/>
          <w:sz w:val="24"/>
          <w:szCs w:val="24"/>
        </w:rPr>
        <w:t>Incentivar a participação dos empregados nas ações preventivas e formativas realizadas no âmbito do TST, dentro da jornada de trabalho e sem prejuízo dos serviços (mediante coordenação e planejamento prévios com a Fiscalização), não sendo exigida a substituição durante o período das ações.</w:t>
      </w:r>
    </w:p>
    <w:p w:rsidR="0012648B" w:rsidRPr="0012648B" w:rsidRDefault="0012648B" w:rsidP="0012648B">
      <w:pPr>
        <w:numPr>
          <w:ilvl w:val="1"/>
          <w:numId w:val="1"/>
        </w:numPr>
        <w:spacing w:line="276" w:lineRule="auto"/>
        <w:jc w:val="both"/>
        <w:rPr>
          <w:rFonts w:eastAsia="Times New Roman" w:cs="Times New Roman"/>
          <w:color w:val="000000" w:themeColor="text1"/>
          <w:sz w:val="24"/>
          <w:szCs w:val="24"/>
        </w:rPr>
      </w:pPr>
      <w:r w:rsidRPr="0012648B">
        <w:rPr>
          <w:rFonts w:eastAsia="Times New Roman" w:cs="Times New Roman"/>
          <w:color w:val="000000" w:themeColor="text1"/>
          <w:sz w:val="24"/>
          <w:szCs w:val="24"/>
        </w:rPr>
        <w:t>Assegurar, durante a vigência do contrato, a capacitação de todos os trabalhadores em combate a assédio moral e sexual, dentro da jornada de trabalho, com carga horária mínima de 2 (duas) horas anuais</w:t>
      </w:r>
      <w:r>
        <w:rPr>
          <w:rFonts w:eastAsia="Times New Roman" w:cs="Times New Roman"/>
          <w:color w:val="000000" w:themeColor="text1"/>
          <w:sz w:val="24"/>
          <w:szCs w:val="24"/>
        </w:rPr>
        <w:t>.</w:t>
      </w:r>
    </w:p>
    <w:p w:rsidR="001C6D3F" w:rsidRPr="00D26AB8" w:rsidRDefault="001C6D3F" w:rsidP="001C6D3F">
      <w:pPr>
        <w:numPr>
          <w:ilvl w:val="1"/>
          <w:numId w:val="1"/>
        </w:numPr>
        <w:spacing w:line="276" w:lineRule="auto"/>
        <w:jc w:val="both"/>
        <w:rPr>
          <w:rFonts w:eastAsia="Times New Roman" w:cs="Times New Roman"/>
          <w:color w:val="000000" w:themeColor="text1"/>
          <w:sz w:val="24"/>
          <w:szCs w:val="24"/>
        </w:rPr>
      </w:pPr>
      <w:r w:rsidRPr="00D26AB8">
        <w:rPr>
          <w:rFonts w:eastAsia="Times New Roman" w:cs="Times New Roman"/>
          <w:color w:val="000000" w:themeColor="text1"/>
          <w:sz w:val="24"/>
          <w:szCs w:val="24"/>
        </w:rPr>
        <w:t>Comprovar</w:t>
      </w:r>
      <w:r w:rsidR="00631EBD">
        <w:rPr>
          <w:rFonts w:eastAsia="Times New Roman" w:cs="Times New Roman"/>
          <w:color w:val="000000" w:themeColor="text1"/>
          <w:sz w:val="24"/>
          <w:szCs w:val="24"/>
        </w:rPr>
        <w:t>, como condição prévia à assinatura do contrato</w:t>
      </w:r>
      <w:r w:rsidR="00632669">
        <w:rPr>
          <w:rFonts w:eastAsia="Times New Roman" w:cs="Times New Roman"/>
          <w:color w:val="000000" w:themeColor="text1"/>
          <w:sz w:val="24"/>
          <w:szCs w:val="24"/>
        </w:rPr>
        <w:t>,</w:t>
      </w:r>
      <w:r w:rsidR="00631EBD">
        <w:rPr>
          <w:rFonts w:eastAsia="Times New Roman" w:cs="Times New Roman"/>
          <w:color w:val="000000" w:themeColor="text1"/>
          <w:sz w:val="24"/>
          <w:szCs w:val="24"/>
        </w:rPr>
        <w:t xml:space="preserve"> </w:t>
      </w:r>
      <w:r w:rsidR="00632669">
        <w:rPr>
          <w:rFonts w:eastAsia="Times New Roman" w:cs="Times New Roman"/>
          <w:color w:val="000000" w:themeColor="text1"/>
          <w:sz w:val="24"/>
          <w:szCs w:val="24"/>
        </w:rPr>
        <w:t>as</w:t>
      </w:r>
      <w:r w:rsidRPr="00D26AB8">
        <w:rPr>
          <w:rFonts w:eastAsia="Times New Roman" w:cs="Times New Roman"/>
          <w:color w:val="000000" w:themeColor="text1"/>
          <w:sz w:val="24"/>
          <w:szCs w:val="24"/>
        </w:rPr>
        <w:t xml:space="preserve"> seguintes condições:</w:t>
      </w:r>
    </w:p>
    <w:p w:rsidR="001C6D3F" w:rsidRPr="00D26AB8" w:rsidRDefault="001C6D3F" w:rsidP="001C6D3F">
      <w:pPr>
        <w:numPr>
          <w:ilvl w:val="2"/>
          <w:numId w:val="1"/>
        </w:numPr>
        <w:spacing w:line="276" w:lineRule="auto"/>
        <w:jc w:val="both"/>
        <w:rPr>
          <w:rFonts w:eastAsia="Times New Roman" w:cs="Times New Roman"/>
          <w:color w:val="000000" w:themeColor="text1"/>
          <w:sz w:val="24"/>
          <w:szCs w:val="24"/>
        </w:rPr>
      </w:pPr>
      <w:r w:rsidRPr="00D26AB8">
        <w:rPr>
          <w:rFonts w:eastAsia="Times New Roman" w:cs="Times New Roman"/>
          <w:color w:val="000000" w:themeColor="text1"/>
          <w:sz w:val="24"/>
          <w:szCs w:val="24"/>
        </w:rPr>
        <w:t>Não possuir inscrição no cadastro de empregadores flagrados explorando trabalhadores em condições análogas</w:t>
      </w:r>
      <w:r w:rsidR="00631EBD">
        <w:rPr>
          <w:rFonts w:eastAsia="Times New Roman" w:cs="Times New Roman"/>
          <w:color w:val="000000" w:themeColor="text1"/>
          <w:sz w:val="24"/>
          <w:szCs w:val="24"/>
        </w:rPr>
        <w:t xml:space="preserve"> às de escravo, instituído pela Portaria Interministerial </w:t>
      </w:r>
      <w:r w:rsidR="003928C8">
        <w:rPr>
          <w:rFonts w:eastAsia="Times New Roman" w:cs="Times New Roman"/>
          <w:color w:val="000000" w:themeColor="text1"/>
          <w:sz w:val="24"/>
          <w:szCs w:val="24"/>
        </w:rPr>
        <w:t>MTPS/MMIRDH</w:t>
      </w:r>
      <w:r w:rsidR="00631EBD">
        <w:rPr>
          <w:rFonts w:eastAsia="Times New Roman" w:cs="Times New Roman"/>
          <w:color w:val="000000" w:themeColor="text1"/>
          <w:sz w:val="24"/>
          <w:szCs w:val="24"/>
        </w:rPr>
        <w:t xml:space="preserve"> nº </w:t>
      </w:r>
      <w:r w:rsidR="003928C8">
        <w:rPr>
          <w:rFonts w:eastAsia="Times New Roman" w:cs="Times New Roman"/>
          <w:color w:val="000000" w:themeColor="text1"/>
          <w:sz w:val="24"/>
          <w:szCs w:val="24"/>
        </w:rPr>
        <w:t>4</w:t>
      </w:r>
      <w:r w:rsidR="00631EBD">
        <w:rPr>
          <w:rFonts w:eastAsia="Times New Roman" w:cs="Times New Roman"/>
          <w:color w:val="000000" w:themeColor="text1"/>
          <w:sz w:val="24"/>
          <w:szCs w:val="24"/>
        </w:rPr>
        <w:t xml:space="preserve">, de </w:t>
      </w:r>
      <w:r w:rsidR="003928C8">
        <w:rPr>
          <w:rFonts w:eastAsia="Times New Roman" w:cs="Times New Roman"/>
          <w:color w:val="000000" w:themeColor="text1"/>
          <w:sz w:val="24"/>
          <w:szCs w:val="24"/>
        </w:rPr>
        <w:t>11</w:t>
      </w:r>
      <w:r w:rsidR="00631EBD">
        <w:rPr>
          <w:rFonts w:eastAsia="Times New Roman" w:cs="Times New Roman"/>
          <w:color w:val="000000" w:themeColor="text1"/>
          <w:sz w:val="24"/>
          <w:szCs w:val="24"/>
        </w:rPr>
        <w:t xml:space="preserve"> de </w:t>
      </w:r>
      <w:r w:rsidR="003928C8">
        <w:rPr>
          <w:rFonts w:eastAsia="Times New Roman" w:cs="Times New Roman"/>
          <w:color w:val="000000" w:themeColor="text1"/>
          <w:sz w:val="24"/>
          <w:szCs w:val="24"/>
        </w:rPr>
        <w:t>maio</w:t>
      </w:r>
      <w:r w:rsidR="00631EBD">
        <w:rPr>
          <w:rFonts w:eastAsia="Times New Roman" w:cs="Times New Roman"/>
          <w:color w:val="000000" w:themeColor="text1"/>
          <w:sz w:val="24"/>
          <w:szCs w:val="24"/>
        </w:rPr>
        <w:t xml:space="preserve"> de 201</w:t>
      </w:r>
      <w:r w:rsidR="003928C8">
        <w:rPr>
          <w:rFonts w:eastAsia="Times New Roman" w:cs="Times New Roman"/>
          <w:color w:val="000000" w:themeColor="text1"/>
          <w:sz w:val="24"/>
          <w:szCs w:val="24"/>
        </w:rPr>
        <w:t>6</w:t>
      </w:r>
      <w:r w:rsidRPr="00D26AB8">
        <w:rPr>
          <w:rFonts w:eastAsia="Times New Roman" w:cs="Times New Roman"/>
          <w:color w:val="000000" w:themeColor="text1"/>
          <w:sz w:val="24"/>
          <w:szCs w:val="24"/>
        </w:rPr>
        <w:t>;</w:t>
      </w:r>
    </w:p>
    <w:p w:rsidR="001C6D3F" w:rsidRDefault="001C6D3F" w:rsidP="001C6D3F">
      <w:pPr>
        <w:numPr>
          <w:ilvl w:val="2"/>
          <w:numId w:val="1"/>
        </w:numPr>
        <w:spacing w:line="276" w:lineRule="auto"/>
        <w:jc w:val="both"/>
        <w:rPr>
          <w:rFonts w:eastAsia="Times New Roman" w:cs="Times New Roman"/>
          <w:color w:val="000000" w:themeColor="text1"/>
          <w:sz w:val="24"/>
          <w:szCs w:val="24"/>
        </w:rPr>
      </w:pPr>
      <w:r w:rsidRPr="00D26AB8">
        <w:rPr>
          <w:rFonts w:eastAsia="Times New Roman" w:cs="Times New Roman"/>
          <w:color w:val="000000" w:themeColor="text1"/>
          <w:sz w:val="24"/>
          <w:szCs w:val="24"/>
        </w:rPr>
        <w:t>Não ter sido condenada, a contratada ou seus dirigentes, por infringir as leis de combate à discriminação de raça ou de gênero, ao trabalho infantil e ao trabalho escravo, e</w:t>
      </w:r>
      <w:r w:rsidR="004C6165">
        <w:rPr>
          <w:rFonts w:eastAsia="Times New Roman" w:cs="Times New Roman"/>
          <w:color w:val="000000" w:themeColor="text1"/>
          <w:sz w:val="24"/>
          <w:szCs w:val="24"/>
        </w:rPr>
        <w:t>m afronta à</w:t>
      </w:r>
      <w:r w:rsidRPr="00D26AB8">
        <w:rPr>
          <w:rFonts w:eastAsia="Times New Roman" w:cs="Times New Roman"/>
          <w:color w:val="000000" w:themeColor="text1"/>
          <w:sz w:val="24"/>
          <w:szCs w:val="24"/>
        </w:rPr>
        <w:t xml:space="preserve"> previsão aos artigos 1º e 170 da Constituição Federal de 1988; do artigo 149 do Código Penal Brasileiro; do Decreto n° 5.017/2004 (promulga o Protocolo de Palermo) e das Convenções da OIT n</w:t>
      </w:r>
      <w:r w:rsidR="007D084F" w:rsidRPr="007D084F">
        <w:rPr>
          <w:rFonts w:eastAsia="Times New Roman" w:cs="Times New Roman"/>
          <w:color w:val="000000" w:themeColor="text1"/>
          <w:sz w:val="24"/>
          <w:szCs w:val="24"/>
          <w:vertAlign w:val="superscript"/>
        </w:rPr>
        <w:t>os</w:t>
      </w:r>
      <w:r w:rsidRPr="00D26AB8">
        <w:rPr>
          <w:rFonts w:eastAsia="Times New Roman" w:cs="Times New Roman"/>
          <w:color w:val="000000" w:themeColor="text1"/>
          <w:sz w:val="24"/>
          <w:szCs w:val="24"/>
        </w:rPr>
        <w:t xml:space="preserve"> 29 e 105;</w:t>
      </w:r>
    </w:p>
    <w:p w:rsidR="00631EBD" w:rsidRPr="00D26AB8" w:rsidRDefault="00631EBD" w:rsidP="001C6D3F">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As condições dos subitens 7.</w:t>
      </w:r>
      <w:r w:rsidR="00A12A36">
        <w:rPr>
          <w:rFonts w:eastAsia="Times New Roman" w:cs="Times New Roman"/>
          <w:color w:val="000000" w:themeColor="text1"/>
          <w:sz w:val="24"/>
          <w:szCs w:val="24"/>
        </w:rPr>
        <w:t>4</w:t>
      </w:r>
      <w:r w:rsidR="0023303E">
        <w:rPr>
          <w:rFonts w:eastAsia="Times New Roman" w:cs="Times New Roman"/>
          <w:color w:val="000000" w:themeColor="text1"/>
          <w:sz w:val="24"/>
          <w:szCs w:val="24"/>
        </w:rPr>
        <w:t>2</w:t>
      </w:r>
      <w:r>
        <w:rPr>
          <w:rFonts w:eastAsia="Times New Roman" w:cs="Times New Roman"/>
          <w:color w:val="000000" w:themeColor="text1"/>
          <w:sz w:val="24"/>
          <w:szCs w:val="24"/>
        </w:rPr>
        <w:t>.1 e 7.</w:t>
      </w:r>
      <w:r w:rsidR="00A12A36">
        <w:rPr>
          <w:rFonts w:eastAsia="Times New Roman" w:cs="Times New Roman"/>
          <w:color w:val="000000" w:themeColor="text1"/>
          <w:sz w:val="24"/>
          <w:szCs w:val="24"/>
        </w:rPr>
        <w:t>4</w:t>
      </w:r>
      <w:r w:rsidR="0023303E">
        <w:rPr>
          <w:rFonts w:eastAsia="Times New Roman" w:cs="Times New Roman"/>
          <w:color w:val="000000" w:themeColor="text1"/>
          <w:sz w:val="24"/>
          <w:szCs w:val="24"/>
        </w:rPr>
        <w:t>2</w:t>
      </w:r>
      <w:r>
        <w:rPr>
          <w:rFonts w:eastAsia="Times New Roman" w:cs="Times New Roman"/>
          <w:color w:val="000000" w:themeColor="text1"/>
          <w:sz w:val="24"/>
          <w:szCs w:val="24"/>
        </w:rPr>
        <w:t>.2 poderão ser atendidas mediante declaração firmada pela empresa signatária da contratação, hipótese essa admitida para o subitem 7.</w:t>
      </w:r>
      <w:r w:rsidR="00F52333">
        <w:rPr>
          <w:rFonts w:eastAsia="Times New Roman" w:cs="Times New Roman"/>
          <w:color w:val="000000" w:themeColor="text1"/>
          <w:sz w:val="24"/>
          <w:szCs w:val="24"/>
        </w:rPr>
        <w:t>4</w:t>
      </w:r>
      <w:r w:rsidR="0023303E">
        <w:rPr>
          <w:rFonts w:eastAsia="Times New Roman" w:cs="Times New Roman"/>
          <w:color w:val="000000" w:themeColor="text1"/>
          <w:sz w:val="24"/>
          <w:szCs w:val="24"/>
        </w:rPr>
        <w:t>2</w:t>
      </w:r>
      <w:r>
        <w:rPr>
          <w:rFonts w:eastAsia="Times New Roman" w:cs="Times New Roman"/>
          <w:color w:val="000000" w:themeColor="text1"/>
          <w:sz w:val="24"/>
          <w:szCs w:val="24"/>
        </w:rPr>
        <w:t>.1 apenas enquanto vigentes os efeitos da ADI nº 5.209/STF.</w:t>
      </w:r>
    </w:p>
    <w:p w:rsidR="001C6D3F" w:rsidRPr="00D26AB8" w:rsidRDefault="001C6D3F" w:rsidP="001C6D3F">
      <w:pPr>
        <w:numPr>
          <w:ilvl w:val="2"/>
          <w:numId w:val="1"/>
        </w:numPr>
        <w:spacing w:line="276" w:lineRule="auto"/>
        <w:jc w:val="both"/>
        <w:rPr>
          <w:rFonts w:eastAsia="Times New Roman" w:cs="Times New Roman"/>
          <w:color w:val="000000" w:themeColor="text1"/>
          <w:sz w:val="24"/>
          <w:szCs w:val="24"/>
        </w:rPr>
      </w:pPr>
      <w:r w:rsidRPr="00D26AB8">
        <w:rPr>
          <w:rFonts w:eastAsia="Times New Roman" w:cs="Times New Roman"/>
          <w:color w:val="000000" w:themeColor="text1"/>
          <w:sz w:val="24"/>
          <w:szCs w:val="24"/>
        </w:rPr>
        <w:t>A contratada deverá manter essas condições durante toda a vigência do contrato. Caso não mantenha, ensejará rescisão contratual.</w:t>
      </w:r>
    </w:p>
    <w:p w:rsidR="002A2938" w:rsidRPr="00323DA7" w:rsidRDefault="002A2938" w:rsidP="002A2938">
      <w:pPr>
        <w:numPr>
          <w:ilvl w:val="1"/>
          <w:numId w:val="1"/>
        </w:numPr>
        <w:spacing w:line="276" w:lineRule="auto"/>
        <w:jc w:val="both"/>
        <w:rPr>
          <w:rFonts w:eastAsia="Times New Roman" w:cs="Times New Roman"/>
          <w:color w:val="000000" w:themeColor="text1"/>
          <w:sz w:val="24"/>
          <w:szCs w:val="24"/>
        </w:rPr>
      </w:pPr>
      <w:r w:rsidRPr="00323DA7">
        <w:rPr>
          <w:rFonts w:eastAsia="Times New Roman" w:cs="Times New Roman"/>
          <w:color w:val="000000" w:themeColor="text1"/>
          <w:sz w:val="24"/>
          <w:szCs w:val="24"/>
        </w:rPr>
        <w:lastRenderedPageBreak/>
        <w:t>Cumprir as normas e regulamentos internos do TST.</w:t>
      </w:r>
    </w:p>
    <w:p w:rsidR="002A2938" w:rsidRPr="00323DA7" w:rsidRDefault="002A2938" w:rsidP="002A2938">
      <w:pPr>
        <w:numPr>
          <w:ilvl w:val="1"/>
          <w:numId w:val="1"/>
        </w:numPr>
        <w:spacing w:line="276" w:lineRule="auto"/>
        <w:jc w:val="both"/>
        <w:rPr>
          <w:rFonts w:eastAsia="Times New Roman" w:cs="Times New Roman"/>
          <w:color w:val="000000" w:themeColor="text1"/>
          <w:sz w:val="24"/>
          <w:szCs w:val="24"/>
        </w:rPr>
      </w:pPr>
      <w:r w:rsidRPr="00323DA7">
        <w:rPr>
          <w:rFonts w:eastAsia="Times New Roman" w:cs="Times New Roman"/>
          <w:color w:val="000000" w:themeColor="text1"/>
          <w:sz w:val="24"/>
          <w:szCs w:val="24"/>
        </w:rPr>
        <w:t>Orientar os empregados dos postos de trabalho a não exercer qualquer tipo de atividade comercial (venda, promoção, representação, etc.) dentro das dependências do TST, inclusive no intervalo de almoço.</w:t>
      </w:r>
    </w:p>
    <w:p w:rsidR="002A2938" w:rsidRPr="002A2938" w:rsidRDefault="002A2938" w:rsidP="002A2938">
      <w:pPr>
        <w:numPr>
          <w:ilvl w:val="1"/>
          <w:numId w:val="1"/>
        </w:numPr>
        <w:spacing w:line="276" w:lineRule="auto"/>
        <w:jc w:val="both"/>
        <w:rPr>
          <w:rFonts w:eastAsia="Times New Roman" w:cs="Times New Roman"/>
          <w:color w:val="000000" w:themeColor="text1"/>
          <w:sz w:val="24"/>
          <w:szCs w:val="24"/>
        </w:rPr>
      </w:pPr>
      <w:r w:rsidRPr="002A2938">
        <w:rPr>
          <w:rFonts w:eastAsia="Times New Roman" w:cs="Times New Roman"/>
          <w:color w:val="000000" w:themeColor="text1"/>
          <w:sz w:val="24"/>
          <w:szCs w:val="24"/>
        </w:rPr>
        <w:t>Não permitir, para tratar de assuntos alheios ao serviço, a utilização dos telefones do TST sob a responsabilidade de seus empregados, para ligações interurbanas de qualquer natureza.</w:t>
      </w:r>
    </w:p>
    <w:p w:rsidR="002A2938" w:rsidRPr="002A2938" w:rsidRDefault="002A2938" w:rsidP="002A2938">
      <w:pPr>
        <w:numPr>
          <w:ilvl w:val="2"/>
          <w:numId w:val="1"/>
        </w:numPr>
        <w:spacing w:line="276" w:lineRule="auto"/>
        <w:jc w:val="both"/>
        <w:rPr>
          <w:rFonts w:eastAsia="Times New Roman" w:cs="Times New Roman"/>
          <w:color w:val="000000" w:themeColor="text1"/>
          <w:sz w:val="24"/>
          <w:szCs w:val="24"/>
        </w:rPr>
      </w:pPr>
      <w:r w:rsidRPr="002A2938">
        <w:rPr>
          <w:rFonts w:eastAsia="Times New Roman" w:cs="Times New Roman"/>
          <w:color w:val="000000" w:themeColor="text1"/>
          <w:sz w:val="24"/>
          <w:szCs w:val="24"/>
        </w:rPr>
        <w:t xml:space="preserve">Será deduzido da fatura mensal correspondente qualquer valor referente a serviços especiais e interurbanos, taxas de serviços medidos e registrados nas contas dos aparelhos telefônicos referidos nesse item. </w:t>
      </w:r>
    </w:p>
    <w:p w:rsidR="002A2938" w:rsidRPr="002A2938" w:rsidRDefault="002A2938" w:rsidP="002A2938">
      <w:pPr>
        <w:numPr>
          <w:ilvl w:val="1"/>
          <w:numId w:val="1"/>
        </w:numPr>
        <w:spacing w:line="276" w:lineRule="auto"/>
        <w:jc w:val="both"/>
        <w:rPr>
          <w:rFonts w:eastAsia="Times New Roman" w:cs="Times New Roman"/>
          <w:color w:val="000000" w:themeColor="text1"/>
          <w:sz w:val="24"/>
          <w:szCs w:val="24"/>
        </w:rPr>
      </w:pPr>
      <w:r w:rsidRPr="002A2938">
        <w:rPr>
          <w:rFonts w:eastAsia="Times New Roman" w:cs="Times New Roman"/>
          <w:color w:val="000000" w:themeColor="text1"/>
          <w:sz w:val="24"/>
          <w:szCs w:val="24"/>
        </w:rPr>
        <w:t>Comunicar à Fiscalização, imediata e formalmente, qualquer anormalidade referente à execução dos serviços e reduzir a termo, informando todos os dados e circunstâncias necessárias ao esclarecimento dos fatos.</w:t>
      </w:r>
    </w:p>
    <w:p w:rsidR="002A2938" w:rsidRPr="002A2938" w:rsidRDefault="002A2938" w:rsidP="002A2938">
      <w:pPr>
        <w:numPr>
          <w:ilvl w:val="1"/>
          <w:numId w:val="1"/>
        </w:numPr>
        <w:spacing w:line="276" w:lineRule="auto"/>
        <w:jc w:val="both"/>
        <w:rPr>
          <w:rFonts w:eastAsia="Times New Roman" w:cs="Times New Roman"/>
          <w:color w:val="000000" w:themeColor="text1"/>
          <w:sz w:val="24"/>
          <w:szCs w:val="24"/>
        </w:rPr>
      </w:pPr>
      <w:r w:rsidRPr="002A2938">
        <w:rPr>
          <w:rFonts w:eastAsia="Times New Roman" w:cs="Times New Roman"/>
          <w:color w:val="000000" w:themeColor="text1"/>
          <w:sz w:val="24"/>
          <w:szCs w:val="24"/>
        </w:rPr>
        <w:t>Manter sigilo de todo e qualquer assunto de interesse do Contratante, ou de terceiros, de que tomar conhecimento em razão da execução do objeto deste Contrato, bem como, orientar seus funcionários alocados nos postos de trabalho para observância do disposto neste item, sob pena de responsabilidade civil, penal e administrativa.</w:t>
      </w:r>
    </w:p>
    <w:p w:rsidR="00191FDF" w:rsidRDefault="00191FDF" w:rsidP="00191FDF">
      <w:pPr>
        <w:numPr>
          <w:ilvl w:val="1"/>
          <w:numId w:val="1"/>
        </w:numPr>
        <w:spacing w:line="276" w:lineRule="auto"/>
        <w:jc w:val="both"/>
        <w:rPr>
          <w:rFonts w:eastAsia="Times New Roman" w:cs="Times New Roman"/>
          <w:color w:val="000000" w:themeColor="text1"/>
          <w:sz w:val="24"/>
          <w:szCs w:val="24"/>
        </w:rPr>
      </w:pPr>
      <w:r w:rsidRPr="00191FDF">
        <w:rPr>
          <w:rFonts w:eastAsia="Times New Roman" w:cs="Times New Roman"/>
          <w:color w:val="000000" w:themeColor="text1"/>
          <w:sz w:val="24"/>
          <w:szCs w:val="24"/>
        </w:rPr>
        <w:t xml:space="preserve">Apresentar ao Contratante toda Legislação Federal e Distrital atualizada existente ou que venha a ser criada que regulamenta as atividades contratadas, bem como, fornecer, quando da assinatura do contrato e quando de sua prorrogação, o acordo ou convenção coletiva registrado </w:t>
      </w:r>
      <w:r w:rsidR="003B1F18">
        <w:rPr>
          <w:rFonts w:eastAsia="Times New Roman" w:cs="Times New Roman"/>
          <w:color w:val="000000" w:themeColor="text1"/>
          <w:sz w:val="24"/>
          <w:szCs w:val="24"/>
        </w:rPr>
        <w:t>do Ministério do Trabalho e Emprego - MTE</w:t>
      </w:r>
      <w:r w:rsidR="005F7337">
        <w:rPr>
          <w:rFonts w:eastAsia="Times New Roman" w:cs="Times New Roman"/>
          <w:color w:val="000000" w:themeColor="text1"/>
          <w:sz w:val="24"/>
          <w:szCs w:val="24"/>
        </w:rPr>
        <w:t>, se houver</w:t>
      </w:r>
      <w:r w:rsidRPr="00191FDF">
        <w:rPr>
          <w:rFonts w:eastAsia="Times New Roman" w:cs="Times New Roman"/>
          <w:color w:val="000000" w:themeColor="text1"/>
          <w:sz w:val="24"/>
          <w:szCs w:val="24"/>
        </w:rPr>
        <w:t>.</w:t>
      </w:r>
    </w:p>
    <w:p w:rsidR="00503DBD" w:rsidRDefault="00503DBD" w:rsidP="00503DBD">
      <w:pPr>
        <w:numPr>
          <w:ilvl w:val="1"/>
          <w:numId w:val="1"/>
        </w:numPr>
        <w:spacing w:line="276" w:lineRule="auto"/>
        <w:jc w:val="both"/>
        <w:rPr>
          <w:rFonts w:eastAsia="Times New Roman" w:cs="Times New Roman"/>
          <w:color w:val="000000" w:themeColor="text1"/>
          <w:sz w:val="24"/>
          <w:szCs w:val="24"/>
        </w:rPr>
      </w:pPr>
      <w:r w:rsidRPr="00503DBD">
        <w:rPr>
          <w:rFonts w:eastAsia="Times New Roman" w:cs="Times New Roman"/>
          <w:color w:val="000000" w:themeColor="text1"/>
          <w:sz w:val="24"/>
          <w:szCs w:val="24"/>
        </w:rPr>
        <w:t xml:space="preserve">Providenciar, no prazo máximo de 60 (sessenta) dias corridos após a assinatura do contrato, a realização de perícia, a ser realizada por profissional competente e devidamente registrado </w:t>
      </w:r>
      <w:r w:rsidR="003B1F18">
        <w:rPr>
          <w:rFonts w:eastAsia="Times New Roman" w:cs="Times New Roman"/>
          <w:color w:val="000000" w:themeColor="text1"/>
          <w:sz w:val="24"/>
          <w:szCs w:val="24"/>
        </w:rPr>
        <w:t>do Ministério do Trabalho e Emprego - MTE</w:t>
      </w:r>
      <w:r w:rsidRPr="00503DBD">
        <w:rPr>
          <w:rFonts w:eastAsia="Times New Roman" w:cs="Times New Roman"/>
          <w:color w:val="000000" w:themeColor="text1"/>
          <w:sz w:val="24"/>
          <w:szCs w:val="24"/>
        </w:rPr>
        <w:t>, a fim de indicar os postos de trabalho que realizam atividades perigosas e/ou insalubres. No caso de atividades enquadradas como insalubres, deverá ser atestado o seu grau (máximo, médio ou mínimo).</w:t>
      </w:r>
    </w:p>
    <w:p w:rsidR="00503DBD" w:rsidRPr="00191FDF" w:rsidRDefault="00503DBD" w:rsidP="00503DBD">
      <w:pPr>
        <w:numPr>
          <w:ilvl w:val="2"/>
          <w:numId w:val="1"/>
        </w:numPr>
        <w:spacing w:line="276" w:lineRule="auto"/>
        <w:jc w:val="both"/>
        <w:rPr>
          <w:rFonts w:eastAsia="Times New Roman" w:cs="Times New Roman"/>
          <w:color w:val="000000" w:themeColor="text1"/>
          <w:sz w:val="24"/>
          <w:szCs w:val="24"/>
        </w:rPr>
      </w:pPr>
      <w:r w:rsidRPr="00503DBD">
        <w:rPr>
          <w:rFonts w:eastAsia="Times New Roman" w:cs="Times New Roman"/>
          <w:color w:val="000000" w:themeColor="text1"/>
          <w:sz w:val="24"/>
          <w:szCs w:val="24"/>
        </w:rPr>
        <w:t>Caso haja inclusão de atividades perigosas e/ou insalubres, a contratada deverá solicitar alteração contratual, com o fim de se realizar as adaptações necessárias na planilha de custos</w:t>
      </w:r>
      <w:r w:rsidR="00F14747">
        <w:rPr>
          <w:rFonts w:eastAsia="Times New Roman" w:cs="Times New Roman"/>
          <w:color w:val="000000" w:themeColor="text1"/>
          <w:sz w:val="24"/>
          <w:szCs w:val="24"/>
        </w:rPr>
        <w:t>.</w:t>
      </w:r>
    </w:p>
    <w:p w:rsidR="00727F5B" w:rsidRPr="00727F5B" w:rsidRDefault="00727F5B" w:rsidP="003A3C24">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Apresentar, no prazo de 15 dias a contar do início da vigência do contrato, os Termos de Responsabilidade e Confidencialidade previstos no Anexo YYY.</w:t>
      </w:r>
    </w:p>
    <w:p w:rsidR="00AF3C36" w:rsidRDefault="00AF3C36" w:rsidP="003A3C24">
      <w:pPr>
        <w:numPr>
          <w:ilvl w:val="1"/>
          <w:numId w:val="1"/>
        </w:numPr>
        <w:spacing w:line="276" w:lineRule="auto"/>
        <w:jc w:val="both"/>
        <w:rPr>
          <w:rFonts w:eastAsia="Times New Roman" w:cs="Times New Roman"/>
          <w:color w:val="000000" w:themeColor="text1"/>
          <w:sz w:val="24"/>
          <w:szCs w:val="24"/>
        </w:rPr>
      </w:pPr>
      <w:r w:rsidRPr="00AF3C36">
        <w:rPr>
          <w:rFonts w:eastAsia="Times New Roman" w:cs="Times New Roman"/>
          <w:color w:val="00B050"/>
          <w:sz w:val="24"/>
          <w:szCs w:val="24"/>
        </w:rPr>
        <w:t>[inserir demais obrigações]</w:t>
      </w:r>
    </w:p>
    <w:p w:rsidR="00DB4B8B" w:rsidRDefault="00426928" w:rsidP="00426928">
      <w:pPr>
        <w:spacing w:line="276" w:lineRule="auto"/>
        <w:jc w:val="both"/>
        <w:rPr>
          <w:rFonts w:cs="Times New Roman"/>
          <w:color w:val="00B050"/>
          <w:sz w:val="24"/>
          <w:szCs w:val="24"/>
        </w:rPr>
      </w:pPr>
      <w:r w:rsidRPr="00426928">
        <w:rPr>
          <w:rFonts w:cs="Times New Roman"/>
          <w:color w:val="00B050"/>
          <w:sz w:val="24"/>
          <w:szCs w:val="24"/>
        </w:rPr>
        <w:t xml:space="preserve">[Para contratação de serviços de limpeza e conservação, jardinagem, copa e impressão e cópia, observar os itens obrigatório conforme disposto no Ato </w:t>
      </w:r>
      <w:r w:rsidR="00B404C9" w:rsidRPr="00426928">
        <w:rPr>
          <w:rFonts w:cs="Times New Roman"/>
          <w:color w:val="00B050"/>
          <w:sz w:val="24"/>
          <w:szCs w:val="24"/>
        </w:rPr>
        <w:t>Nº 421/GDGSET.GP</w:t>
      </w:r>
      <w:r w:rsidRPr="00426928">
        <w:rPr>
          <w:rFonts w:cs="Times New Roman"/>
          <w:color w:val="00B050"/>
          <w:sz w:val="24"/>
          <w:szCs w:val="24"/>
        </w:rPr>
        <w:t>]</w:t>
      </w:r>
    </w:p>
    <w:p w:rsidR="0038434D" w:rsidRDefault="0038434D" w:rsidP="003A3C24">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Apresenta</w:t>
      </w:r>
      <w:r w:rsidR="005C3923">
        <w:rPr>
          <w:rFonts w:eastAsia="Times New Roman" w:cs="Times New Roman"/>
          <w:color w:val="000000" w:themeColor="text1"/>
          <w:sz w:val="24"/>
          <w:szCs w:val="24"/>
        </w:rPr>
        <w:t>r</w:t>
      </w:r>
      <w:r>
        <w:rPr>
          <w:rFonts w:eastAsia="Times New Roman" w:cs="Times New Roman"/>
          <w:color w:val="000000" w:themeColor="text1"/>
          <w:sz w:val="24"/>
          <w:szCs w:val="24"/>
        </w:rPr>
        <w:t xml:space="preserve"> a garantia contratual no valor e no prazo estabelecido no contrato.</w:t>
      </w:r>
    </w:p>
    <w:p w:rsidR="006A1E2F" w:rsidRDefault="00761AF0" w:rsidP="006A1E2F">
      <w:pPr>
        <w:pStyle w:val="PargrafodaLista"/>
        <w:numPr>
          <w:ilvl w:val="1"/>
          <w:numId w:val="1"/>
        </w:numPr>
        <w:jc w:val="both"/>
        <w:rPr>
          <w:rFonts w:eastAsia="Times New Roman" w:cs="Times New Roman"/>
          <w:color w:val="000000" w:themeColor="text1"/>
          <w:sz w:val="24"/>
          <w:szCs w:val="24"/>
        </w:rPr>
      </w:pPr>
      <w:r w:rsidRPr="005A698D">
        <w:rPr>
          <w:rFonts w:eastAsia="Times New Roman" w:cs="Times New Roman"/>
          <w:color w:val="000000" w:themeColor="text1"/>
          <w:sz w:val="24"/>
          <w:szCs w:val="24"/>
        </w:rPr>
        <w:t>Manter</w:t>
      </w:r>
      <w:r w:rsidR="0083463B" w:rsidRPr="005A698D">
        <w:rPr>
          <w:rFonts w:eastAsia="Times New Roman" w:cs="Times New Roman"/>
          <w:color w:val="000000" w:themeColor="text1"/>
          <w:sz w:val="24"/>
          <w:szCs w:val="24"/>
        </w:rPr>
        <w:t xml:space="preserve"> </w:t>
      </w:r>
      <w:r w:rsidR="005A698D" w:rsidRPr="005A698D">
        <w:rPr>
          <w:sz w:val="24"/>
          <w:szCs w:val="24"/>
        </w:rPr>
        <w:t>sede, filial ou escritório no Distrito Federal com capacidade operacional para receber e solucionar qualquer demanda da Administração, bem como realizar todos os procedimentos pertinentes à seleção, treinamento, admissão e demissão dos empregados</w:t>
      </w:r>
      <w:r w:rsidR="000B1532" w:rsidRPr="005A698D">
        <w:rPr>
          <w:rFonts w:eastAsia="Times New Roman" w:cs="Times New Roman"/>
          <w:color w:val="000000" w:themeColor="text1"/>
          <w:sz w:val="24"/>
          <w:szCs w:val="24"/>
        </w:rPr>
        <w:t>.</w:t>
      </w:r>
    </w:p>
    <w:p w:rsidR="005A698D" w:rsidRPr="005A698D" w:rsidRDefault="005A698D" w:rsidP="005A698D">
      <w:pPr>
        <w:pStyle w:val="PargrafodaLista"/>
        <w:numPr>
          <w:ilvl w:val="2"/>
          <w:numId w:val="1"/>
        </w:numPr>
        <w:jc w:val="both"/>
        <w:rPr>
          <w:rFonts w:eastAsia="Times New Roman" w:cs="Times New Roman"/>
          <w:color w:val="000000" w:themeColor="text1"/>
          <w:sz w:val="24"/>
          <w:szCs w:val="24"/>
        </w:rPr>
      </w:pPr>
      <w:r w:rsidRPr="005A698D">
        <w:rPr>
          <w:rFonts w:eastAsia="Times New Roman" w:cs="Times New Roman"/>
          <w:color w:val="000000" w:themeColor="text1"/>
          <w:sz w:val="24"/>
          <w:szCs w:val="24"/>
        </w:rPr>
        <w:t xml:space="preserve">A </w:t>
      </w:r>
      <w:r w:rsidRPr="005A698D">
        <w:rPr>
          <w:sz w:val="24"/>
          <w:szCs w:val="24"/>
        </w:rPr>
        <w:t>C</w:t>
      </w:r>
      <w:r>
        <w:rPr>
          <w:sz w:val="24"/>
          <w:szCs w:val="24"/>
        </w:rPr>
        <w:t>ontratada</w:t>
      </w:r>
      <w:r w:rsidRPr="005A698D">
        <w:rPr>
          <w:sz w:val="24"/>
          <w:szCs w:val="24"/>
        </w:rPr>
        <w:t xml:space="preserve"> deverá comprovar, no prazo de 60 (sessenta) dias a contar do início da prestação dos serviços, o cumprimento desta obrigação</w:t>
      </w:r>
      <w:r>
        <w:rPr>
          <w:sz w:val="24"/>
          <w:szCs w:val="24"/>
        </w:rPr>
        <w:t>.</w:t>
      </w:r>
    </w:p>
    <w:p w:rsidR="0083463B" w:rsidRPr="0083463B" w:rsidRDefault="0083463B" w:rsidP="003A3C24">
      <w:pPr>
        <w:numPr>
          <w:ilvl w:val="1"/>
          <w:numId w:val="1"/>
        </w:numPr>
        <w:spacing w:line="276" w:lineRule="auto"/>
        <w:jc w:val="both"/>
        <w:rPr>
          <w:rFonts w:eastAsia="Times New Roman" w:cs="Times New Roman"/>
          <w:color w:val="000000" w:themeColor="text1"/>
          <w:sz w:val="24"/>
          <w:szCs w:val="24"/>
        </w:rPr>
      </w:pPr>
      <w:r w:rsidRPr="0083463B">
        <w:rPr>
          <w:rFonts w:eastAsia="Times New Roman" w:cs="Times New Roman"/>
          <w:color w:val="000000" w:themeColor="text1"/>
          <w:sz w:val="24"/>
          <w:szCs w:val="24"/>
        </w:rPr>
        <w:lastRenderedPageBreak/>
        <w:t>Informar por escrito e de imediato, qualquer alteração em seu endereço</w:t>
      </w:r>
      <w:r w:rsidR="00C05EEB">
        <w:rPr>
          <w:rFonts w:eastAsia="Times New Roman" w:cs="Times New Roman"/>
          <w:color w:val="000000" w:themeColor="text1"/>
          <w:sz w:val="24"/>
          <w:szCs w:val="24"/>
        </w:rPr>
        <w:t>,</w:t>
      </w:r>
      <w:r w:rsidRPr="0083463B">
        <w:rPr>
          <w:rFonts w:eastAsia="Times New Roman" w:cs="Times New Roman"/>
          <w:color w:val="000000" w:themeColor="text1"/>
          <w:sz w:val="24"/>
          <w:szCs w:val="24"/>
        </w:rPr>
        <w:t xml:space="preserve"> telefone</w:t>
      </w:r>
      <w:r w:rsidR="00C05EEB">
        <w:rPr>
          <w:rFonts w:eastAsia="Times New Roman" w:cs="Times New Roman"/>
          <w:color w:val="000000" w:themeColor="text1"/>
          <w:sz w:val="24"/>
          <w:szCs w:val="24"/>
        </w:rPr>
        <w:t xml:space="preserve"> ou endereço de e-mail</w:t>
      </w:r>
      <w:r w:rsidRPr="0083463B">
        <w:rPr>
          <w:rFonts w:eastAsia="Times New Roman" w:cs="Times New Roman"/>
          <w:color w:val="000000" w:themeColor="text1"/>
          <w:sz w:val="24"/>
          <w:szCs w:val="24"/>
        </w:rPr>
        <w:t>.</w:t>
      </w:r>
    </w:p>
    <w:p w:rsidR="0083463B" w:rsidRPr="0083463B" w:rsidRDefault="0083463B" w:rsidP="003A3C24">
      <w:pPr>
        <w:numPr>
          <w:ilvl w:val="1"/>
          <w:numId w:val="1"/>
        </w:numPr>
        <w:spacing w:line="276" w:lineRule="auto"/>
        <w:jc w:val="both"/>
        <w:rPr>
          <w:rFonts w:eastAsia="Times New Roman" w:cs="Times New Roman"/>
          <w:color w:val="000000" w:themeColor="text1"/>
          <w:sz w:val="24"/>
          <w:szCs w:val="24"/>
        </w:rPr>
      </w:pPr>
      <w:r w:rsidRPr="0083463B">
        <w:rPr>
          <w:rFonts w:eastAsia="Times New Roman" w:cs="Times New Roman"/>
          <w:color w:val="000000" w:themeColor="text1"/>
          <w:sz w:val="24"/>
          <w:szCs w:val="24"/>
        </w:rPr>
        <w:t>Manter, durante toda a execução contratual, em compatibilidade com as obrigações assumidas, todas as condições de habilitação e qualificação exigidas no ato da contratação.</w:t>
      </w:r>
    </w:p>
    <w:p w:rsidR="0083463B" w:rsidRPr="0083463B" w:rsidRDefault="0083463B" w:rsidP="003A3C24">
      <w:pPr>
        <w:numPr>
          <w:ilvl w:val="1"/>
          <w:numId w:val="1"/>
        </w:numPr>
        <w:spacing w:line="276" w:lineRule="auto"/>
        <w:jc w:val="both"/>
        <w:rPr>
          <w:rFonts w:eastAsia="Times New Roman" w:cs="Times New Roman"/>
          <w:color w:val="000000" w:themeColor="text1"/>
          <w:sz w:val="24"/>
          <w:szCs w:val="24"/>
        </w:rPr>
      </w:pPr>
      <w:r w:rsidRPr="0083463B">
        <w:rPr>
          <w:rFonts w:eastAsia="Times New Roman" w:cs="Times New Roman"/>
          <w:color w:val="000000" w:themeColor="text1"/>
          <w:sz w:val="24"/>
          <w:szCs w:val="24"/>
        </w:rPr>
        <w:t>Responder pelas despesas relativas a encargos trabalhistas, seguro de acidentes, impostos, contribuições previdenciárias e quaisquer outras que forem devidas e referentes aos serviços executados por seus empregados, os quais não têm qualquer vínculo empregatício com o TST.</w:t>
      </w:r>
    </w:p>
    <w:p w:rsidR="0083463B" w:rsidRPr="0083463B" w:rsidRDefault="0083463B" w:rsidP="003A3C24">
      <w:pPr>
        <w:numPr>
          <w:ilvl w:val="1"/>
          <w:numId w:val="1"/>
        </w:numPr>
        <w:spacing w:line="276" w:lineRule="auto"/>
        <w:jc w:val="both"/>
        <w:rPr>
          <w:rFonts w:eastAsia="Times New Roman" w:cs="Times New Roman"/>
          <w:color w:val="000000" w:themeColor="text1"/>
          <w:sz w:val="24"/>
          <w:szCs w:val="24"/>
        </w:rPr>
      </w:pPr>
      <w:r w:rsidRPr="0083463B">
        <w:rPr>
          <w:rFonts w:eastAsia="Times New Roman" w:cs="Times New Roman"/>
          <w:color w:val="000000" w:themeColor="text1"/>
          <w:sz w:val="24"/>
          <w:szCs w:val="24"/>
        </w:rPr>
        <w:t xml:space="preserve">Responder integralmente por perdas e danos que vier a causar diretamente ao TST ou a terceiros em razão de ação ou omissão, dolosa ou culposa, sua ou dos seus </w:t>
      </w:r>
      <w:r w:rsidR="004C6165">
        <w:rPr>
          <w:rFonts w:eastAsia="Times New Roman" w:cs="Times New Roman"/>
          <w:color w:val="000000" w:themeColor="text1"/>
          <w:sz w:val="24"/>
          <w:szCs w:val="24"/>
        </w:rPr>
        <w:t>empregados</w:t>
      </w:r>
      <w:r w:rsidRPr="0083463B">
        <w:rPr>
          <w:rFonts w:eastAsia="Times New Roman" w:cs="Times New Roman"/>
          <w:color w:val="000000" w:themeColor="text1"/>
          <w:sz w:val="24"/>
          <w:szCs w:val="24"/>
        </w:rPr>
        <w:t>, independentemente de outras cominações contratuais ou legais a que estiver sujeita.</w:t>
      </w:r>
    </w:p>
    <w:p w:rsidR="0083463B" w:rsidRPr="0083463B" w:rsidRDefault="0083463B" w:rsidP="003A3C24">
      <w:pPr>
        <w:numPr>
          <w:ilvl w:val="1"/>
          <w:numId w:val="1"/>
        </w:numPr>
        <w:spacing w:line="276" w:lineRule="auto"/>
        <w:jc w:val="both"/>
        <w:rPr>
          <w:rFonts w:eastAsia="Times New Roman" w:cs="Times New Roman"/>
          <w:color w:val="000000" w:themeColor="text1"/>
          <w:sz w:val="24"/>
          <w:szCs w:val="24"/>
        </w:rPr>
      </w:pPr>
      <w:r w:rsidRPr="0083463B">
        <w:rPr>
          <w:rFonts w:eastAsia="Times New Roman" w:cs="Times New Roman"/>
          <w:color w:val="000000" w:themeColor="text1"/>
          <w:sz w:val="24"/>
          <w:szCs w:val="24"/>
        </w:rPr>
        <w:t>A Contratada não será responsável:</w:t>
      </w:r>
    </w:p>
    <w:p w:rsidR="0083463B" w:rsidRPr="0083463B" w:rsidRDefault="0083463B" w:rsidP="003A3C24">
      <w:pPr>
        <w:numPr>
          <w:ilvl w:val="2"/>
          <w:numId w:val="1"/>
        </w:numPr>
        <w:spacing w:line="276" w:lineRule="auto"/>
        <w:jc w:val="both"/>
        <w:rPr>
          <w:rFonts w:eastAsia="Times New Roman" w:cs="Times New Roman"/>
          <w:color w:val="000000" w:themeColor="text1"/>
          <w:sz w:val="24"/>
          <w:szCs w:val="24"/>
        </w:rPr>
      </w:pPr>
      <w:r w:rsidRPr="0083463B">
        <w:rPr>
          <w:rFonts w:eastAsia="Times New Roman" w:cs="Times New Roman"/>
          <w:color w:val="000000" w:themeColor="text1"/>
          <w:sz w:val="24"/>
          <w:szCs w:val="24"/>
        </w:rPr>
        <w:t>Por qualquer perda ou dano resultante de caso fortuito ou de força maior;</w:t>
      </w:r>
    </w:p>
    <w:p w:rsidR="0083463B" w:rsidRDefault="0083463B" w:rsidP="003A3C24">
      <w:pPr>
        <w:numPr>
          <w:ilvl w:val="2"/>
          <w:numId w:val="1"/>
        </w:numPr>
        <w:spacing w:line="276" w:lineRule="auto"/>
        <w:jc w:val="both"/>
        <w:rPr>
          <w:rFonts w:eastAsia="Times New Roman" w:cs="Times New Roman"/>
          <w:color w:val="000000" w:themeColor="text1"/>
          <w:sz w:val="24"/>
          <w:szCs w:val="24"/>
        </w:rPr>
      </w:pPr>
      <w:r w:rsidRPr="0083463B">
        <w:rPr>
          <w:rFonts w:eastAsia="Times New Roman" w:cs="Times New Roman"/>
          <w:color w:val="000000" w:themeColor="text1"/>
          <w:sz w:val="24"/>
          <w:szCs w:val="24"/>
        </w:rPr>
        <w:t xml:space="preserve">Por quaisquer obrigações, responsabilidades, trabalhos ou serviços não previstos neste </w:t>
      </w:r>
      <w:r w:rsidR="00A64F79">
        <w:rPr>
          <w:rFonts w:eastAsia="Times New Roman" w:cs="Times New Roman"/>
          <w:color w:val="000000" w:themeColor="text1"/>
          <w:sz w:val="24"/>
          <w:szCs w:val="24"/>
        </w:rPr>
        <w:t>termo de referência, no edital</w:t>
      </w:r>
      <w:r w:rsidRPr="0083463B">
        <w:rPr>
          <w:rFonts w:eastAsia="Times New Roman" w:cs="Times New Roman"/>
          <w:color w:val="000000" w:themeColor="text1"/>
          <w:sz w:val="24"/>
          <w:szCs w:val="24"/>
        </w:rPr>
        <w:t xml:space="preserve"> e no contrato a ser assinado com o TST.</w:t>
      </w:r>
    </w:p>
    <w:p w:rsidR="00A924DF" w:rsidRPr="00A924DF" w:rsidRDefault="00A924DF" w:rsidP="00A924DF">
      <w:pPr>
        <w:numPr>
          <w:ilvl w:val="1"/>
          <w:numId w:val="1"/>
        </w:numPr>
        <w:spacing w:line="276" w:lineRule="auto"/>
        <w:jc w:val="both"/>
        <w:rPr>
          <w:rFonts w:eastAsia="Times New Roman" w:cs="Times New Roman"/>
          <w:color w:val="000000" w:themeColor="text1"/>
          <w:sz w:val="24"/>
          <w:szCs w:val="24"/>
        </w:rPr>
      </w:pPr>
      <w:r w:rsidRPr="00A924DF">
        <w:rPr>
          <w:rFonts w:eastAsia="Times New Roman" w:cs="Times New Roman"/>
          <w:color w:val="000000" w:themeColor="text1"/>
          <w:sz w:val="24"/>
          <w:szCs w:val="24"/>
        </w:rPr>
        <w:tab/>
        <w:t>A contratada deve efetuar o cadastro no Portal do SIGEO - JT para apresentação dos Documentos Fiscais (Notas Fiscais) com vistas à liquidação e pagamento das faturas.</w:t>
      </w:r>
    </w:p>
    <w:p w:rsidR="00A924DF" w:rsidRDefault="00A924DF" w:rsidP="00A924DF">
      <w:pPr>
        <w:numPr>
          <w:ilvl w:val="2"/>
          <w:numId w:val="1"/>
        </w:numPr>
        <w:spacing w:line="276" w:lineRule="auto"/>
        <w:jc w:val="both"/>
        <w:rPr>
          <w:rFonts w:eastAsia="Times New Roman" w:cs="Times New Roman"/>
          <w:color w:val="000000" w:themeColor="text1"/>
          <w:sz w:val="24"/>
          <w:szCs w:val="24"/>
        </w:rPr>
      </w:pPr>
      <w:r w:rsidRPr="00A924DF">
        <w:rPr>
          <w:rFonts w:eastAsia="Times New Roman" w:cs="Times New Roman"/>
          <w:color w:val="000000" w:themeColor="text1"/>
          <w:sz w:val="24"/>
          <w:szCs w:val="24"/>
        </w:rPr>
        <w:t>Por meio do link https://sigeo.jt.jus.br/ajuda, a contratada terá acesso ao link do SIGEO – JT e a um guia detalhado das funcionalidades do sistema.</w:t>
      </w:r>
    </w:p>
    <w:p w:rsidR="000B14E6" w:rsidRPr="000B14E6" w:rsidRDefault="000B14E6" w:rsidP="000B14E6">
      <w:pPr>
        <w:numPr>
          <w:ilvl w:val="1"/>
          <w:numId w:val="1"/>
        </w:numPr>
        <w:spacing w:line="276" w:lineRule="auto"/>
        <w:jc w:val="both"/>
        <w:rPr>
          <w:rFonts w:eastAsia="Times New Roman" w:cs="Times New Roman"/>
          <w:color w:val="000000" w:themeColor="text1"/>
          <w:sz w:val="24"/>
          <w:szCs w:val="24"/>
        </w:rPr>
      </w:pPr>
      <w:r w:rsidRPr="000B14E6">
        <w:rPr>
          <w:rFonts w:eastAsia="Times New Roman" w:cs="Times New Roman"/>
          <w:color w:val="000000" w:themeColor="text1"/>
          <w:sz w:val="24"/>
          <w:szCs w:val="24"/>
        </w:rPr>
        <w:t xml:space="preserve">Comprovar, no prazo de 15 dias a contar do início da vigência do contrato e, posteriormente, a cada 4 (quatro) meses da data inicial da execução contratual, o cumprimento </w:t>
      </w:r>
      <w:r w:rsidRPr="000B14E6">
        <w:rPr>
          <w:rFonts w:cs="Times New Roman"/>
          <w:sz w:val="24"/>
          <w:szCs w:val="24"/>
        </w:rPr>
        <w:t>das  cotas de contratação de pessoas com deficiência, de que trata o artigo 93 da Lei nº 8.213/1991, mediante a apresentação do quantitativo total de pessoas com deficiência contratadas pela empresa</w:t>
      </w:r>
      <w:r w:rsidR="0022083F">
        <w:rPr>
          <w:rFonts w:cs="Times New Roman"/>
          <w:sz w:val="24"/>
          <w:szCs w:val="24"/>
        </w:rPr>
        <w:t>.</w:t>
      </w:r>
    </w:p>
    <w:p w:rsidR="000B14E6" w:rsidRPr="0083463B" w:rsidRDefault="000B14E6" w:rsidP="000B14E6">
      <w:pPr>
        <w:spacing w:line="276" w:lineRule="auto"/>
        <w:ind w:left="567"/>
        <w:jc w:val="both"/>
        <w:rPr>
          <w:rFonts w:eastAsia="Times New Roman" w:cs="Times New Roman"/>
          <w:color w:val="000000" w:themeColor="text1"/>
          <w:sz w:val="24"/>
          <w:szCs w:val="24"/>
        </w:rPr>
      </w:pPr>
    </w:p>
    <w:p w:rsidR="00DB2789" w:rsidRPr="005C2455" w:rsidRDefault="00DB2789" w:rsidP="003A3C24">
      <w:pPr>
        <w:keepNext/>
        <w:numPr>
          <w:ilvl w:val="0"/>
          <w:numId w:val="1"/>
        </w:numPr>
        <w:spacing w:before="240" w:after="120"/>
        <w:jc w:val="both"/>
        <w:outlineLvl w:val="0"/>
        <w:rPr>
          <w:rFonts w:eastAsia="Times New Roman" w:cs="Times New Roman"/>
          <w:b/>
          <w:color w:val="000000" w:themeColor="text1"/>
          <w:sz w:val="24"/>
          <w:szCs w:val="24"/>
        </w:rPr>
      </w:pPr>
      <w:bookmarkStart w:id="31" w:name="_Toc406591386"/>
      <w:r w:rsidRPr="005C2455">
        <w:rPr>
          <w:rFonts w:eastAsia="Times New Roman" w:cs="Times New Roman"/>
          <w:b/>
          <w:color w:val="000000" w:themeColor="text1"/>
          <w:sz w:val="24"/>
          <w:szCs w:val="24"/>
        </w:rPr>
        <w:t xml:space="preserve">OBRIGAÇÕES DO </w:t>
      </w:r>
      <w:r w:rsidR="00376934" w:rsidRPr="005C2455">
        <w:rPr>
          <w:rFonts w:eastAsia="Times New Roman" w:cs="Times New Roman"/>
          <w:b/>
          <w:color w:val="000000" w:themeColor="text1"/>
          <w:sz w:val="24"/>
          <w:szCs w:val="24"/>
        </w:rPr>
        <w:t>CONTRATANTE</w:t>
      </w:r>
      <w:bookmarkEnd w:id="31"/>
    </w:p>
    <w:p w:rsidR="00E410D7" w:rsidRPr="00E410D7" w:rsidRDefault="00E410D7" w:rsidP="003A3C24">
      <w:pPr>
        <w:numPr>
          <w:ilvl w:val="1"/>
          <w:numId w:val="1"/>
        </w:numPr>
        <w:spacing w:line="276" w:lineRule="auto"/>
        <w:jc w:val="both"/>
        <w:rPr>
          <w:rFonts w:eastAsia="Times New Roman" w:cs="Times New Roman"/>
          <w:color w:val="000000" w:themeColor="text1"/>
          <w:sz w:val="24"/>
          <w:szCs w:val="24"/>
        </w:rPr>
      </w:pPr>
      <w:r w:rsidRPr="00E410D7">
        <w:rPr>
          <w:rFonts w:eastAsia="Times New Roman" w:cs="Times New Roman"/>
          <w:color w:val="000000" w:themeColor="text1"/>
          <w:sz w:val="24"/>
          <w:szCs w:val="24"/>
        </w:rPr>
        <w:t>O TST, após a assinatura do contrato, compromete-se a:</w:t>
      </w:r>
    </w:p>
    <w:p w:rsidR="00DB2789" w:rsidRDefault="00DB2789" w:rsidP="003A3C24">
      <w:pPr>
        <w:numPr>
          <w:ilvl w:val="2"/>
          <w:numId w:val="1"/>
        </w:numPr>
        <w:spacing w:line="276" w:lineRule="auto"/>
        <w:jc w:val="both"/>
        <w:rPr>
          <w:rFonts w:eastAsia="Times New Roman" w:cs="Times New Roman"/>
          <w:color w:val="000000" w:themeColor="text1"/>
          <w:sz w:val="24"/>
          <w:szCs w:val="24"/>
        </w:rPr>
      </w:pPr>
      <w:r w:rsidRPr="00E410D7">
        <w:rPr>
          <w:rFonts w:eastAsia="Times New Roman" w:cs="Times New Roman"/>
          <w:color w:val="000000" w:themeColor="text1"/>
          <w:sz w:val="24"/>
          <w:szCs w:val="24"/>
        </w:rPr>
        <w:t>Proporcionar todas as facilidades indispensáveis ao cumprimento das obrigações contratuais, inclusive permitir o livre acesso dos representantes da</w:t>
      </w:r>
      <w:r w:rsidR="004007F8" w:rsidRPr="00E410D7">
        <w:rPr>
          <w:rFonts w:eastAsia="Times New Roman" w:cs="Times New Roman"/>
          <w:color w:val="000000" w:themeColor="text1"/>
          <w:sz w:val="24"/>
          <w:szCs w:val="24"/>
        </w:rPr>
        <w:t xml:space="preserve"> </w:t>
      </w:r>
      <w:r w:rsidR="00A63343" w:rsidRPr="00E410D7">
        <w:rPr>
          <w:rFonts w:eastAsia="Times New Roman" w:cs="Times New Roman"/>
          <w:color w:val="000000" w:themeColor="text1"/>
          <w:sz w:val="24"/>
          <w:szCs w:val="24"/>
        </w:rPr>
        <w:t>Contratada</w:t>
      </w:r>
      <w:r w:rsidR="00712C6A" w:rsidRPr="00E410D7">
        <w:rPr>
          <w:rFonts w:eastAsia="Times New Roman" w:cs="Times New Roman"/>
          <w:color w:val="000000" w:themeColor="text1"/>
          <w:sz w:val="24"/>
          <w:szCs w:val="24"/>
        </w:rPr>
        <w:t>, devidamente uniformizados e identificados,</w:t>
      </w:r>
      <w:r w:rsidRPr="00E410D7">
        <w:rPr>
          <w:rFonts w:eastAsia="Times New Roman" w:cs="Times New Roman"/>
          <w:color w:val="000000" w:themeColor="text1"/>
          <w:sz w:val="24"/>
          <w:szCs w:val="24"/>
        </w:rPr>
        <w:t xml:space="preserve"> às dependências do</w:t>
      </w:r>
      <w:r w:rsidR="004007F8" w:rsidRPr="00E410D7">
        <w:rPr>
          <w:rFonts w:eastAsia="Times New Roman" w:cs="Times New Roman"/>
          <w:color w:val="000000" w:themeColor="text1"/>
          <w:sz w:val="24"/>
          <w:szCs w:val="24"/>
        </w:rPr>
        <w:t xml:space="preserve"> </w:t>
      </w:r>
      <w:r w:rsidR="00A63343" w:rsidRPr="00E410D7">
        <w:rPr>
          <w:rFonts w:eastAsia="Times New Roman" w:cs="Times New Roman"/>
          <w:color w:val="000000" w:themeColor="text1"/>
          <w:sz w:val="24"/>
          <w:szCs w:val="24"/>
        </w:rPr>
        <w:t>Contratante</w:t>
      </w:r>
      <w:r w:rsidR="00E410D7">
        <w:rPr>
          <w:rFonts w:eastAsia="Times New Roman" w:cs="Times New Roman"/>
          <w:color w:val="000000" w:themeColor="text1"/>
          <w:sz w:val="24"/>
          <w:szCs w:val="24"/>
        </w:rPr>
        <w:t>;</w:t>
      </w:r>
    </w:p>
    <w:p w:rsidR="006B0BFB" w:rsidRPr="00E410D7" w:rsidRDefault="006B0BFB" w:rsidP="003A3C24">
      <w:pPr>
        <w:numPr>
          <w:ilvl w:val="2"/>
          <w:numId w:val="1"/>
        </w:numPr>
        <w:spacing w:line="276" w:lineRule="auto"/>
        <w:jc w:val="both"/>
        <w:rPr>
          <w:rFonts w:eastAsia="Times New Roman" w:cs="Times New Roman"/>
          <w:color w:val="000000" w:themeColor="text1"/>
          <w:sz w:val="24"/>
          <w:szCs w:val="24"/>
        </w:rPr>
      </w:pPr>
      <w:r w:rsidRPr="005473C7">
        <w:rPr>
          <w:rFonts w:eastAsia="Times New Roman" w:cs="Times New Roman"/>
          <w:color w:val="00B050"/>
          <w:sz w:val="24"/>
          <w:szCs w:val="24"/>
        </w:rPr>
        <w:t>[Avaliar outras obrigações conforme o objeto]</w:t>
      </w:r>
    </w:p>
    <w:p w:rsidR="00DB2789" w:rsidRPr="00E410D7" w:rsidRDefault="006B0BFB" w:rsidP="003A3C24">
      <w:pPr>
        <w:numPr>
          <w:ilvl w:val="2"/>
          <w:numId w:val="1"/>
        </w:numPr>
        <w:spacing w:line="276" w:lineRule="auto"/>
        <w:jc w:val="both"/>
        <w:rPr>
          <w:rFonts w:eastAsia="Times New Roman" w:cs="Times New Roman"/>
          <w:color w:val="000000" w:themeColor="text1"/>
          <w:sz w:val="24"/>
          <w:szCs w:val="24"/>
        </w:rPr>
      </w:pPr>
      <w:r w:rsidRPr="006B0BFB">
        <w:rPr>
          <w:rFonts w:eastAsia="Times New Roman" w:cs="Times New Roman"/>
          <w:color w:val="000000" w:themeColor="text1"/>
          <w:sz w:val="24"/>
          <w:szCs w:val="24"/>
        </w:rPr>
        <w:t xml:space="preserve">Efetuar os pagamentos à Contratada de acordo com as condições de preço e prazo estabelecidos neste </w:t>
      </w:r>
      <w:r w:rsidRPr="00E410D7">
        <w:rPr>
          <w:rFonts w:eastAsia="Times New Roman" w:cs="Times New Roman"/>
          <w:color w:val="000000" w:themeColor="text1"/>
          <w:sz w:val="24"/>
          <w:szCs w:val="24"/>
        </w:rPr>
        <w:t>Termo de Referência</w:t>
      </w:r>
      <w:r w:rsidRPr="006B0BFB">
        <w:rPr>
          <w:rFonts w:eastAsia="Times New Roman" w:cs="Times New Roman"/>
          <w:color w:val="000000" w:themeColor="text1"/>
          <w:sz w:val="24"/>
          <w:szCs w:val="24"/>
        </w:rPr>
        <w:t>; e</w:t>
      </w:r>
    </w:p>
    <w:p w:rsidR="00F94F83" w:rsidRDefault="00F94F83" w:rsidP="003A3C24">
      <w:pPr>
        <w:numPr>
          <w:ilvl w:val="2"/>
          <w:numId w:val="1"/>
        </w:numPr>
        <w:spacing w:line="276" w:lineRule="auto"/>
        <w:jc w:val="both"/>
        <w:rPr>
          <w:rFonts w:eastAsia="Times New Roman" w:cs="Times New Roman"/>
          <w:color w:val="000000" w:themeColor="text1"/>
          <w:sz w:val="24"/>
          <w:szCs w:val="24"/>
        </w:rPr>
      </w:pPr>
      <w:r w:rsidRPr="00E410D7">
        <w:rPr>
          <w:rFonts w:eastAsia="Times New Roman" w:cs="Times New Roman"/>
          <w:color w:val="000000" w:themeColor="text1"/>
          <w:sz w:val="24"/>
          <w:szCs w:val="24"/>
        </w:rPr>
        <w:t>Fornecer atestados de capacidade técnica</w:t>
      </w:r>
      <w:r w:rsidR="007A5E3F">
        <w:rPr>
          <w:rFonts w:eastAsia="Times New Roman" w:cs="Times New Roman"/>
          <w:color w:val="000000" w:themeColor="text1"/>
          <w:sz w:val="24"/>
          <w:szCs w:val="24"/>
        </w:rPr>
        <w:t>,</w:t>
      </w:r>
      <w:r w:rsidRPr="00E410D7">
        <w:rPr>
          <w:rFonts w:eastAsia="Times New Roman" w:cs="Times New Roman"/>
          <w:color w:val="000000" w:themeColor="text1"/>
          <w:sz w:val="24"/>
          <w:szCs w:val="24"/>
        </w:rPr>
        <w:t xml:space="preserve"> </w:t>
      </w:r>
      <w:r w:rsidR="002F4BA5">
        <w:rPr>
          <w:rFonts w:eastAsia="Times New Roman" w:cs="Times New Roman"/>
          <w:color w:val="000000" w:themeColor="text1"/>
          <w:sz w:val="24"/>
          <w:szCs w:val="24"/>
        </w:rPr>
        <w:t>desde que atendidas a</w:t>
      </w:r>
      <w:r w:rsidRPr="00E410D7">
        <w:rPr>
          <w:rFonts w:eastAsia="Times New Roman" w:cs="Times New Roman"/>
          <w:color w:val="000000" w:themeColor="text1"/>
          <w:sz w:val="24"/>
          <w:szCs w:val="24"/>
        </w:rPr>
        <w:t>s obrigações contratuais.</w:t>
      </w:r>
    </w:p>
    <w:p w:rsidR="00875A31" w:rsidRPr="00875A31" w:rsidRDefault="00875A31" w:rsidP="00875A31">
      <w:pPr>
        <w:numPr>
          <w:ilvl w:val="3"/>
          <w:numId w:val="1"/>
        </w:numPr>
        <w:spacing w:line="276" w:lineRule="auto"/>
        <w:jc w:val="both"/>
        <w:rPr>
          <w:rFonts w:eastAsia="Times New Roman" w:cs="Times New Roman"/>
          <w:color w:val="000000" w:themeColor="text1"/>
          <w:sz w:val="24"/>
          <w:szCs w:val="24"/>
        </w:rPr>
      </w:pPr>
      <w:r w:rsidRPr="00875A31">
        <w:rPr>
          <w:rFonts w:eastAsia="Times New Roman" w:cs="Times New Roman"/>
          <w:color w:val="000000" w:themeColor="text1"/>
          <w:sz w:val="24"/>
          <w:szCs w:val="24"/>
        </w:rPr>
        <w:t xml:space="preserve">As solicitações de atestado de capacidade técnica devem ser feitas à Secretaria de Administração do Tribunal Superior do Trabalho, por meio de requerimento formal, no qual devem </w:t>
      </w:r>
      <w:r w:rsidRPr="00875A31">
        <w:rPr>
          <w:rFonts w:eastAsia="Times New Roman" w:cs="Times New Roman"/>
          <w:color w:val="000000" w:themeColor="text1"/>
          <w:sz w:val="24"/>
          <w:szCs w:val="24"/>
        </w:rPr>
        <w:lastRenderedPageBreak/>
        <w:t>constar a razão social da contratada, o número da inscrição no CNPJ, o objeto contratado e o número do Contrato e/ou da Nota de Empenho.</w:t>
      </w:r>
    </w:p>
    <w:p w:rsidR="00875A31" w:rsidRPr="00875A31" w:rsidRDefault="00875A31" w:rsidP="00875A31">
      <w:pPr>
        <w:numPr>
          <w:ilvl w:val="3"/>
          <w:numId w:val="1"/>
        </w:numPr>
        <w:spacing w:line="276" w:lineRule="auto"/>
        <w:jc w:val="both"/>
        <w:rPr>
          <w:rFonts w:eastAsia="Times New Roman" w:cs="Times New Roman"/>
          <w:color w:val="000000" w:themeColor="text1"/>
          <w:sz w:val="24"/>
          <w:szCs w:val="24"/>
        </w:rPr>
      </w:pPr>
      <w:r w:rsidRPr="00875A31">
        <w:rPr>
          <w:rFonts w:eastAsia="Times New Roman" w:cs="Times New Roman"/>
          <w:color w:val="000000" w:themeColor="text1"/>
          <w:sz w:val="24"/>
          <w:szCs w:val="24"/>
        </w:rPr>
        <w:t xml:space="preserve">O requerimento deve ser enviado por meio do SEI - Sistema Eletrônico de Informações do TST - Módulo de Peticionamento Eletrônico, mediante a realização de cadastro do interessado, disponível no seguinte endereço eletrônico: </w:t>
      </w:r>
      <w:hyperlink r:id="rId10" w:tgtFrame="_blank" w:history="1">
        <w:r w:rsidRPr="00875A31">
          <w:rPr>
            <w:rFonts w:eastAsia="Times New Roman"/>
            <w:color w:val="000000" w:themeColor="text1"/>
            <w:sz w:val="24"/>
            <w:szCs w:val="24"/>
          </w:rPr>
          <w:t>https://sei.tst.jus.br/sei/controlador_externo.php?acao=usuario_externo_logar&amp;id_orgao_acesso_externo=0</w:t>
        </w:r>
      </w:hyperlink>
      <w:r>
        <w:rPr>
          <w:rFonts w:eastAsia="Times New Roman" w:cs="Times New Roman"/>
          <w:color w:val="000000" w:themeColor="text1"/>
          <w:sz w:val="24"/>
          <w:szCs w:val="24"/>
        </w:rPr>
        <w:t>.</w:t>
      </w:r>
    </w:p>
    <w:p w:rsidR="00875A31" w:rsidRPr="00E410D7" w:rsidRDefault="00875A31" w:rsidP="00875A31">
      <w:pPr>
        <w:numPr>
          <w:ilvl w:val="3"/>
          <w:numId w:val="1"/>
        </w:numPr>
        <w:spacing w:line="276" w:lineRule="auto"/>
        <w:jc w:val="both"/>
        <w:rPr>
          <w:rFonts w:eastAsia="Times New Roman" w:cs="Times New Roman"/>
          <w:color w:val="000000" w:themeColor="text1"/>
          <w:sz w:val="24"/>
          <w:szCs w:val="24"/>
        </w:rPr>
      </w:pPr>
      <w:r w:rsidRPr="00875A31">
        <w:rPr>
          <w:rFonts w:eastAsia="Times New Roman" w:cs="Times New Roman"/>
          <w:color w:val="000000" w:themeColor="text1"/>
          <w:sz w:val="24"/>
          <w:szCs w:val="24"/>
        </w:rPr>
        <w:t>Em caso de dúvidas, entrar em contato com a CCP – Coordenadoria de Cadastramento Processual, por meio do endereço eletrônico: </w:t>
      </w:r>
      <w:hyperlink r:id="rId11" w:tgtFrame="_blank" w:history="1">
        <w:r w:rsidRPr="00875A31">
          <w:rPr>
            <w:rFonts w:eastAsia="Times New Roman"/>
            <w:color w:val="000000" w:themeColor="text1"/>
            <w:sz w:val="24"/>
            <w:szCs w:val="24"/>
          </w:rPr>
          <w:t>ccp@tst.jus.br</w:t>
        </w:r>
      </w:hyperlink>
      <w:r>
        <w:rPr>
          <w:rFonts w:eastAsia="Times New Roman" w:cs="Times New Roman"/>
          <w:color w:val="000000" w:themeColor="text1"/>
          <w:sz w:val="24"/>
          <w:szCs w:val="24"/>
        </w:rPr>
        <w:t>.</w:t>
      </w:r>
    </w:p>
    <w:p w:rsidR="00DB2789" w:rsidRPr="005C2455" w:rsidRDefault="00CD6F88" w:rsidP="003A3C24">
      <w:pPr>
        <w:keepNext/>
        <w:numPr>
          <w:ilvl w:val="0"/>
          <w:numId w:val="1"/>
        </w:numPr>
        <w:spacing w:before="240" w:after="120"/>
        <w:jc w:val="both"/>
        <w:outlineLvl w:val="0"/>
        <w:rPr>
          <w:rFonts w:eastAsia="Times New Roman" w:cs="Times New Roman"/>
          <w:b/>
          <w:color w:val="000000" w:themeColor="text1"/>
          <w:sz w:val="24"/>
          <w:szCs w:val="24"/>
        </w:rPr>
      </w:pPr>
      <w:bookmarkStart w:id="32" w:name="_Toc406591389"/>
      <w:r w:rsidRPr="005C2455">
        <w:rPr>
          <w:rFonts w:eastAsia="Times New Roman" w:cs="Times New Roman"/>
          <w:b/>
          <w:color w:val="000000" w:themeColor="text1"/>
          <w:sz w:val="24"/>
          <w:szCs w:val="24"/>
        </w:rPr>
        <w:t>FISCALIZAÇÃO DA EXECUÇÃO CONTRATUAL</w:t>
      </w:r>
      <w:bookmarkEnd w:id="32"/>
    </w:p>
    <w:p w:rsidR="00DB2789" w:rsidRPr="00737A16" w:rsidRDefault="00377295" w:rsidP="003A3C24">
      <w:pPr>
        <w:numPr>
          <w:ilvl w:val="1"/>
          <w:numId w:val="1"/>
        </w:numPr>
        <w:spacing w:line="276" w:lineRule="auto"/>
        <w:jc w:val="both"/>
        <w:rPr>
          <w:rFonts w:eastAsia="Times New Roman" w:cs="Times New Roman"/>
          <w:color w:val="000000" w:themeColor="text1"/>
          <w:sz w:val="24"/>
          <w:szCs w:val="24"/>
        </w:rPr>
      </w:pPr>
      <w:r w:rsidRPr="00737A16">
        <w:rPr>
          <w:rFonts w:eastAsia="Times New Roman" w:cs="Times New Roman"/>
          <w:color w:val="000000" w:themeColor="text1"/>
          <w:sz w:val="24"/>
          <w:szCs w:val="24"/>
        </w:rPr>
        <w:t xml:space="preserve">A execução das obrigações contratuais objeto deste Termo de Referência será fiscalizada por </w:t>
      </w:r>
      <w:r w:rsidR="00671ABB" w:rsidRPr="00737A16">
        <w:rPr>
          <w:rFonts w:eastAsia="Times New Roman" w:cs="Times New Roman"/>
          <w:color w:val="000000" w:themeColor="text1"/>
          <w:sz w:val="24"/>
          <w:szCs w:val="24"/>
        </w:rPr>
        <w:t>comissão com, no mínimo, um gestor, um fiscal técnico e um administrativo, com pelo menos um suplente para cada membro titular, designados pela Administração do Tribunal, doravante denominada Fiscalização, com autoridade para exercer toda e qualquer ação de orientação geral durante a execução contratual</w:t>
      </w:r>
      <w:r w:rsidR="00262BF9" w:rsidRPr="00737A16">
        <w:rPr>
          <w:rFonts w:eastAsia="Times New Roman" w:cs="Times New Roman"/>
          <w:color w:val="000000" w:themeColor="text1"/>
          <w:sz w:val="24"/>
          <w:szCs w:val="24"/>
        </w:rPr>
        <w:t>.</w:t>
      </w:r>
    </w:p>
    <w:p w:rsidR="004E6986" w:rsidRPr="00737A16" w:rsidRDefault="004E6986" w:rsidP="004E6986">
      <w:pPr>
        <w:numPr>
          <w:ilvl w:val="2"/>
          <w:numId w:val="1"/>
        </w:numPr>
        <w:spacing w:line="276" w:lineRule="auto"/>
        <w:jc w:val="both"/>
        <w:rPr>
          <w:rFonts w:eastAsia="Times New Roman" w:cs="Times New Roman"/>
          <w:color w:val="000000" w:themeColor="text1"/>
          <w:sz w:val="24"/>
          <w:szCs w:val="24"/>
        </w:rPr>
      </w:pPr>
      <w:r w:rsidRPr="00737A16">
        <w:rPr>
          <w:rFonts w:eastAsia="Times New Roman" w:cs="Times New Roman"/>
          <w:color w:val="000000" w:themeColor="text1"/>
          <w:sz w:val="24"/>
          <w:szCs w:val="24"/>
        </w:rPr>
        <w:t xml:space="preserve">Nas contratações com valor </w:t>
      </w:r>
      <w:r w:rsidR="007E56AE" w:rsidRPr="00737A16">
        <w:rPr>
          <w:rFonts w:eastAsia="Times New Roman" w:cs="Times New Roman"/>
          <w:color w:val="000000" w:themeColor="text1"/>
          <w:sz w:val="24"/>
          <w:szCs w:val="24"/>
        </w:rPr>
        <w:t>até cinco vezes o limite estabelecido no inciso I do art. 75 da Lei nº 14.133/2021</w:t>
      </w:r>
      <w:r w:rsidRPr="00737A16">
        <w:rPr>
          <w:rFonts w:eastAsia="Times New Roman" w:cs="Times New Roman"/>
          <w:color w:val="000000" w:themeColor="text1"/>
          <w:sz w:val="24"/>
          <w:szCs w:val="24"/>
        </w:rPr>
        <w:t>, a fiscalização será realizada pelo gestor e pelo gestor suplente, podendo ser indicados outros fiscais, em razão da complexidade do objeto.</w:t>
      </w:r>
    </w:p>
    <w:p w:rsidR="004E6986" w:rsidRPr="00737A16" w:rsidRDefault="00625DBE" w:rsidP="004E6986">
      <w:pPr>
        <w:numPr>
          <w:ilvl w:val="3"/>
          <w:numId w:val="1"/>
        </w:numPr>
        <w:spacing w:line="276" w:lineRule="auto"/>
        <w:jc w:val="both"/>
        <w:rPr>
          <w:rFonts w:eastAsia="Times New Roman" w:cs="Times New Roman"/>
          <w:color w:val="000000" w:themeColor="text1"/>
          <w:sz w:val="24"/>
          <w:szCs w:val="24"/>
        </w:rPr>
      </w:pPr>
      <w:r w:rsidRPr="00737A16">
        <w:rPr>
          <w:rFonts w:eastAsia="Times New Roman" w:cs="Times New Roman"/>
          <w:color w:val="000000" w:themeColor="text1"/>
          <w:sz w:val="24"/>
          <w:szCs w:val="24"/>
        </w:rPr>
        <w:t>O</w:t>
      </w:r>
      <w:r w:rsidR="004E6986" w:rsidRPr="00737A16">
        <w:rPr>
          <w:rFonts w:eastAsia="Times New Roman" w:cs="Times New Roman"/>
          <w:color w:val="000000" w:themeColor="text1"/>
          <w:sz w:val="24"/>
          <w:szCs w:val="24"/>
        </w:rPr>
        <w:t xml:space="preserve"> gestor acumulará as atribuições dos f</w:t>
      </w:r>
      <w:r w:rsidRPr="00737A16">
        <w:rPr>
          <w:rFonts w:eastAsia="Times New Roman" w:cs="Times New Roman"/>
          <w:color w:val="000000" w:themeColor="text1"/>
          <w:sz w:val="24"/>
          <w:szCs w:val="24"/>
        </w:rPr>
        <w:t>iscais técnico e administrativo na situação indicada no subitem 9.1.1.</w:t>
      </w:r>
    </w:p>
    <w:p w:rsidR="00DB2789" w:rsidRPr="00737A16" w:rsidRDefault="00DB2789" w:rsidP="003A3C24">
      <w:pPr>
        <w:numPr>
          <w:ilvl w:val="1"/>
          <w:numId w:val="1"/>
        </w:numPr>
        <w:spacing w:line="276" w:lineRule="auto"/>
        <w:jc w:val="both"/>
        <w:rPr>
          <w:rFonts w:eastAsia="Times New Roman" w:cs="Times New Roman"/>
          <w:color w:val="000000" w:themeColor="text1"/>
          <w:sz w:val="24"/>
          <w:szCs w:val="24"/>
        </w:rPr>
      </w:pPr>
      <w:r w:rsidRPr="00737A16">
        <w:rPr>
          <w:rFonts w:eastAsia="Times New Roman" w:cs="Times New Roman"/>
          <w:color w:val="000000" w:themeColor="text1"/>
          <w:sz w:val="24"/>
          <w:szCs w:val="24"/>
        </w:rPr>
        <w:t>São atribuições da</w:t>
      </w:r>
      <w:r w:rsidR="004007F8" w:rsidRPr="00737A16">
        <w:rPr>
          <w:rFonts w:eastAsia="Times New Roman" w:cs="Times New Roman"/>
          <w:color w:val="000000" w:themeColor="text1"/>
          <w:sz w:val="24"/>
          <w:szCs w:val="24"/>
        </w:rPr>
        <w:t xml:space="preserve"> </w:t>
      </w:r>
      <w:r w:rsidR="00F16B4A" w:rsidRPr="00737A16">
        <w:rPr>
          <w:rFonts w:eastAsia="Times New Roman" w:cs="Times New Roman"/>
          <w:color w:val="000000" w:themeColor="text1"/>
          <w:sz w:val="24"/>
          <w:szCs w:val="24"/>
        </w:rPr>
        <w:t>Fiscalização</w:t>
      </w:r>
      <w:r w:rsidRPr="00737A16">
        <w:rPr>
          <w:rFonts w:eastAsia="Times New Roman" w:cs="Times New Roman"/>
          <w:color w:val="000000" w:themeColor="text1"/>
          <w:sz w:val="24"/>
          <w:szCs w:val="24"/>
        </w:rPr>
        <w:t>, entre outras:</w:t>
      </w:r>
    </w:p>
    <w:p w:rsidR="008271FF" w:rsidRDefault="008271FF" w:rsidP="008271FF">
      <w:pPr>
        <w:numPr>
          <w:ilvl w:val="2"/>
          <w:numId w:val="1"/>
        </w:numPr>
        <w:spacing w:line="276" w:lineRule="auto"/>
        <w:jc w:val="both"/>
        <w:rPr>
          <w:rFonts w:eastAsia="Times New Roman" w:cs="Times New Roman"/>
          <w:color w:val="000000" w:themeColor="text1"/>
          <w:sz w:val="24"/>
          <w:szCs w:val="24"/>
        </w:rPr>
      </w:pPr>
      <w:r w:rsidRPr="008271FF">
        <w:rPr>
          <w:rFonts w:eastAsia="Times New Roman" w:cs="Times New Roman"/>
          <w:color w:val="000000" w:themeColor="text1"/>
          <w:sz w:val="24"/>
          <w:szCs w:val="24"/>
        </w:rPr>
        <w:t>Solicitar</w:t>
      </w:r>
      <w:r w:rsidR="00347663" w:rsidRPr="00347663">
        <w:rPr>
          <w:rFonts w:eastAsia="Times New Roman" w:cs="Times New Roman"/>
          <w:color w:val="000000" w:themeColor="text1"/>
          <w:sz w:val="24"/>
          <w:szCs w:val="24"/>
        </w:rPr>
        <w:t xml:space="preserve"> </w:t>
      </w:r>
      <w:r w:rsidR="00347663" w:rsidRPr="008271FF">
        <w:rPr>
          <w:rFonts w:eastAsia="Times New Roman" w:cs="Times New Roman"/>
          <w:color w:val="000000" w:themeColor="text1"/>
          <w:sz w:val="24"/>
          <w:szCs w:val="24"/>
        </w:rPr>
        <w:t>à contratada</w:t>
      </w:r>
      <w:r w:rsidR="00347663">
        <w:rPr>
          <w:rFonts w:eastAsia="Times New Roman" w:cs="Times New Roman"/>
          <w:color w:val="000000" w:themeColor="text1"/>
          <w:sz w:val="24"/>
          <w:szCs w:val="24"/>
        </w:rPr>
        <w:t xml:space="preserve"> ou</w:t>
      </w:r>
      <w:r w:rsidRPr="008271FF">
        <w:rPr>
          <w:rFonts w:eastAsia="Times New Roman" w:cs="Times New Roman"/>
          <w:color w:val="000000" w:themeColor="text1"/>
          <w:sz w:val="24"/>
          <w:szCs w:val="24"/>
        </w:rPr>
        <w:t xml:space="preserve"> a</w:t>
      </w:r>
      <w:r w:rsidR="00347663">
        <w:rPr>
          <w:rFonts w:eastAsia="Times New Roman" w:cs="Times New Roman"/>
          <w:color w:val="000000" w:themeColor="text1"/>
          <w:sz w:val="24"/>
          <w:szCs w:val="24"/>
        </w:rPr>
        <w:t>os profissionais terceirizados</w:t>
      </w:r>
      <w:r w:rsidRPr="008271FF">
        <w:rPr>
          <w:rFonts w:eastAsia="Times New Roman" w:cs="Times New Roman"/>
          <w:color w:val="000000" w:themeColor="text1"/>
          <w:sz w:val="24"/>
          <w:szCs w:val="24"/>
        </w:rPr>
        <w:t xml:space="preserve">, a cada </w:t>
      </w:r>
      <w:r w:rsidR="00C37894">
        <w:rPr>
          <w:rFonts w:eastAsia="Times New Roman" w:cs="Times New Roman"/>
          <w:color w:val="000000" w:themeColor="text1"/>
          <w:sz w:val="24"/>
          <w:szCs w:val="24"/>
        </w:rPr>
        <w:t>6</w:t>
      </w:r>
      <w:r w:rsidRPr="008271FF">
        <w:rPr>
          <w:rFonts w:eastAsia="Times New Roman" w:cs="Times New Roman"/>
          <w:color w:val="000000" w:themeColor="text1"/>
          <w:sz w:val="24"/>
          <w:szCs w:val="24"/>
        </w:rPr>
        <w:t xml:space="preserve"> </w:t>
      </w:r>
      <w:r w:rsidR="00C37894">
        <w:rPr>
          <w:rFonts w:eastAsia="Times New Roman" w:cs="Times New Roman"/>
          <w:color w:val="000000" w:themeColor="text1"/>
          <w:sz w:val="24"/>
          <w:szCs w:val="24"/>
        </w:rPr>
        <w:t xml:space="preserve">(seis) </w:t>
      </w:r>
      <w:r w:rsidRPr="008271FF">
        <w:rPr>
          <w:rFonts w:eastAsia="Times New Roman" w:cs="Times New Roman"/>
          <w:color w:val="000000" w:themeColor="text1"/>
          <w:sz w:val="24"/>
          <w:szCs w:val="24"/>
        </w:rPr>
        <w:t>meses a contar do início da vigência do contrato, extratos do INSS e do FGTS dos profissionais que prestam serviço no TST, para fins de verificação se as contribuições previdenciárias e os depósitos do FGTS estão sendo realizados.</w:t>
      </w:r>
    </w:p>
    <w:p w:rsidR="008271FF" w:rsidRDefault="008271FF" w:rsidP="008271FF">
      <w:pPr>
        <w:numPr>
          <w:ilvl w:val="3"/>
          <w:numId w:val="1"/>
        </w:numPr>
        <w:spacing w:line="276" w:lineRule="auto"/>
        <w:jc w:val="both"/>
        <w:rPr>
          <w:rFonts w:eastAsia="Times New Roman" w:cs="Times New Roman"/>
          <w:color w:val="000000" w:themeColor="text1"/>
          <w:sz w:val="24"/>
          <w:szCs w:val="24"/>
        </w:rPr>
      </w:pPr>
      <w:r w:rsidRPr="008271FF">
        <w:rPr>
          <w:rFonts w:eastAsia="Times New Roman" w:cs="Times New Roman"/>
          <w:color w:val="000000" w:themeColor="text1"/>
          <w:sz w:val="24"/>
          <w:szCs w:val="24"/>
        </w:rPr>
        <w:t>A fiscalização deverá solicitar extratos no percentual mínimo de 50% do total de profissionais vinculados ao contrato;</w:t>
      </w:r>
    </w:p>
    <w:p w:rsidR="008271FF" w:rsidRDefault="008271FF" w:rsidP="008271FF">
      <w:pPr>
        <w:numPr>
          <w:ilvl w:val="3"/>
          <w:numId w:val="1"/>
        </w:numPr>
        <w:spacing w:line="276" w:lineRule="auto"/>
        <w:jc w:val="both"/>
        <w:rPr>
          <w:rFonts w:eastAsia="Times New Roman" w:cs="Times New Roman"/>
          <w:color w:val="000000" w:themeColor="text1"/>
          <w:sz w:val="24"/>
          <w:szCs w:val="24"/>
        </w:rPr>
      </w:pPr>
      <w:r w:rsidRPr="008271FF">
        <w:rPr>
          <w:rFonts w:eastAsia="Times New Roman" w:cs="Times New Roman"/>
          <w:color w:val="000000" w:themeColor="text1"/>
          <w:sz w:val="24"/>
          <w:szCs w:val="24"/>
        </w:rPr>
        <w:t xml:space="preserve">Os profissionais cujos extratos não foram solicitados e conferidos em um determinado </w:t>
      </w:r>
      <w:r w:rsidR="00C37894">
        <w:rPr>
          <w:rFonts w:eastAsia="Times New Roman" w:cs="Times New Roman"/>
          <w:color w:val="000000" w:themeColor="text1"/>
          <w:sz w:val="24"/>
          <w:szCs w:val="24"/>
        </w:rPr>
        <w:t>sem</w:t>
      </w:r>
      <w:r w:rsidRPr="008271FF">
        <w:rPr>
          <w:rFonts w:eastAsia="Times New Roman" w:cs="Times New Roman"/>
          <w:color w:val="000000" w:themeColor="text1"/>
          <w:sz w:val="24"/>
          <w:szCs w:val="24"/>
        </w:rPr>
        <w:t xml:space="preserve">estre serão obrigatoriamente incluídos na solicitação </w:t>
      </w:r>
      <w:r w:rsidR="00C37894">
        <w:rPr>
          <w:rFonts w:eastAsia="Times New Roman" w:cs="Times New Roman"/>
          <w:color w:val="000000" w:themeColor="text1"/>
          <w:sz w:val="24"/>
          <w:szCs w:val="24"/>
        </w:rPr>
        <w:t>sem</w:t>
      </w:r>
      <w:r w:rsidRPr="008271FF">
        <w:rPr>
          <w:rFonts w:eastAsia="Times New Roman" w:cs="Times New Roman"/>
          <w:color w:val="000000" w:themeColor="text1"/>
          <w:sz w:val="24"/>
          <w:szCs w:val="24"/>
        </w:rPr>
        <w:t>estral seguinte, independentemente do início ou do término de prestação de serviços ao TST;</w:t>
      </w:r>
    </w:p>
    <w:p w:rsidR="008271FF" w:rsidRDefault="008271FF" w:rsidP="008271FF">
      <w:pPr>
        <w:numPr>
          <w:ilvl w:val="3"/>
          <w:numId w:val="1"/>
        </w:numPr>
        <w:spacing w:line="276" w:lineRule="auto"/>
        <w:jc w:val="both"/>
        <w:rPr>
          <w:rFonts w:eastAsia="Times New Roman" w:cs="Times New Roman"/>
          <w:color w:val="000000" w:themeColor="text1"/>
          <w:sz w:val="24"/>
          <w:szCs w:val="24"/>
        </w:rPr>
      </w:pPr>
      <w:r w:rsidRPr="008271FF">
        <w:rPr>
          <w:rFonts w:eastAsia="Times New Roman" w:cs="Times New Roman"/>
          <w:color w:val="000000" w:themeColor="text1"/>
          <w:sz w:val="24"/>
          <w:szCs w:val="24"/>
        </w:rPr>
        <w:t xml:space="preserve">Os extratos deverão ser solicitados pela fiscalização até o dia 10 (dez) do mês seguinte à conclusão de cada período de </w:t>
      </w:r>
      <w:r w:rsidR="00C37894">
        <w:rPr>
          <w:rFonts w:eastAsia="Times New Roman" w:cs="Times New Roman"/>
          <w:color w:val="000000" w:themeColor="text1"/>
          <w:sz w:val="24"/>
          <w:szCs w:val="24"/>
        </w:rPr>
        <w:t>6 (sei</w:t>
      </w:r>
      <w:r w:rsidRPr="008271FF">
        <w:rPr>
          <w:rFonts w:eastAsia="Times New Roman" w:cs="Times New Roman"/>
          <w:color w:val="000000" w:themeColor="text1"/>
          <w:sz w:val="24"/>
          <w:szCs w:val="24"/>
        </w:rPr>
        <w:t>s) meses</w:t>
      </w:r>
      <w:r>
        <w:rPr>
          <w:rFonts w:eastAsia="Times New Roman" w:cs="Times New Roman"/>
          <w:color w:val="000000" w:themeColor="text1"/>
          <w:sz w:val="24"/>
          <w:szCs w:val="24"/>
        </w:rPr>
        <w:t>;</w:t>
      </w:r>
    </w:p>
    <w:p w:rsidR="008271FF" w:rsidRDefault="008271FF" w:rsidP="008271FF">
      <w:pPr>
        <w:numPr>
          <w:ilvl w:val="3"/>
          <w:numId w:val="1"/>
        </w:numPr>
        <w:spacing w:line="276" w:lineRule="auto"/>
        <w:jc w:val="both"/>
        <w:rPr>
          <w:rFonts w:eastAsia="Times New Roman" w:cs="Times New Roman"/>
          <w:color w:val="000000" w:themeColor="text1"/>
          <w:sz w:val="24"/>
          <w:szCs w:val="24"/>
        </w:rPr>
      </w:pPr>
      <w:r w:rsidRPr="008271FF">
        <w:rPr>
          <w:rFonts w:eastAsia="Times New Roman" w:cs="Times New Roman"/>
          <w:color w:val="000000" w:themeColor="text1"/>
          <w:sz w:val="24"/>
          <w:szCs w:val="24"/>
        </w:rPr>
        <w:t xml:space="preserve">Detectada irregularidade nos depósitos do FGTS ou nos recolhimentos ao INSS, as Comissões de Fiscalização poderão solicitar os extratos mais de uma vez durante o período de </w:t>
      </w:r>
      <w:r w:rsidR="00C37894">
        <w:rPr>
          <w:rFonts w:eastAsia="Times New Roman" w:cs="Times New Roman"/>
          <w:color w:val="000000" w:themeColor="text1"/>
          <w:sz w:val="24"/>
          <w:szCs w:val="24"/>
        </w:rPr>
        <w:t>6</w:t>
      </w:r>
      <w:r w:rsidRPr="008271FF">
        <w:rPr>
          <w:rFonts w:eastAsia="Times New Roman" w:cs="Times New Roman"/>
          <w:color w:val="000000" w:themeColor="text1"/>
          <w:sz w:val="24"/>
          <w:szCs w:val="24"/>
        </w:rPr>
        <w:t xml:space="preserve"> </w:t>
      </w:r>
      <w:r w:rsidRPr="008271FF">
        <w:rPr>
          <w:rFonts w:eastAsia="Times New Roman" w:cs="Times New Roman"/>
          <w:color w:val="000000" w:themeColor="text1"/>
          <w:sz w:val="24"/>
          <w:szCs w:val="24"/>
        </w:rPr>
        <w:lastRenderedPageBreak/>
        <w:t>(</w:t>
      </w:r>
      <w:r w:rsidR="00C37894">
        <w:rPr>
          <w:rFonts w:eastAsia="Times New Roman" w:cs="Times New Roman"/>
          <w:color w:val="000000" w:themeColor="text1"/>
          <w:sz w:val="24"/>
          <w:szCs w:val="24"/>
        </w:rPr>
        <w:t>sei</w:t>
      </w:r>
      <w:r w:rsidRPr="008271FF">
        <w:rPr>
          <w:rFonts w:eastAsia="Times New Roman" w:cs="Times New Roman"/>
          <w:color w:val="000000" w:themeColor="text1"/>
          <w:sz w:val="24"/>
          <w:szCs w:val="24"/>
        </w:rPr>
        <w:t xml:space="preserve">s) meses e comunicar à Coordenadoria de </w:t>
      </w:r>
      <w:r w:rsidR="008F6663">
        <w:rPr>
          <w:rFonts w:eastAsia="Times New Roman" w:cs="Times New Roman"/>
          <w:color w:val="000000" w:themeColor="text1"/>
          <w:sz w:val="24"/>
          <w:szCs w:val="24"/>
        </w:rPr>
        <w:t>Gestão e Apoio à Fiscalização de Contratos</w:t>
      </w:r>
      <w:r w:rsidRPr="008271FF">
        <w:rPr>
          <w:rFonts w:eastAsia="Times New Roman" w:cs="Times New Roman"/>
          <w:color w:val="000000" w:themeColor="text1"/>
          <w:sz w:val="24"/>
          <w:szCs w:val="24"/>
        </w:rPr>
        <w:t xml:space="preserve"> para efeito de aplic</w:t>
      </w:r>
      <w:r>
        <w:rPr>
          <w:rFonts w:eastAsia="Times New Roman" w:cs="Times New Roman"/>
          <w:color w:val="000000" w:themeColor="text1"/>
          <w:sz w:val="24"/>
          <w:szCs w:val="24"/>
        </w:rPr>
        <w:t>ação de penalidades contratuais;</w:t>
      </w:r>
    </w:p>
    <w:p w:rsidR="008271FF" w:rsidRPr="007C6007" w:rsidRDefault="008271FF" w:rsidP="008271FF">
      <w:pPr>
        <w:numPr>
          <w:ilvl w:val="3"/>
          <w:numId w:val="1"/>
        </w:numPr>
        <w:spacing w:line="276" w:lineRule="auto"/>
        <w:jc w:val="both"/>
        <w:rPr>
          <w:rFonts w:eastAsia="Times New Roman" w:cs="Times New Roman"/>
          <w:color w:val="000000" w:themeColor="text1"/>
          <w:sz w:val="24"/>
          <w:szCs w:val="24"/>
        </w:rPr>
      </w:pPr>
      <w:r w:rsidRPr="008271FF">
        <w:rPr>
          <w:rFonts w:eastAsia="Times New Roman" w:cs="Times New Roman"/>
          <w:color w:val="000000" w:themeColor="text1"/>
          <w:sz w:val="24"/>
          <w:szCs w:val="24"/>
        </w:rPr>
        <w:t>A empresa terá 10 (dez) dias de prazo para entregar os extratos à Comissão de Fiscalização, a qual deverá analisá-los n</w:t>
      </w:r>
      <w:r>
        <w:rPr>
          <w:rFonts w:eastAsia="Times New Roman" w:cs="Times New Roman"/>
          <w:color w:val="000000" w:themeColor="text1"/>
          <w:sz w:val="24"/>
          <w:szCs w:val="24"/>
        </w:rPr>
        <w:t>o prazo de 5 (cinco) dias úteis.</w:t>
      </w:r>
    </w:p>
    <w:p w:rsidR="00111492" w:rsidRPr="00111492" w:rsidRDefault="00111492" w:rsidP="003A3C24">
      <w:pPr>
        <w:numPr>
          <w:ilvl w:val="2"/>
          <w:numId w:val="1"/>
        </w:numPr>
        <w:spacing w:line="276" w:lineRule="auto"/>
        <w:jc w:val="both"/>
        <w:rPr>
          <w:rFonts w:eastAsia="Times New Roman" w:cs="Times New Roman"/>
          <w:color w:val="000000" w:themeColor="text1"/>
          <w:sz w:val="24"/>
          <w:szCs w:val="24"/>
        </w:rPr>
      </w:pPr>
      <w:r w:rsidRPr="00111492">
        <w:rPr>
          <w:rFonts w:eastAsia="Times New Roman" w:cs="Times New Roman"/>
          <w:color w:val="000000" w:themeColor="text1"/>
          <w:sz w:val="24"/>
          <w:szCs w:val="24"/>
        </w:rPr>
        <w:t>Solicitar à Contratada e seus prepostos, ou obter da Administração, tempestivamente, todas as providências necessárias ao bom andamento da execução contratual e anexar aos autos do processo correspondente cópia dos documentos escritos que comprovem essas solicitações de providências</w:t>
      </w:r>
      <w:r>
        <w:rPr>
          <w:rFonts w:eastAsia="Times New Roman" w:cs="Times New Roman"/>
          <w:color w:val="000000" w:themeColor="text1"/>
          <w:sz w:val="24"/>
          <w:szCs w:val="24"/>
        </w:rPr>
        <w:t>;</w:t>
      </w:r>
    </w:p>
    <w:p w:rsidR="007D7635" w:rsidRDefault="007D7635" w:rsidP="003A3C24">
      <w:pPr>
        <w:numPr>
          <w:ilvl w:val="2"/>
          <w:numId w:val="1"/>
        </w:numPr>
        <w:spacing w:line="276" w:lineRule="auto"/>
        <w:jc w:val="both"/>
        <w:rPr>
          <w:rFonts w:eastAsia="Times New Roman" w:cs="Times New Roman"/>
          <w:color w:val="000000" w:themeColor="text1"/>
          <w:sz w:val="24"/>
          <w:szCs w:val="24"/>
        </w:rPr>
      </w:pPr>
      <w:r w:rsidRPr="007D7635">
        <w:rPr>
          <w:rFonts w:eastAsia="Times New Roman" w:cs="Times New Roman"/>
          <w:color w:val="000000" w:themeColor="text1"/>
          <w:sz w:val="24"/>
          <w:szCs w:val="24"/>
        </w:rPr>
        <w:t>Acompanhar e atestar a prestação dos serviços contratados e indicar a ocorrência de inconformidade desses serviços ou não cumprimento do contrato</w:t>
      </w:r>
      <w:r>
        <w:rPr>
          <w:rFonts w:eastAsia="Times New Roman" w:cs="Times New Roman"/>
          <w:color w:val="000000" w:themeColor="text1"/>
          <w:sz w:val="24"/>
          <w:szCs w:val="24"/>
        </w:rPr>
        <w:t>, notificando a Contratada para regularizar a situação em prazo estipulado;</w:t>
      </w:r>
    </w:p>
    <w:p w:rsidR="008D3C8C" w:rsidRDefault="008D3C8C" w:rsidP="008D3C8C">
      <w:pPr>
        <w:numPr>
          <w:ilvl w:val="2"/>
          <w:numId w:val="1"/>
        </w:numPr>
        <w:spacing w:line="276" w:lineRule="auto"/>
        <w:jc w:val="both"/>
        <w:rPr>
          <w:rFonts w:eastAsia="Times New Roman" w:cs="Times New Roman"/>
          <w:color w:val="000000" w:themeColor="text1"/>
          <w:sz w:val="24"/>
          <w:szCs w:val="24"/>
        </w:rPr>
      </w:pPr>
      <w:r w:rsidRPr="008D3C8C">
        <w:rPr>
          <w:rFonts w:eastAsia="Times New Roman" w:cs="Times New Roman"/>
          <w:color w:val="000000" w:themeColor="text1"/>
          <w:sz w:val="24"/>
          <w:szCs w:val="24"/>
        </w:rPr>
        <w:t>Promover, mensalmente, por ocasião da atestação dos serviços prestados, rigorosa conferência da documentação prevista na cláusula de pagamento do contrato, de acordo com registro próprio de controle da</w:t>
      </w:r>
      <w:r>
        <w:rPr>
          <w:rFonts w:eastAsia="Times New Roman" w:cs="Times New Roman"/>
          <w:color w:val="000000" w:themeColor="text1"/>
          <w:sz w:val="24"/>
          <w:szCs w:val="24"/>
        </w:rPr>
        <w:t xml:space="preserve"> </w:t>
      </w:r>
      <w:r w:rsidRPr="008D3C8C">
        <w:rPr>
          <w:rFonts w:eastAsia="Times New Roman" w:cs="Times New Roman"/>
          <w:color w:val="000000" w:themeColor="text1"/>
          <w:sz w:val="24"/>
          <w:szCs w:val="24"/>
        </w:rPr>
        <w:t>prestação dos serviços, e encaminhar para cálculo do valor a faturar após a Contratada comprovar a quitação das obrigações previdenciárias e trabalhistas</w:t>
      </w:r>
    </w:p>
    <w:p w:rsidR="00F73611" w:rsidRPr="008D3C8C" w:rsidRDefault="008D3C8C" w:rsidP="008D3C8C">
      <w:pPr>
        <w:numPr>
          <w:ilvl w:val="3"/>
          <w:numId w:val="1"/>
        </w:numPr>
        <w:spacing w:line="276" w:lineRule="auto"/>
        <w:jc w:val="both"/>
        <w:rPr>
          <w:rFonts w:eastAsia="Times New Roman" w:cs="Times New Roman"/>
          <w:color w:val="000000" w:themeColor="text1"/>
          <w:sz w:val="24"/>
          <w:szCs w:val="24"/>
        </w:rPr>
      </w:pPr>
      <w:r w:rsidRPr="008D3C8C">
        <w:rPr>
          <w:rFonts w:eastAsia="Times New Roman" w:cs="Times New Roman"/>
          <w:color w:val="000000" w:themeColor="text1"/>
          <w:sz w:val="24"/>
          <w:szCs w:val="24"/>
        </w:rPr>
        <w:t>Caso haja pendências, indicar as glosas provisórias e definitivas correspondentes;</w:t>
      </w:r>
    </w:p>
    <w:p w:rsidR="00111492" w:rsidRDefault="00111492" w:rsidP="003A3C24">
      <w:pPr>
        <w:numPr>
          <w:ilvl w:val="2"/>
          <w:numId w:val="1"/>
        </w:numPr>
        <w:spacing w:line="276" w:lineRule="auto"/>
        <w:jc w:val="both"/>
        <w:rPr>
          <w:rFonts w:eastAsia="Times New Roman" w:cs="Times New Roman"/>
          <w:color w:val="000000" w:themeColor="text1"/>
          <w:sz w:val="24"/>
          <w:szCs w:val="24"/>
        </w:rPr>
      </w:pPr>
      <w:r w:rsidRPr="00111492">
        <w:rPr>
          <w:rFonts w:eastAsia="Times New Roman" w:cs="Times New Roman"/>
          <w:color w:val="000000" w:themeColor="text1"/>
          <w:sz w:val="24"/>
          <w:szCs w:val="24"/>
        </w:rPr>
        <w:t>Manter organizado e atualizado um sistema de controle em que se registrem as ocorrências ou os serviços descritos de forma analítica</w:t>
      </w:r>
      <w:r>
        <w:rPr>
          <w:rFonts w:eastAsia="Times New Roman" w:cs="Times New Roman"/>
          <w:color w:val="000000" w:themeColor="text1"/>
          <w:sz w:val="24"/>
          <w:szCs w:val="24"/>
        </w:rPr>
        <w:t>;</w:t>
      </w:r>
    </w:p>
    <w:p w:rsidR="008F234B" w:rsidRPr="00F84534" w:rsidRDefault="008F234B" w:rsidP="003A3C24">
      <w:pPr>
        <w:numPr>
          <w:ilvl w:val="2"/>
          <w:numId w:val="1"/>
        </w:numPr>
        <w:spacing w:line="276" w:lineRule="auto"/>
        <w:jc w:val="both"/>
        <w:rPr>
          <w:rFonts w:eastAsia="Times New Roman" w:cs="Times New Roman"/>
          <w:sz w:val="24"/>
          <w:szCs w:val="24"/>
        </w:rPr>
      </w:pPr>
      <w:r w:rsidRPr="008F234B">
        <w:rPr>
          <w:rFonts w:eastAsia="Times New Roman" w:cs="Times New Roman"/>
          <w:color w:val="000000" w:themeColor="text1"/>
          <w:sz w:val="24"/>
          <w:szCs w:val="24"/>
        </w:rPr>
        <w:t xml:space="preserve">Notificar </w:t>
      </w:r>
      <w:r>
        <w:rPr>
          <w:rFonts w:eastAsia="Times New Roman" w:cs="Times New Roman"/>
          <w:color w:val="000000" w:themeColor="text1"/>
          <w:sz w:val="24"/>
          <w:szCs w:val="24"/>
        </w:rPr>
        <w:t>a Contratada</w:t>
      </w:r>
      <w:r w:rsidRPr="008F234B">
        <w:rPr>
          <w:rFonts w:eastAsia="Times New Roman" w:cs="Times New Roman"/>
          <w:color w:val="000000" w:themeColor="text1"/>
          <w:sz w:val="24"/>
          <w:szCs w:val="24"/>
        </w:rPr>
        <w:t xml:space="preserve"> </w:t>
      </w:r>
      <w:r>
        <w:rPr>
          <w:rFonts w:eastAsia="Times New Roman" w:cs="Times New Roman"/>
          <w:color w:val="000000" w:themeColor="text1"/>
          <w:sz w:val="24"/>
          <w:szCs w:val="24"/>
        </w:rPr>
        <w:t>d</w:t>
      </w:r>
      <w:r w:rsidRPr="008F234B">
        <w:rPr>
          <w:rFonts w:eastAsia="Times New Roman" w:cs="Times New Roman"/>
          <w:color w:val="000000" w:themeColor="text1"/>
          <w:sz w:val="24"/>
          <w:szCs w:val="24"/>
        </w:rPr>
        <w:t xml:space="preserve">a presença de </w:t>
      </w:r>
      <w:r w:rsidRPr="00F84534">
        <w:rPr>
          <w:rFonts w:eastAsia="Times New Roman" w:cs="Times New Roman"/>
          <w:sz w:val="24"/>
          <w:szCs w:val="24"/>
        </w:rPr>
        <w:t>empregados sem uniforme ou crachá, que embara</w:t>
      </w:r>
      <w:r w:rsidR="006F71A2" w:rsidRPr="00F84534">
        <w:rPr>
          <w:rFonts w:eastAsia="Times New Roman" w:cs="Times New Roman"/>
          <w:sz w:val="24"/>
          <w:szCs w:val="24"/>
        </w:rPr>
        <w:t>cem</w:t>
      </w:r>
      <w:r w:rsidRPr="00F84534">
        <w:rPr>
          <w:rFonts w:eastAsia="Times New Roman" w:cs="Times New Roman"/>
          <w:sz w:val="24"/>
          <w:szCs w:val="24"/>
        </w:rPr>
        <w:t xml:space="preserve"> ou dificult</w:t>
      </w:r>
      <w:r w:rsidR="006F71A2" w:rsidRPr="00F84534">
        <w:rPr>
          <w:rFonts w:eastAsia="Times New Roman" w:cs="Times New Roman"/>
          <w:sz w:val="24"/>
          <w:szCs w:val="24"/>
        </w:rPr>
        <w:t>em</w:t>
      </w:r>
      <w:r w:rsidRPr="00F84534">
        <w:rPr>
          <w:rFonts w:eastAsia="Times New Roman" w:cs="Times New Roman"/>
          <w:sz w:val="24"/>
          <w:szCs w:val="24"/>
        </w:rPr>
        <w:t xml:space="preserve"> a Fiscalização</w:t>
      </w:r>
      <w:r w:rsidR="001C4E81">
        <w:rPr>
          <w:rFonts w:eastAsia="Times New Roman" w:cs="Times New Roman"/>
          <w:sz w:val="24"/>
          <w:szCs w:val="24"/>
        </w:rPr>
        <w:t>;</w:t>
      </w:r>
    </w:p>
    <w:p w:rsidR="007C6007" w:rsidRPr="006E6209" w:rsidRDefault="007C6007" w:rsidP="003A3C24">
      <w:pPr>
        <w:numPr>
          <w:ilvl w:val="2"/>
          <w:numId w:val="1"/>
        </w:numPr>
        <w:spacing w:line="276" w:lineRule="auto"/>
        <w:jc w:val="both"/>
        <w:rPr>
          <w:rFonts w:eastAsia="Times New Roman" w:cs="Times New Roman"/>
          <w:color w:val="000000" w:themeColor="text1"/>
          <w:sz w:val="24"/>
          <w:szCs w:val="24"/>
        </w:rPr>
      </w:pPr>
      <w:r w:rsidRPr="006E6209">
        <w:rPr>
          <w:rFonts w:eastAsia="Times New Roman" w:cs="Times New Roman"/>
          <w:color w:val="000000" w:themeColor="text1"/>
          <w:sz w:val="24"/>
          <w:szCs w:val="24"/>
        </w:rPr>
        <w:t xml:space="preserve">Encaminhar à </w:t>
      </w:r>
      <w:r w:rsidR="006E6209" w:rsidRPr="006E6209">
        <w:rPr>
          <w:rFonts w:eastAsia="Times New Roman" w:cs="Times New Roman"/>
          <w:color w:val="000000" w:themeColor="text1"/>
          <w:sz w:val="24"/>
          <w:szCs w:val="24"/>
        </w:rPr>
        <w:t>C</w:t>
      </w:r>
      <w:r w:rsidR="008F6663">
        <w:rPr>
          <w:rFonts w:eastAsia="Times New Roman" w:cs="Times New Roman"/>
          <w:color w:val="000000" w:themeColor="text1"/>
          <w:sz w:val="24"/>
          <w:szCs w:val="24"/>
        </w:rPr>
        <w:t>GFC</w:t>
      </w:r>
      <w:r w:rsidR="006E6209" w:rsidRPr="006E6209">
        <w:rPr>
          <w:rFonts w:eastAsia="Times New Roman" w:cs="Times New Roman"/>
          <w:color w:val="000000" w:themeColor="text1"/>
          <w:sz w:val="24"/>
          <w:szCs w:val="24"/>
        </w:rPr>
        <w:t xml:space="preserve"> as notificações não atendidas pela contratada, apresentando os documentos que comprovem as diligências efetuadas, manifestando-se fundamentadamente sobre a aplicação de penalidade à contratada</w:t>
      </w:r>
      <w:r w:rsidRPr="006E6209">
        <w:rPr>
          <w:rFonts w:eastAsia="Times New Roman" w:cs="Times New Roman"/>
          <w:color w:val="000000" w:themeColor="text1"/>
          <w:sz w:val="24"/>
          <w:szCs w:val="24"/>
        </w:rPr>
        <w:t>.</w:t>
      </w:r>
    </w:p>
    <w:p w:rsidR="002019D7" w:rsidRDefault="002019D7" w:rsidP="006D6193">
      <w:pPr>
        <w:numPr>
          <w:ilvl w:val="2"/>
          <w:numId w:val="1"/>
        </w:numPr>
        <w:spacing w:line="276" w:lineRule="auto"/>
        <w:jc w:val="both"/>
        <w:rPr>
          <w:rFonts w:eastAsia="Times New Roman" w:cs="Times New Roman"/>
          <w:color w:val="000000" w:themeColor="text1"/>
          <w:sz w:val="24"/>
          <w:szCs w:val="24"/>
        </w:rPr>
      </w:pPr>
      <w:r w:rsidRPr="002019D7">
        <w:rPr>
          <w:rFonts w:eastAsia="Times New Roman" w:cs="Times New Roman"/>
          <w:color w:val="000000" w:themeColor="text1"/>
          <w:sz w:val="24"/>
          <w:szCs w:val="24"/>
        </w:rPr>
        <w:t>Acompanhar a apresentação dos documentos fiscais, bem como efetuar o recebimento da fatura e o registro do atesto no Portal do SIGEO – JT para fins de liquidação e pagamento.</w:t>
      </w:r>
    </w:p>
    <w:p w:rsidR="002019D7" w:rsidRDefault="007317E8" w:rsidP="002019D7">
      <w:pPr>
        <w:pStyle w:val="PargrafodaLista"/>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I</w:t>
      </w:r>
      <w:r w:rsidR="00366F3D" w:rsidRPr="00366F3D">
        <w:rPr>
          <w:rFonts w:eastAsia="Times New Roman" w:cs="Times New Roman"/>
          <w:color w:val="000000" w:themeColor="text1"/>
          <w:sz w:val="24"/>
          <w:szCs w:val="24"/>
        </w:rPr>
        <w:t>ndicar à contratada endereço eletrônico para o recebimento da documentação complementar exigida em contrato.</w:t>
      </w:r>
    </w:p>
    <w:p w:rsidR="005A3F93" w:rsidRPr="005A3F93" w:rsidRDefault="005A3F93" w:rsidP="005A3F93">
      <w:pPr>
        <w:pStyle w:val="PargrafodaLista"/>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Acompanhar o cumprimento do percentual mínimo dos subitens </w:t>
      </w:r>
      <w:commentRangeStart w:id="33"/>
      <w:r>
        <w:rPr>
          <w:rFonts w:eastAsia="Times New Roman" w:cs="Times New Roman"/>
          <w:color w:val="000000" w:themeColor="text1"/>
          <w:sz w:val="24"/>
          <w:szCs w:val="24"/>
        </w:rPr>
        <w:t>1</w:t>
      </w:r>
      <w:r w:rsidR="00D64ECE">
        <w:rPr>
          <w:rFonts w:eastAsia="Times New Roman" w:cs="Times New Roman"/>
          <w:color w:val="000000" w:themeColor="text1"/>
          <w:sz w:val="24"/>
          <w:szCs w:val="24"/>
        </w:rPr>
        <w:t>.3</w:t>
      </w:r>
      <w:r>
        <w:rPr>
          <w:rFonts w:eastAsia="Times New Roman" w:cs="Times New Roman"/>
          <w:color w:val="000000" w:themeColor="text1"/>
          <w:sz w:val="24"/>
          <w:szCs w:val="24"/>
        </w:rPr>
        <w:t>.1</w:t>
      </w:r>
      <w:commentRangeEnd w:id="33"/>
      <w:r w:rsidR="00853CDC">
        <w:rPr>
          <w:rFonts w:eastAsia="Times New Roman" w:cs="Times New Roman"/>
          <w:color w:val="000000" w:themeColor="text1"/>
          <w:sz w:val="24"/>
          <w:szCs w:val="24"/>
        </w:rPr>
        <w:t xml:space="preserve">, </w:t>
      </w:r>
      <w:r>
        <w:rPr>
          <w:rStyle w:val="Refdecomentrio"/>
        </w:rPr>
        <w:commentReference w:id="33"/>
      </w:r>
      <w:commentRangeStart w:id="34"/>
      <w:r w:rsidR="00D64ECE">
        <w:rPr>
          <w:rFonts w:eastAsia="Times New Roman" w:cs="Times New Roman"/>
          <w:color w:val="000000" w:themeColor="text1"/>
          <w:sz w:val="24"/>
          <w:szCs w:val="24"/>
        </w:rPr>
        <w:t>1.3</w:t>
      </w:r>
      <w:r>
        <w:rPr>
          <w:rFonts w:eastAsia="Times New Roman" w:cs="Times New Roman"/>
          <w:color w:val="000000" w:themeColor="text1"/>
          <w:sz w:val="24"/>
          <w:szCs w:val="24"/>
        </w:rPr>
        <w:t xml:space="preserve">.2 </w:t>
      </w:r>
      <w:commentRangeEnd w:id="34"/>
      <w:r>
        <w:rPr>
          <w:rStyle w:val="Refdecomentrio"/>
        </w:rPr>
        <w:commentReference w:id="34"/>
      </w:r>
      <w:r w:rsidR="00853CDC">
        <w:rPr>
          <w:rFonts w:eastAsia="Times New Roman" w:cs="Times New Roman"/>
          <w:color w:val="000000" w:themeColor="text1"/>
          <w:sz w:val="24"/>
          <w:szCs w:val="24"/>
        </w:rPr>
        <w:t xml:space="preserve">e 1.3.3 </w:t>
      </w:r>
      <w:r>
        <w:rPr>
          <w:rFonts w:eastAsia="Times New Roman" w:cs="Times New Roman"/>
          <w:color w:val="000000" w:themeColor="text1"/>
          <w:sz w:val="24"/>
          <w:szCs w:val="24"/>
        </w:rPr>
        <w:t>durante toda a execução contratual.</w:t>
      </w:r>
    </w:p>
    <w:p w:rsidR="000B14E6" w:rsidRPr="0023303E" w:rsidRDefault="000B14E6" w:rsidP="000B14E6">
      <w:pPr>
        <w:pStyle w:val="PargrafodaLista"/>
        <w:numPr>
          <w:ilvl w:val="2"/>
          <w:numId w:val="1"/>
        </w:numPr>
        <w:spacing w:line="276" w:lineRule="auto"/>
        <w:jc w:val="both"/>
        <w:rPr>
          <w:rFonts w:eastAsia="Times New Roman" w:cs="Times New Roman"/>
          <w:color w:val="000000" w:themeColor="text1"/>
          <w:sz w:val="24"/>
          <w:szCs w:val="24"/>
        </w:rPr>
      </w:pPr>
      <w:r w:rsidRPr="000B14E6">
        <w:rPr>
          <w:rFonts w:eastAsia="Times New Roman" w:cs="Times New Roman"/>
          <w:color w:val="000000" w:themeColor="text1"/>
          <w:sz w:val="24"/>
          <w:szCs w:val="24"/>
        </w:rPr>
        <w:t>Promover, quadrimestralmente, a fiscalização d</w:t>
      </w:r>
      <w:r w:rsidRPr="000B14E6">
        <w:rPr>
          <w:rFonts w:cs="Times New Roman"/>
          <w:sz w:val="24"/>
          <w:szCs w:val="24"/>
        </w:rPr>
        <w:t>o cumprimento da política de empregabilidade de pessoas com deficiência, a que alude o art. 93 da Lei n.º 8.213/1991, pela empresa contratada, em atendimento ao disposto no art. 1º do ATO CONJUNTO TST.GP.CPAI n.º 120, de 21 de março de 2022, bem como ao art. 10 da Resolução CNJ n.º 401/2021.</w:t>
      </w:r>
    </w:p>
    <w:p w:rsidR="0023303E" w:rsidRPr="000B14E6" w:rsidRDefault="0023303E" w:rsidP="000B14E6">
      <w:pPr>
        <w:pStyle w:val="PargrafodaLista"/>
        <w:numPr>
          <w:ilvl w:val="2"/>
          <w:numId w:val="1"/>
        </w:numPr>
        <w:spacing w:line="276" w:lineRule="auto"/>
        <w:jc w:val="both"/>
        <w:rPr>
          <w:rFonts w:eastAsia="Times New Roman" w:cs="Times New Roman"/>
          <w:color w:val="000000" w:themeColor="text1"/>
          <w:sz w:val="24"/>
          <w:szCs w:val="24"/>
        </w:rPr>
      </w:pPr>
      <w:r>
        <w:rPr>
          <w:rFonts w:cs="Times New Roman"/>
          <w:sz w:val="24"/>
          <w:szCs w:val="24"/>
        </w:rPr>
        <w:t>Atualizar o sistema próprio do Tribunal com as informações prestadas mensalmente pela Contratada, de acordo com o item 7.5.</w:t>
      </w:r>
    </w:p>
    <w:p w:rsidR="00DB2789" w:rsidRPr="007C6007" w:rsidRDefault="00DB2789" w:rsidP="003A3C24">
      <w:pPr>
        <w:numPr>
          <w:ilvl w:val="1"/>
          <w:numId w:val="1"/>
        </w:numPr>
        <w:spacing w:line="276" w:lineRule="auto"/>
        <w:jc w:val="both"/>
        <w:rPr>
          <w:rFonts w:eastAsia="Times New Roman" w:cs="Times New Roman"/>
          <w:color w:val="000000" w:themeColor="text1"/>
          <w:sz w:val="24"/>
          <w:szCs w:val="24"/>
        </w:rPr>
      </w:pPr>
      <w:r w:rsidRPr="007C6007">
        <w:rPr>
          <w:rFonts w:eastAsia="Times New Roman" w:cs="Times New Roman"/>
          <w:color w:val="000000" w:themeColor="text1"/>
          <w:sz w:val="24"/>
          <w:szCs w:val="24"/>
        </w:rPr>
        <w:lastRenderedPageBreak/>
        <w:t>A ação da</w:t>
      </w:r>
      <w:r w:rsidR="004007F8" w:rsidRPr="007C6007">
        <w:rPr>
          <w:rFonts w:eastAsia="Times New Roman" w:cs="Times New Roman"/>
          <w:color w:val="000000" w:themeColor="text1"/>
          <w:sz w:val="24"/>
          <w:szCs w:val="24"/>
        </w:rPr>
        <w:t xml:space="preserve"> </w:t>
      </w:r>
      <w:r w:rsidR="00F16B4A" w:rsidRPr="00542AC1">
        <w:rPr>
          <w:rFonts w:eastAsia="Times New Roman" w:cs="Times New Roman"/>
          <w:color w:val="000000" w:themeColor="text1"/>
          <w:sz w:val="24"/>
          <w:szCs w:val="24"/>
        </w:rPr>
        <w:t>Fiscalização</w:t>
      </w:r>
      <w:r w:rsidRPr="007C6007">
        <w:rPr>
          <w:rFonts w:eastAsia="Times New Roman" w:cs="Times New Roman"/>
          <w:color w:val="000000" w:themeColor="text1"/>
          <w:sz w:val="24"/>
          <w:szCs w:val="24"/>
        </w:rPr>
        <w:t xml:space="preserve"> não exime a</w:t>
      </w:r>
      <w:r w:rsidR="004007F8" w:rsidRPr="007C6007">
        <w:rPr>
          <w:rFonts w:eastAsia="Times New Roman" w:cs="Times New Roman"/>
          <w:color w:val="000000" w:themeColor="text1"/>
          <w:sz w:val="24"/>
          <w:szCs w:val="24"/>
        </w:rPr>
        <w:t xml:space="preserve"> </w:t>
      </w:r>
      <w:r w:rsidR="007C6007" w:rsidRPr="007C6007">
        <w:rPr>
          <w:rFonts w:eastAsia="Times New Roman" w:cs="Times New Roman"/>
          <w:color w:val="000000" w:themeColor="text1"/>
          <w:sz w:val="24"/>
          <w:szCs w:val="24"/>
        </w:rPr>
        <w:t xml:space="preserve">Contratada </w:t>
      </w:r>
      <w:r w:rsidRPr="007C6007">
        <w:rPr>
          <w:rFonts w:eastAsia="Times New Roman" w:cs="Times New Roman"/>
          <w:color w:val="000000" w:themeColor="text1"/>
          <w:sz w:val="24"/>
          <w:szCs w:val="24"/>
        </w:rPr>
        <w:t>de suas responsabilidades contratuais.</w:t>
      </w:r>
    </w:p>
    <w:p w:rsidR="00DB2789" w:rsidRPr="005C2455" w:rsidRDefault="00CD6F88" w:rsidP="003A3C24">
      <w:pPr>
        <w:keepNext/>
        <w:numPr>
          <w:ilvl w:val="0"/>
          <w:numId w:val="1"/>
        </w:numPr>
        <w:spacing w:before="240" w:after="120"/>
        <w:jc w:val="both"/>
        <w:outlineLvl w:val="0"/>
        <w:rPr>
          <w:rFonts w:eastAsia="Times New Roman" w:cs="Times New Roman"/>
          <w:b/>
          <w:color w:val="000000" w:themeColor="text1"/>
          <w:sz w:val="24"/>
          <w:szCs w:val="24"/>
        </w:rPr>
      </w:pPr>
      <w:bookmarkStart w:id="35" w:name="_Toc406591390"/>
      <w:r w:rsidRPr="005C2455">
        <w:rPr>
          <w:rFonts w:eastAsia="Times New Roman" w:cs="Times New Roman"/>
          <w:b/>
          <w:color w:val="000000" w:themeColor="text1"/>
          <w:sz w:val="24"/>
          <w:szCs w:val="24"/>
        </w:rPr>
        <w:t xml:space="preserve">CONDIÇÕES DE RECEBIMENTO DO </w:t>
      </w:r>
      <w:r w:rsidR="00F25239">
        <w:rPr>
          <w:rFonts w:eastAsia="Times New Roman" w:cs="Times New Roman"/>
          <w:b/>
          <w:color w:val="000000" w:themeColor="text1"/>
          <w:sz w:val="24"/>
          <w:szCs w:val="24"/>
        </w:rPr>
        <w:t>SERVIÇO</w:t>
      </w:r>
      <w:bookmarkEnd w:id="35"/>
    </w:p>
    <w:p w:rsidR="00DB2789" w:rsidRPr="00132674" w:rsidRDefault="008052C5" w:rsidP="003A3C24">
      <w:pPr>
        <w:numPr>
          <w:ilvl w:val="1"/>
          <w:numId w:val="1"/>
        </w:numPr>
        <w:spacing w:line="276" w:lineRule="auto"/>
        <w:jc w:val="both"/>
        <w:rPr>
          <w:rFonts w:eastAsia="Times New Roman" w:cs="Times New Roman"/>
          <w:color w:val="000000" w:themeColor="text1"/>
          <w:sz w:val="24"/>
          <w:szCs w:val="24"/>
        </w:rPr>
      </w:pPr>
      <w:r w:rsidRPr="00132674">
        <w:rPr>
          <w:rFonts w:eastAsia="Times New Roman" w:cs="Times New Roman"/>
          <w:color w:val="000000" w:themeColor="text1"/>
          <w:sz w:val="24"/>
          <w:szCs w:val="24"/>
        </w:rPr>
        <w:t>Os serviços objeto deste Termo de Referência serão recebidos das seguintes formas</w:t>
      </w:r>
      <w:r w:rsidR="00DB2789" w:rsidRPr="00132674">
        <w:rPr>
          <w:rFonts w:eastAsia="Times New Roman" w:cs="Times New Roman"/>
          <w:color w:val="000000" w:themeColor="text1"/>
          <w:sz w:val="24"/>
          <w:szCs w:val="24"/>
        </w:rPr>
        <w:t>:</w:t>
      </w:r>
    </w:p>
    <w:p w:rsidR="008B63B1" w:rsidRDefault="004A25BC" w:rsidP="004A25BC">
      <w:pPr>
        <w:numPr>
          <w:ilvl w:val="2"/>
          <w:numId w:val="1"/>
        </w:numPr>
        <w:spacing w:line="276" w:lineRule="auto"/>
        <w:jc w:val="both"/>
        <w:rPr>
          <w:rFonts w:eastAsia="Times New Roman" w:cs="Times New Roman"/>
          <w:color w:val="000000" w:themeColor="text1"/>
          <w:sz w:val="24"/>
          <w:szCs w:val="24"/>
        </w:rPr>
      </w:pPr>
      <w:r w:rsidRPr="004A25BC">
        <w:rPr>
          <w:rFonts w:eastAsia="Times New Roman" w:cs="Times New Roman"/>
          <w:color w:val="000000" w:themeColor="text1"/>
          <w:sz w:val="24"/>
          <w:szCs w:val="24"/>
        </w:rPr>
        <w:t>Provisoriamente</w:t>
      </w:r>
      <w:r w:rsidR="008B63B1">
        <w:rPr>
          <w:rFonts w:eastAsia="Times New Roman" w:cs="Times New Roman"/>
          <w:color w:val="000000" w:themeColor="text1"/>
          <w:sz w:val="24"/>
          <w:szCs w:val="24"/>
        </w:rPr>
        <w:t>:</w:t>
      </w:r>
    </w:p>
    <w:p w:rsidR="008B63B1" w:rsidRDefault="00BC5B72" w:rsidP="008B63B1">
      <w:pPr>
        <w:numPr>
          <w:ilvl w:val="3"/>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 </w:t>
      </w:r>
      <w:r w:rsidR="008B63B1">
        <w:rPr>
          <w:rFonts w:eastAsia="Times New Roman" w:cs="Times New Roman"/>
          <w:color w:val="000000" w:themeColor="text1"/>
          <w:sz w:val="24"/>
          <w:szCs w:val="24"/>
        </w:rPr>
        <w:t xml:space="preserve">pelo </w:t>
      </w:r>
      <w:r w:rsidRPr="008B63B1">
        <w:rPr>
          <w:rFonts w:eastAsia="Times New Roman" w:cs="Times New Roman"/>
          <w:color w:val="000000" w:themeColor="text1"/>
          <w:sz w:val="24"/>
          <w:szCs w:val="24"/>
        </w:rPr>
        <w:t>fiscal técnico</w:t>
      </w:r>
      <w:r w:rsidR="007D6268">
        <w:rPr>
          <w:rFonts w:eastAsia="Times New Roman" w:cs="Times New Roman"/>
          <w:color w:val="000000" w:themeColor="text1"/>
          <w:sz w:val="24"/>
          <w:szCs w:val="24"/>
        </w:rPr>
        <w:t xml:space="preserve">, mediante termo detalhado, </w:t>
      </w:r>
      <w:r w:rsidR="007D6268" w:rsidRPr="008B63B1">
        <w:rPr>
          <w:rFonts w:eastAsia="Times New Roman" w:cs="Times New Roman"/>
          <w:color w:val="000000" w:themeColor="text1"/>
          <w:sz w:val="24"/>
          <w:szCs w:val="24"/>
        </w:rPr>
        <w:t xml:space="preserve">no prazo de </w:t>
      </w:r>
      <w:r w:rsidR="0069226E">
        <w:rPr>
          <w:rFonts w:eastAsia="Times New Roman" w:cs="Times New Roman"/>
          <w:color w:val="000000" w:themeColor="text1"/>
          <w:sz w:val="24"/>
          <w:szCs w:val="24"/>
        </w:rPr>
        <w:t>2</w:t>
      </w:r>
      <w:r w:rsidR="007D6268" w:rsidRPr="008B63B1">
        <w:rPr>
          <w:rFonts w:eastAsia="Times New Roman" w:cs="Times New Roman"/>
          <w:color w:val="000000" w:themeColor="text1"/>
          <w:sz w:val="24"/>
          <w:szCs w:val="24"/>
        </w:rPr>
        <w:t xml:space="preserve"> dias úteis a contar do recebimento</w:t>
      </w:r>
      <w:r w:rsidR="007D6268">
        <w:rPr>
          <w:rFonts w:eastAsia="Times New Roman" w:cs="Times New Roman"/>
          <w:color w:val="000000" w:themeColor="text1"/>
          <w:sz w:val="24"/>
          <w:szCs w:val="24"/>
        </w:rPr>
        <w:t xml:space="preserve"> da documentação indicada no subitem </w:t>
      </w:r>
      <w:r w:rsidR="007D6268" w:rsidRPr="007D6268">
        <w:rPr>
          <w:rFonts w:eastAsia="Times New Roman" w:cs="Times New Roman"/>
          <w:color w:val="000000" w:themeColor="text1"/>
          <w:sz w:val="24"/>
          <w:szCs w:val="24"/>
          <w:highlight w:val="yellow"/>
        </w:rPr>
        <w:t>11.2.1</w:t>
      </w:r>
      <w:r w:rsidRPr="008B63B1">
        <w:rPr>
          <w:rFonts w:eastAsia="Times New Roman" w:cs="Times New Roman"/>
          <w:color w:val="000000" w:themeColor="text1"/>
          <w:sz w:val="24"/>
          <w:szCs w:val="24"/>
        </w:rPr>
        <w:t>;</w:t>
      </w:r>
    </w:p>
    <w:p w:rsidR="004E6986" w:rsidRDefault="008B63B1" w:rsidP="004E6986">
      <w:pPr>
        <w:numPr>
          <w:ilvl w:val="3"/>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 pelo fiscal administrativo, </w:t>
      </w:r>
      <w:r w:rsidR="00625DBE">
        <w:rPr>
          <w:rFonts w:eastAsia="Times New Roman" w:cs="Times New Roman"/>
          <w:color w:val="000000" w:themeColor="text1"/>
          <w:sz w:val="24"/>
          <w:szCs w:val="24"/>
        </w:rPr>
        <w:t xml:space="preserve">mediante termo detalhado, </w:t>
      </w:r>
      <w:r w:rsidR="00C15952" w:rsidRPr="008B63B1">
        <w:rPr>
          <w:rFonts w:eastAsia="Times New Roman" w:cs="Times New Roman"/>
          <w:color w:val="000000" w:themeColor="text1"/>
          <w:sz w:val="24"/>
          <w:szCs w:val="24"/>
        </w:rPr>
        <w:t>no prazo de 4 dias úteis a contar do recebimento da documentação</w:t>
      </w:r>
      <w:r>
        <w:rPr>
          <w:rFonts w:eastAsia="Times New Roman" w:cs="Times New Roman"/>
          <w:color w:val="000000" w:themeColor="text1"/>
          <w:sz w:val="24"/>
          <w:szCs w:val="24"/>
        </w:rPr>
        <w:t xml:space="preserve"> trabalhista e previdenciária relacionada no subitem </w:t>
      </w:r>
      <w:r w:rsidRPr="007D6268">
        <w:rPr>
          <w:rFonts w:eastAsia="Times New Roman" w:cs="Times New Roman"/>
          <w:color w:val="000000" w:themeColor="text1"/>
          <w:sz w:val="24"/>
          <w:szCs w:val="24"/>
          <w:highlight w:val="yellow"/>
        </w:rPr>
        <w:t>11.2</w:t>
      </w:r>
      <w:r w:rsidR="007D6268" w:rsidRPr="007D6268">
        <w:rPr>
          <w:rFonts w:eastAsia="Times New Roman" w:cs="Times New Roman"/>
          <w:color w:val="000000" w:themeColor="text1"/>
          <w:sz w:val="24"/>
          <w:szCs w:val="24"/>
          <w:highlight w:val="yellow"/>
        </w:rPr>
        <w:t>.2</w:t>
      </w:r>
      <w:r>
        <w:rPr>
          <w:rFonts w:eastAsia="Times New Roman" w:cs="Times New Roman"/>
          <w:color w:val="000000" w:themeColor="text1"/>
          <w:sz w:val="24"/>
          <w:szCs w:val="24"/>
        </w:rPr>
        <w:t>.</w:t>
      </w:r>
    </w:p>
    <w:p w:rsidR="001A5A09" w:rsidRPr="002C2EB0" w:rsidRDefault="00380203" w:rsidP="002C2EB0">
      <w:pPr>
        <w:numPr>
          <w:ilvl w:val="4"/>
          <w:numId w:val="1"/>
        </w:numPr>
        <w:spacing w:line="276" w:lineRule="auto"/>
        <w:jc w:val="both"/>
        <w:rPr>
          <w:rFonts w:eastAsia="Times New Roman" w:cs="Times New Roman"/>
          <w:color w:val="000000" w:themeColor="text1"/>
          <w:sz w:val="24"/>
          <w:szCs w:val="24"/>
        </w:rPr>
      </w:pPr>
      <w:r w:rsidRPr="002C2EB0">
        <w:rPr>
          <w:rFonts w:eastAsia="Times New Roman" w:cs="Times New Roman"/>
          <w:color w:val="000000" w:themeColor="text1"/>
          <w:sz w:val="24"/>
          <w:szCs w:val="24"/>
        </w:rPr>
        <w:t xml:space="preserve">Caso haja sobreposição dos prazos </w:t>
      </w:r>
      <w:r w:rsidR="0022544D" w:rsidRPr="002C2EB0">
        <w:rPr>
          <w:rFonts w:eastAsia="Times New Roman" w:cs="Times New Roman"/>
          <w:color w:val="000000" w:themeColor="text1"/>
          <w:sz w:val="24"/>
          <w:szCs w:val="24"/>
        </w:rPr>
        <w:t>acima</w:t>
      </w:r>
      <w:r w:rsidRPr="002C2EB0">
        <w:rPr>
          <w:rFonts w:eastAsia="Times New Roman" w:cs="Times New Roman"/>
          <w:color w:val="000000" w:themeColor="text1"/>
          <w:sz w:val="24"/>
          <w:szCs w:val="24"/>
        </w:rPr>
        <w:t>, o</w:t>
      </w:r>
      <w:r w:rsidR="001A5A09" w:rsidRPr="002C2EB0">
        <w:rPr>
          <w:rFonts w:eastAsia="Times New Roman" w:cs="Times New Roman"/>
          <w:color w:val="000000" w:themeColor="text1"/>
          <w:sz w:val="24"/>
          <w:szCs w:val="24"/>
        </w:rPr>
        <w:t xml:space="preserve"> prazo do fiscal admi</w:t>
      </w:r>
      <w:r w:rsidR="00743E63">
        <w:rPr>
          <w:rFonts w:eastAsia="Times New Roman" w:cs="Times New Roman"/>
          <w:color w:val="000000" w:themeColor="text1"/>
          <w:sz w:val="24"/>
          <w:szCs w:val="24"/>
        </w:rPr>
        <w:t>ni</w:t>
      </w:r>
      <w:r w:rsidR="001A5A09" w:rsidRPr="002C2EB0">
        <w:rPr>
          <w:rFonts w:eastAsia="Times New Roman" w:cs="Times New Roman"/>
          <w:color w:val="000000" w:themeColor="text1"/>
          <w:sz w:val="24"/>
          <w:szCs w:val="24"/>
        </w:rPr>
        <w:t>strativo se inicia após o</w:t>
      </w:r>
      <w:r w:rsidRPr="002C2EB0">
        <w:rPr>
          <w:rFonts w:eastAsia="Times New Roman" w:cs="Times New Roman"/>
          <w:color w:val="000000" w:themeColor="text1"/>
          <w:sz w:val="24"/>
          <w:szCs w:val="24"/>
        </w:rPr>
        <w:t xml:space="preserve"> recebimento provisório </w:t>
      </w:r>
      <w:r w:rsidR="001A5A09" w:rsidRPr="002C2EB0">
        <w:rPr>
          <w:rFonts w:eastAsia="Times New Roman" w:cs="Times New Roman"/>
          <w:color w:val="000000" w:themeColor="text1"/>
          <w:sz w:val="24"/>
          <w:szCs w:val="24"/>
        </w:rPr>
        <w:t>do fiscal técnico</w:t>
      </w:r>
      <w:r w:rsidRPr="002C2EB0">
        <w:rPr>
          <w:rFonts w:eastAsia="Times New Roman" w:cs="Times New Roman"/>
          <w:color w:val="000000" w:themeColor="text1"/>
          <w:sz w:val="24"/>
          <w:szCs w:val="24"/>
        </w:rPr>
        <w:t>.</w:t>
      </w:r>
    </w:p>
    <w:p w:rsidR="004A25BC" w:rsidRPr="004A25BC" w:rsidRDefault="004A25BC" w:rsidP="004A25BC">
      <w:pPr>
        <w:numPr>
          <w:ilvl w:val="2"/>
          <w:numId w:val="1"/>
        </w:numPr>
        <w:spacing w:line="276" w:lineRule="auto"/>
        <w:jc w:val="both"/>
        <w:rPr>
          <w:rFonts w:eastAsia="Times New Roman" w:cs="Times New Roman"/>
          <w:color w:val="000000" w:themeColor="text1"/>
          <w:sz w:val="24"/>
          <w:szCs w:val="24"/>
        </w:rPr>
      </w:pPr>
      <w:r w:rsidRPr="004A25BC">
        <w:rPr>
          <w:rFonts w:eastAsia="Times New Roman" w:cs="Times New Roman"/>
          <w:color w:val="000000" w:themeColor="text1"/>
          <w:sz w:val="24"/>
          <w:szCs w:val="24"/>
        </w:rPr>
        <w:t>Definitivamente,</w:t>
      </w:r>
      <w:r w:rsidR="00C15952">
        <w:rPr>
          <w:rFonts w:eastAsia="Times New Roman" w:cs="Times New Roman"/>
          <w:color w:val="000000" w:themeColor="text1"/>
          <w:sz w:val="24"/>
          <w:szCs w:val="24"/>
        </w:rPr>
        <w:t xml:space="preserve"> pelo gestor do Contrato,</w:t>
      </w:r>
      <w:r w:rsidRPr="004A25BC">
        <w:rPr>
          <w:rFonts w:eastAsia="Times New Roman" w:cs="Times New Roman"/>
          <w:color w:val="000000" w:themeColor="text1"/>
          <w:sz w:val="24"/>
          <w:szCs w:val="24"/>
        </w:rPr>
        <w:t xml:space="preserve"> mediante termo </w:t>
      </w:r>
      <w:r w:rsidR="00625DBE">
        <w:rPr>
          <w:rFonts w:eastAsia="Times New Roman" w:cs="Times New Roman"/>
          <w:color w:val="000000" w:themeColor="text1"/>
          <w:sz w:val="24"/>
          <w:szCs w:val="24"/>
        </w:rPr>
        <w:t>detalhado</w:t>
      </w:r>
      <w:r w:rsidR="00E41639">
        <w:rPr>
          <w:rFonts w:eastAsia="Times New Roman" w:cs="Times New Roman"/>
          <w:color w:val="000000" w:themeColor="text1"/>
          <w:sz w:val="24"/>
          <w:szCs w:val="24"/>
        </w:rPr>
        <w:t>, em até 2</w:t>
      </w:r>
      <w:r w:rsidRPr="004A25BC">
        <w:rPr>
          <w:rFonts w:eastAsia="Times New Roman" w:cs="Times New Roman"/>
          <w:color w:val="000000" w:themeColor="text1"/>
          <w:sz w:val="24"/>
          <w:szCs w:val="24"/>
        </w:rPr>
        <w:t xml:space="preserve"> (</w:t>
      </w:r>
      <w:r w:rsidR="00E41639">
        <w:rPr>
          <w:rFonts w:eastAsia="Times New Roman" w:cs="Times New Roman"/>
          <w:color w:val="000000" w:themeColor="text1"/>
          <w:sz w:val="24"/>
          <w:szCs w:val="24"/>
        </w:rPr>
        <w:t>dois</w:t>
      </w:r>
      <w:r w:rsidRPr="004A25BC">
        <w:rPr>
          <w:rFonts w:eastAsia="Times New Roman" w:cs="Times New Roman"/>
          <w:color w:val="000000" w:themeColor="text1"/>
          <w:sz w:val="24"/>
          <w:szCs w:val="24"/>
        </w:rPr>
        <w:t>) dias úteis</w:t>
      </w:r>
      <w:r w:rsidR="008B63B1">
        <w:rPr>
          <w:rFonts w:eastAsia="Times New Roman" w:cs="Times New Roman"/>
          <w:color w:val="000000" w:themeColor="text1"/>
          <w:sz w:val="24"/>
          <w:szCs w:val="24"/>
        </w:rPr>
        <w:t xml:space="preserve"> a contar do recebimento da nota fiscal no Portal SIGEO-JT</w:t>
      </w:r>
      <w:r w:rsidRPr="004A25BC">
        <w:rPr>
          <w:rFonts w:eastAsia="Times New Roman" w:cs="Times New Roman"/>
          <w:color w:val="000000" w:themeColor="text1"/>
          <w:sz w:val="24"/>
          <w:szCs w:val="24"/>
        </w:rPr>
        <w:t>, após a verificação da perfeita execução dos termos contratuais, ocasião em que se fará constar o atesto da nota fiscal.</w:t>
      </w:r>
    </w:p>
    <w:p w:rsidR="008E7E88" w:rsidRPr="008E7E88" w:rsidRDefault="008E7E88" w:rsidP="003A3C24">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Em caso de apresentação, em um mesmo momento, de mais de uma fatura para pagamento, o prazo para ateste da Fiscalização será de até </w:t>
      </w:r>
      <w:r w:rsidR="00E41639">
        <w:rPr>
          <w:rFonts w:eastAsia="Times New Roman" w:cs="Times New Roman"/>
          <w:color w:val="000000" w:themeColor="text1"/>
          <w:sz w:val="24"/>
          <w:szCs w:val="24"/>
        </w:rPr>
        <w:t>2</w:t>
      </w:r>
      <w:r w:rsidRPr="00132674">
        <w:rPr>
          <w:rFonts w:eastAsia="Times New Roman" w:cs="Times New Roman"/>
          <w:color w:val="000000" w:themeColor="text1"/>
          <w:sz w:val="24"/>
          <w:szCs w:val="24"/>
        </w:rPr>
        <w:t xml:space="preserve"> (</w:t>
      </w:r>
      <w:r w:rsidR="00E41639">
        <w:rPr>
          <w:rFonts w:eastAsia="Times New Roman" w:cs="Times New Roman"/>
          <w:color w:val="000000" w:themeColor="text1"/>
          <w:sz w:val="24"/>
          <w:szCs w:val="24"/>
        </w:rPr>
        <w:t>dois</w:t>
      </w:r>
      <w:r w:rsidRPr="00132674">
        <w:rPr>
          <w:rFonts w:eastAsia="Times New Roman" w:cs="Times New Roman"/>
          <w:color w:val="000000" w:themeColor="text1"/>
          <w:sz w:val="24"/>
          <w:szCs w:val="24"/>
        </w:rPr>
        <w:t>) dias úteis</w:t>
      </w:r>
      <w:r>
        <w:rPr>
          <w:rFonts w:eastAsia="Times New Roman" w:cs="Times New Roman"/>
          <w:color w:val="000000" w:themeColor="text1"/>
          <w:sz w:val="24"/>
          <w:szCs w:val="24"/>
        </w:rPr>
        <w:t xml:space="preserve"> para cada </w:t>
      </w:r>
      <w:r w:rsidR="0035161A">
        <w:rPr>
          <w:rFonts w:eastAsia="Times New Roman" w:cs="Times New Roman"/>
          <w:color w:val="000000" w:themeColor="text1"/>
          <w:sz w:val="24"/>
          <w:szCs w:val="24"/>
        </w:rPr>
        <w:t>nota fiscal</w:t>
      </w:r>
      <w:r>
        <w:rPr>
          <w:rFonts w:eastAsia="Times New Roman" w:cs="Times New Roman"/>
          <w:color w:val="000000" w:themeColor="text1"/>
          <w:sz w:val="24"/>
          <w:szCs w:val="24"/>
        </w:rPr>
        <w:t xml:space="preserve"> a ser conferid</w:t>
      </w:r>
      <w:r w:rsidR="0035161A">
        <w:rPr>
          <w:rFonts w:eastAsia="Times New Roman" w:cs="Times New Roman"/>
          <w:color w:val="000000" w:themeColor="text1"/>
          <w:sz w:val="24"/>
          <w:szCs w:val="24"/>
        </w:rPr>
        <w:t>a</w:t>
      </w:r>
      <w:r>
        <w:rPr>
          <w:rFonts w:eastAsia="Times New Roman" w:cs="Times New Roman"/>
          <w:color w:val="000000" w:themeColor="text1"/>
          <w:sz w:val="24"/>
          <w:szCs w:val="24"/>
        </w:rPr>
        <w:t>.</w:t>
      </w:r>
    </w:p>
    <w:p w:rsidR="00DB2789" w:rsidRPr="00132674" w:rsidRDefault="00DB2789" w:rsidP="003A3C24">
      <w:pPr>
        <w:numPr>
          <w:ilvl w:val="1"/>
          <w:numId w:val="1"/>
        </w:numPr>
        <w:spacing w:line="276" w:lineRule="auto"/>
        <w:jc w:val="both"/>
        <w:rPr>
          <w:rFonts w:eastAsia="Times New Roman" w:cs="Times New Roman"/>
          <w:color w:val="000000" w:themeColor="text1"/>
          <w:sz w:val="24"/>
          <w:szCs w:val="24"/>
        </w:rPr>
      </w:pPr>
      <w:r w:rsidRPr="00132674">
        <w:rPr>
          <w:rFonts w:eastAsia="Times New Roman" w:cs="Times New Roman"/>
          <w:color w:val="000000" w:themeColor="text1"/>
          <w:sz w:val="24"/>
          <w:szCs w:val="24"/>
        </w:rPr>
        <w:t>Os serviços executados em desconformidade com o especificado neste Termo de Referência ou o indicado na proposta serão rejeitados parcial ou totalmente, conforme o caso, e a</w:t>
      </w:r>
      <w:r w:rsidR="004007F8" w:rsidRPr="00132674">
        <w:rPr>
          <w:rFonts w:eastAsia="Times New Roman" w:cs="Times New Roman"/>
          <w:color w:val="000000" w:themeColor="text1"/>
          <w:sz w:val="24"/>
          <w:szCs w:val="24"/>
        </w:rPr>
        <w:t xml:space="preserve"> </w:t>
      </w:r>
      <w:r w:rsidR="00132674" w:rsidRPr="00132674">
        <w:rPr>
          <w:rFonts w:eastAsia="Times New Roman" w:cs="Times New Roman"/>
          <w:color w:val="000000" w:themeColor="text1"/>
          <w:sz w:val="24"/>
          <w:szCs w:val="24"/>
        </w:rPr>
        <w:t xml:space="preserve">Contratada </w:t>
      </w:r>
      <w:r w:rsidRPr="00132674">
        <w:rPr>
          <w:rFonts w:eastAsia="Times New Roman" w:cs="Times New Roman"/>
          <w:color w:val="000000" w:themeColor="text1"/>
          <w:sz w:val="24"/>
          <w:szCs w:val="24"/>
        </w:rPr>
        <w:t>será obrigada a corrigi-los no prazo estipulado pela</w:t>
      </w:r>
      <w:r w:rsidR="004007F8" w:rsidRPr="00132674">
        <w:rPr>
          <w:rFonts w:eastAsia="Times New Roman" w:cs="Times New Roman"/>
          <w:color w:val="000000" w:themeColor="text1"/>
          <w:sz w:val="24"/>
          <w:szCs w:val="24"/>
        </w:rPr>
        <w:t xml:space="preserve"> </w:t>
      </w:r>
      <w:r w:rsidR="00F16B4A" w:rsidRPr="00310071">
        <w:rPr>
          <w:rFonts w:eastAsia="Times New Roman" w:cs="Times New Roman"/>
          <w:color w:val="000000" w:themeColor="text1"/>
          <w:sz w:val="24"/>
          <w:szCs w:val="24"/>
        </w:rPr>
        <w:t>Fiscalização</w:t>
      </w:r>
      <w:r w:rsidRPr="00132674">
        <w:rPr>
          <w:rFonts w:eastAsia="Times New Roman" w:cs="Times New Roman"/>
          <w:color w:val="000000" w:themeColor="text1"/>
          <w:sz w:val="24"/>
          <w:szCs w:val="24"/>
        </w:rPr>
        <w:t xml:space="preserve">, contado da data do recebimento da notificação, sob pena de </w:t>
      </w:r>
      <w:r w:rsidR="00BF5A5C">
        <w:rPr>
          <w:rFonts w:eastAsia="Times New Roman" w:cs="Times New Roman"/>
          <w:color w:val="000000" w:themeColor="text1"/>
          <w:sz w:val="24"/>
          <w:szCs w:val="24"/>
        </w:rPr>
        <w:t xml:space="preserve">glosa dos custos previstos na proposta e não comprovados, sem prejuízo da aplicação de penalidade previstas no item </w:t>
      </w:r>
      <w:r w:rsidR="000839CF">
        <w:rPr>
          <w:rFonts w:eastAsia="Times New Roman" w:cs="Times New Roman"/>
          <w:color w:val="000000" w:themeColor="text1"/>
          <w:sz w:val="24"/>
          <w:szCs w:val="24"/>
        </w:rPr>
        <w:fldChar w:fldCharType="begin"/>
      </w:r>
      <w:r w:rsidR="000839CF">
        <w:rPr>
          <w:rFonts w:eastAsia="Times New Roman" w:cs="Times New Roman"/>
          <w:color w:val="000000" w:themeColor="text1"/>
          <w:sz w:val="24"/>
          <w:szCs w:val="24"/>
        </w:rPr>
        <w:instrText xml:space="preserve"> REF _Ref418873063 \r \h </w:instrText>
      </w:r>
      <w:r w:rsidR="000839CF">
        <w:rPr>
          <w:rFonts w:eastAsia="Times New Roman" w:cs="Times New Roman"/>
          <w:color w:val="000000" w:themeColor="text1"/>
          <w:sz w:val="24"/>
          <w:szCs w:val="24"/>
        </w:rPr>
      </w:r>
      <w:r w:rsidR="000839CF">
        <w:rPr>
          <w:rFonts w:eastAsia="Times New Roman" w:cs="Times New Roman"/>
          <w:color w:val="000000" w:themeColor="text1"/>
          <w:sz w:val="24"/>
          <w:szCs w:val="24"/>
        </w:rPr>
        <w:fldChar w:fldCharType="separate"/>
      </w:r>
      <w:r w:rsidR="00851683">
        <w:rPr>
          <w:rFonts w:eastAsia="Times New Roman" w:cs="Times New Roman"/>
          <w:color w:val="000000" w:themeColor="text1"/>
          <w:sz w:val="24"/>
          <w:szCs w:val="24"/>
        </w:rPr>
        <w:t>12</w:t>
      </w:r>
      <w:r w:rsidR="000839CF">
        <w:rPr>
          <w:rFonts w:eastAsia="Times New Roman" w:cs="Times New Roman"/>
          <w:color w:val="000000" w:themeColor="text1"/>
          <w:sz w:val="24"/>
          <w:szCs w:val="24"/>
        </w:rPr>
        <w:fldChar w:fldCharType="end"/>
      </w:r>
      <w:r w:rsidR="00BF5A5C">
        <w:rPr>
          <w:rFonts w:eastAsia="Times New Roman" w:cs="Times New Roman"/>
          <w:color w:val="000000" w:themeColor="text1"/>
          <w:sz w:val="24"/>
          <w:szCs w:val="24"/>
        </w:rPr>
        <w:t xml:space="preserve"> deste termo.</w:t>
      </w:r>
    </w:p>
    <w:p w:rsidR="00BD19C3" w:rsidRPr="00132674" w:rsidRDefault="00BD19C3" w:rsidP="003A3C24">
      <w:pPr>
        <w:numPr>
          <w:ilvl w:val="1"/>
          <w:numId w:val="1"/>
        </w:numPr>
        <w:spacing w:line="276" w:lineRule="auto"/>
        <w:jc w:val="both"/>
        <w:rPr>
          <w:rFonts w:eastAsia="Times New Roman" w:cs="Times New Roman"/>
          <w:color w:val="000000" w:themeColor="text1"/>
          <w:sz w:val="24"/>
          <w:szCs w:val="24"/>
        </w:rPr>
      </w:pPr>
      <w:r w:rsidRPr="00132674">
        <w:rPr>
          <w:rFonts w:eastAsia="Times New Roman" w:cs="Times New Roman"/>
          <w:color w:val="000000" w:themeColor="text1"/>
          <w:sz w:val="24"/>
          <w:szCs w:val="24"/>
        </w:rPr>
        <w:t xml:space="preserve">As notificações relacionadas à execução do </w:t>
      </w:r>
      <w:r w:rsidR="00841ADC" w:rsidRPr="00132674">
        <w:rPr>
          <w:rFonts w:eastAsia="Times New Roman" w:cs="Times New Roman"/>
          <w:color w:val="000000" w:themeColor="text1"/>
          <w:sz w:val="24"/>
          <w:szCs w:val="24"/>
        </w:rPr>
        <w:t>Contrato</w:t>
      </w:r>
      <w:r w:rsidRPr="00132674">
        <w:rPr>
          <w:rFonts w:eastAsia="Times New Roman" w:cs="Times New Roman"/>
          <w:color w:val="000000" w:themeColor="text1"/>
          <w:sz w:val="24"/>
          <w:szCs w:val="24"/>
        </w:rPr>
        <w:t>, inclusive relacionadas à apresentação de documentos, suspendem os prazos de recebimento e de pagamento até que a irregularidade seja sanada</w:t>
      </w:r>
      <w:r w:rsidR="00EA6779" w:rsidRPr="008271FF">
        <w:rPr>
          <w:rFonts w:eastAsia="Times New Roman" w:cs="Times New Roman"/>
          <w:color w:val="000000" w:themeColor="text1"/>
          <w:sz w:val="24"/>
          <w:szCs w:val="24"/>
        </w:rPr>
        <w:t>.</w:t>
      </w:r>
      <w:r w:rsidRPr="00132674">
        <w:rPr>
          <w:rFonts w:eastAsia="Times New Roman" w:cs="Times New Roman"/>
          <w:color w:val="000000" w:themeColor="text1"/>
          <w:sz w:val="24"/>
          <w:szCs w:val="24"/>
        </w:rPr>
        <w:t xml:space="preserve"> </w:t>
      </w:r>
    </w:p>
    <w:p w:rsidR="00DB2789" w:rsidRPr="00132674" w:rsidRDefault="00DB2789" w:rsidP="003A3C24">
      <w:pPr>
        <w:numPr>
          <w:ilvl w:val="1"/>
          <w:numId w:val="1"/>
        </w:numPr>
        <w:spacing w:line="276" w:lineRule="auto"/>
        <w:jc w:val="both"/>
        <w:rPr>
          <w:rFonts w:eastAsia="Times New Roman" w:cs="Times New Roman"/>
          <w:color w:val="000000" w:themeColor="text1"/>
          <w:sz w:val="24"/>
          <w:szCs w:val="24"/>
        </w:rPr>
      </w:pPr>
      <w:r w:rsidRPr="00132674">
        <w:rPr>
          <w:rFonts w:eastAsia="Times New Roman" w:cs="Times New Roman"/>
          <w:color w:val="000000" w:themeColor="text1"/>
          <w:sz w:val="24"/>
          <w:szCs w:val="24"/>
        </w:rPr>
        <w:t xml:space="preserve">O recebimento provisório ou definitivo não exclui a responsabilidade civil pela solidez e segurança dos serviços prestados nem a ético-profissional pela perfeita execução do </w:t>
      </w:r>
      <w:r w:rsidR="00841ADC" w:rsidRPr="00132674">
        <w:rPr>
          <w:rFonts w:eastAsia="Times New Roman" w:cs="Times New Roman"/>
          <w:color w:val="000000" w:themeColor="text1"/>
          <w:sz w:val="24"/>
          <w:szCs w:val="24"/>
        </w:rPr>
        <w:t>Contrato</w:t>
      </w:r>
      <w:r w:rsidRPr="00132674">
        <w:rPr>
          <w:rFonts w:eastAsia="Times New Roman" w:cs="Times New Roman"/>
          <w:color w:val="000000" w:themeColor="text1"/>
          <w:sz w:val="24"/>
          <w:szCs w:val="24"/>
        </w:rPr>
        <w:t>, dentro dos limites estabelecidos pela lei.</w:t>
      </w:r>
    </w:p>
    <w:p w:rsidR="00DB2789" w:rsidRPr="005C2455" w:rsidRDefault="00CD6F88" w:rsidP="003A3C24">
      <w:pPr>
        <w:keepNext/>
        <w:numPr>
          <w:ilvl w:val="0"/>
          <w:numId w:val="1"/>
        </w:numPr>
        <w:spacing w:before="240" w:after="120"/>
        <w:jc w:val="both"/>
        <w:outlineLvl w:val="0"/>
        <w:rPr>
          <w:rFonts w:eastAsia="Times New Roman" w:cs="Times New Roman"/>
          <w:b/>
          <w:color w:val="000000" w:themeColor="text1"/>
          <w:sz w:val="24"/>
          <w:szCs w:val="24"/>
        </w:rPr>
      </w:pPr>
      <w:bookmarkStart w:id="36" w:name="_Toc406591391"/>
      <w:r w:rsidRPr="005C2455">
        <w:rPr>
          <w:rFonts w:eastAsia="Times New Roman" w:cs="Times New Roman"/>
          <w:b/>
          <w:color w:val="000000" w:themeColor="text1"/>
          <w:sz w:val="24"/>
          <w:szCs w:val="24"/>
        </w:rPr>
        <w:t>CONDIÇÕES DE PAGAMENTO</w:t>
      </w:r>
      <w:bookmarkEnd w:id="36"/>
    </w:p>
    <w:p w:rsidR="00DB2789" w:rsidRDefault="00F05C76" w:rsidP="003A3C24">
      <w:pPr>
        <w:numPr>
          <w:ilvl w:val="1"/>
          <w:numId w:val="1"/>
        </w:numPr>
        <w:spacing w:line="276" w:lineRule="auto"/>
        <w:jc w:val="both"/>
        <w:rPr>
          <w:rFonts w:eastAsia="Times New Roman" w:cs="Times New Roman"/>
          <w:color w:val="000000" w:themeColor="text1"/>
          <w:sz w:val="24"/>
          <w:szCs w:val="24"/>
        </w:rPr>
      </w:pPr>
      <w:r w:rsidRPr="0093632F">
        <w:rPr>
          <w:rFonts w:eastAsia="Times New Roman" w:cs="Times New Roman"/>
          <w:color w:val="000000" w:themeColor="text1"/>
          <w:sz w:val="24"/>
          <w:szCs w:val="24"/>
        </w:rPr>
        <w:t xml:space="preserve">Os pagamentos serão efetuados mensalmente, em moeda corrente nacional, </w:t>
      </w:r>
      <w:r w:rsidRPr="00010C98">
        <w:rPr>
          <w:rFonts w:eastAsia="Times New Roman" w:cs="Times New Roman"/>
          <w:b/>
          <w:color w:val="000000" w:themeColor="text1"/>
          <w:sz w:val="24"/>
          <w:szCs w:val="24"/>
        </w:rPr>
        <w:t xml:space="preserve">em até </w:t>
      </w:r>
      <w:r w:rsidR="00C924BF">
        <w:rPr>
          <w:rFonts w:eastAsia="Times New Roman" w:cs="Times New Roman"/>
          <w:b/>
          <w:color w:val="000000" w:themeColor="text1"/>
          <w:sz w:val="24"/>
          <w:szCs w:val="24"/>
        </w:rPr>
        <w:t>7</w:t>
      </w:r>
      <w:r w:rsidR="00CF2CBD" w:rsidRPr="00010C98">
        <w:rPr>
          <w:rFonts w:eastAsia="Times New Roman" w:cs="Times New Roman"/>
          <w:b/>
          <w:color w:val="000000" w:themeColor="text1"/>
          <w:sz w:val="24"/>
          <w:szCs w:val="24"/>
        </w:rPr>
        <w:t xml:space="preserve"> (</w:t>
      </w:r>
      <w:r w:rsidR="00E16B13">
        <w:rPr>
          <w:rFonts w:eastAsia="Times New Roman" w:cs="Times New Roman"/>
          <w:b/>
          <w:color w:val="000000" w:themeColor="text1"/>
          <w:sz w:val="24"/>
          <w:szCs w:val="24"/>
        </w:rPr>
        <w:t>se</w:t>
      </w:r>
      <w:r w:rsidR="00C924BF">
        <w:rPr>
          <w:rFonts w:eastAsia="Times New Roman" w:cs="Times New Roman"/>
          <w:b/>
          <w:color w:val="000000" w:themeColor="text1"/>
          <w:sz w:val="24"/>
          <w:szCs w:val="24"/>
        </w:rPr>
        <w:t>te</w:t>
      </w:r>
      <w:r w:rsidR="00CF2CBD" w:rsidRPr="00010C98">
        <w:rPr>
          <w:rFonts w:eastAsia="Times New Roman" w:cs="Times New Roman"/>
          <w:b/>
          <w:color w:val="000000" w:themeColor="text1"/>
          <w:sz w:val="24"/>
          <w:szCs w:val="24"/>
        </w:rPr>
        <w:t>)</w:t>
      </w:r>
      <w:r w:rsidRPr="00010C98">
        <w:rPr>
          <w:rFonts w:eastAsia="Times New Roman" w:cs="Times New Roman"/>
          <w:b/>
          <w:color w:val="000000" w:themeColor="text1"/>
          <w:sz w:val="24"/>
          <w:szCs w:val="24"/>
        </w:rPr>
        <w:t xml:space="preserve"> dias úteis após </w:t>
      </w:r>
      <w:r w:rsidR="0093632F" w:rsidRPr="00010C98">
        <w:rPr>
          <w:rFonts w:eastAsia="Times New Roman" w:cs="Times New Roman"/>
          <w:b/>
          <w:color w:val="000000" w:themeColor="text1"/>
          <w:sz w:val="24"/>
          <w:szCs w:val="24"/>
        </w:rPr>
        <w:t xml:space="preserve">cada </w:t>
      </w:r>
      <w:r w:rsidRPr="00010C98">
        <w:rPr>
          <w:rFonts w:eastAsia="Times New Roman" w:cs="Times New Roman"/>
          <w:b/>
          <w:color w:val="000000" w:themeColor="text1"/>
          <w:sz w:val="24"/>
          <w:szCs w:val="24"/>
        </w:rPr>
        <w:t>recebimento definitivo</w:t>
      </w:r>
      <w:r w:rsidRPr="0093632F">
        <w:rPr>
          <w:rFonts w:eastAsia="Times New Roman" w:cs="Times New Roman"/>
          <w:color w:val="000000" w:themeColor="text1"/>
          <w:sz w:val="24"/>
          <w:szCs w:val="24"/>
        </w:rPr>
        <w:t xml:space="preserve">, </w:t>
      </w:r>
      <w:r w:rsidR="00050661">
        <w:rPr>
          <w:rFonts w:eastAsia="Times New Roman" w:cs="Times New Roman"/>
          <w:color w:val="000000" w:themeColor="text1"/>
          <w:sz w:val="24"/>
          <w:szCs w:val="24"/>
        </w:rPr>
        <w:t>mediante a apresentação</w:t>
      </w:r>
      <w:r w:rsidRPr="0093632F">
        <w:rPr>
          <w:rFonts w:eastAsia="Times New Roman" w:cs="Times New Roman"/>
          <w:color w:val="000000" w:themeColor="text1"/>
          <w:sz w:val="24"/>
          <w:szCs w:val="24"/>
        </w:rPr>
        <w:t xml:space="preserve"> das notas fiscais devidamente atestadas pela </w:t>
      </w:r>
      <w:r w:rsidR="00F16B4A" w:rsidRPr="008539D9">
        <w:rPr>
          <w:rFonts w:eastAsia="Times New Roman" w:cs="Times New Roman"/>
          <w:color w:val="000000" w:themeColor="text1"/>
          <w:sz w:val="24"/>
          <w:szCs w:val="24"/>
        </w:rPr>
        <w:t>Fiscalização</w:t>
      </w:r>
      <w:r w:rsidRPr="0093632F">
        <w:rPr>
          <w:rFonts w:eastAsia="Times New Roman" w:cs="Times New Roman"/>
          <w:color w:val="000000" w:themeColor="text1"/>
          <w:sz w:val="24"/>
          <w:szCs w:val="24"/>
        </w:rPr>
        <w:t>, sendo efetuada a retenção na fonte dos tributos e contribuições elencados na legislação aplicável</w:t>
      </w:r>
      <w:r w:rsidR="00C824BE" w:rsidRPr="0093632F">
        <w:rPr>
          <w:rFonts w:eastAsia="Times New Roman" w:cs="Times New Roman"/>
          <w:color w:val="000000" w:themeColor="text1"/>
          <w:sz w:val="24"/>
          <w:szCs w:val="24"/>
        </w:rPr>
        <w:t>.</w:t>
      </w:r>
    </w:p>
    <w:p w:rsidR="00452384" w:rsidRPr="00452384" w:rsidRDefault="00226807" w:rsidP="00226807">
      <w:pPr>
        <w:numPr>
          <w:ilvl w:val="1"/>
          <w:numId w:val="1"/>
        </w:numPr>
        <w:spacing w:line="276" w:lineRule="auto"/>
        <w:jc w:val="both"/>
        <w:rPr>
          <w:rFonts w:eastAsia="Times New Roman" w:cs="Times New Roman"/>
          <w:color w:val="000000" w:themeColor="text1"/>
          <w:sz w:val="24"/>
          <w:szCs w:val="24"/>
        </w:rPr>
      </w:pPr>
      <w:r w:rsidRPr="00226807">
        <w:rPr>
          <w:rFonts w:eastAsia="Times New Roman" w:cs="Times New Roman"/>
          <w:color w:val="000000" w:themeColor="text1"/>
          <w:sz w:val="24"/>
          <w:szCs w:val="24"/>
        </w:rPr>
        <w:t xml:space="preserve">Para efeitos de pagamento, a Contratada deverá apresentar, </w:t>
      </w:r>
      <w:r w:rsidRPr="00226807">
        <w:rPr>
          <w:rFonts w:eastAsia="Times New Roman" w:cs="Times New Roman"/>
          <w:b/>
          <w:color w:val="000000" w:themeColor="text1"/>
          <w:sz w:val="24"/>
          <w:szCs w:val="24"/>
        </w:rPr>
        <w:t>antes da emissão do documento fiscal</w:t>
      </w:r>
      <w:r w:rsidR="00452384">
        <w:rPr>
          <w:rFonts w:eastAsia="Times New Roman" w:cs="Times New Roman"/>
          <w:b/>
          <w:color w:val="000000" w:themeColor="text1"/>
          <w:sz w:val="24"/>
          <w:szCs w:val="24"/>
        </w:rPr>
        <w:t>:</w:t>
      </w:r>
    </w:p>
    <w:p w:rsidR="00452384" w:rsidRPr="00452384" w:rsidRDefault="00452384" w:rsidP="00452384">
      <w:pPr>
        <w:numPr>
          <w:ilvl w:val="2"/>
          <w:numId w:val="1"/>
        </w:numPr>
        <w:spacing w:line="276" w:lineRule="auto"/>
        <w:jc w:val="both"/>
        <w:rPr>
          <w:rFonts w:eastAsia="Times New Roman" w:cs="Times New Roman"/>
          <w:color w:val="000000" w:themeColor="text1"/>
          <w:sz w:val="24"/>
          <w:szCs w:val="24"/>
        </w:rPr>
      </w:pPr>
      <w:r>
        <w:rPr>
          <w:rFonts w:eastAsia="Times New Roman" w:cs="Times New Roman"/>
          <w:b/>
          <w:color w:val="000000" w:themeColor="text1"/>
          <w:sz w:val="24"/>
          <w:szCs w:val="24"/>
        </w:rPr>
        <w:lastRenderedPageBreak/>
        <w:t xml:space="preserve">Até o </w:t>
      </w:r>
      <w:r w:rsidR="001A5A09">
        <w:rPr>
          <w:rFonts w:eastAsia="Times New Roman" w:cs="Times New Roman"/>
          <w:b/>
          <w:color w:val="000000" w:themeColor="text1"/>
          <w:sz w:val="24"/>
          <w:szCs w:val="24"/>
        </w:rPr>
        <w:t>quinto</w:t>
      </w:r>
      <w:r>
        <w:rPr>
          <w:rFonts w:eastAsia="Times New Roman" w:cs="Times New Roman"/>
          <w:b/>
          <w:color w:val="000000" w:themeColor="text1"/>
          <w:sz w:val="24"/>
          <w:szCs w:val="24"/>
        </w:rPr>
        <w:t xml:space="preserve"> dia útil do mês seguinte </w:t>
      </w:r>
      <w:r w:rsidR="002C2EB0">
        <w:rPr>
          <w:rFonts w:eastAsia="Times New Roman" w:cs="Times New Roman"/>
          <w:b/>
          <w:color w:val="000000" w:themeColor="text1"/>
          <w:sz w:val="24"/>
          <w:szCs w:val="24"/>
        </w:rPr>
        <w:t xml:space="preserve">ao </w:t>
      </w:r>
      <w:r>
        <w:rPr>
          <w:rFonts w:eastAsia="Times New Roman" w:cs="Times New Roman"/>
          <w:b/>
          <w:color w:val="000000" w:themeColor="text1"/>
          <w:sz w:val="24"/>
          <w:szCs w:val="24"/>
        </w:rPr>
        <w:t>da prestação do serviço:</w:t>
      </w:r>
    </w:p>
    <w:p w:rsidR="00452384" w:rsidRDefault="00452384" w:rsidP="00452384">
      <w:pPr>
        <w:numPr>
          <w:ilvl w:val="3"/>
          <w:numId w:val="1"/>
        </w:numPr>
        <w:spacing w:line="276" w:lineRule="auto"/>
        <w:jc w:val="both"/>
        <w:rPr>
          <w:rFonts w:eastAsia="Times New Roman" w:cs="Times New Roman"/>
          <w:color w:val="000000" w:themeColor="text1"/>
          <w:sz w:val="24"/>
          <w:szCs w:val="24"/>
        </w:rPr>
      </w:pPr>
      <w:r>
        <w:rPr>
          <w:rFonts w:eastAsia="Times New Roman" w:cs="Times New Roman"/>
          <w:b/>
          <w:color w:val="000000" w:themeColor="text1"/>
          <w:sz w:val="24"/>
          <w:szCs w:val="24"/>
        </w:rPr>
        <w:t xml:space="preserve"> </w:t>
      </w:r>
      <w:r w:rsidR="00BC1ACA" w:rsidRPr="00BC1ACA">
        <w:rPr>
          <w:rFonts w:eastAsia="Times New Roman" w:cs="Times New Roman"/>
          <w:color w:val="000000" w:themeColor="text1"/>
          <w:sz w:val="24"/>
          <w:szCs w:val="24"/>
        </w:rPr>
        <w:t xml:space="preserve">folhas de pontos ou </w:t>
      </w:r>
      <w:r w:rsidRPr="00BC1ACA">
        <w:rPr>
          <w:rFonts w:eastAsia="Times New Roman" w:cs="Times New Roman"/>
          <w:color w:val="000000" w:themeColor="text1"/>
          <w:sz w:val="24"/>
          <w:szCs w:val="24"/>
        </w:rPr>
        <w:t xml:space="preserve">relatório  do registro do ponto de frequência, de faltas e </w:t>
      </w:r>
      <w:r w:rsidR="002C2EB0">
        <w:rPr>
          <w:rFonts w:eastAsia="Times New Roman" w:cs="Times New Roman"/>
          <w:color w:val="000000" w:themeColor="text1"/>
          <w:sz w:val="24"/>
          <w:szCs w:val="24"/>
        </w:rPr>
        <w:t xml:space="preserve">de </w:t>
      </w:r>
      <w:r w:rsidRPr="00BC1ACA">
        <w:rPr>
          <w:rFonts w:eastAsia="Times New Roman" w:cs="Times New Roman"/>
          <w:color w:val="000000" w:themeColor="text1"/>
          <w:sz w:val="24"/>
          <w:szCs w:val="24"/>
        </w:rPr>
        <w:t>substituições;</w:t>
      </w:r>
    </w:p>
    <w:p w:rsidR="00F80685" w:rsidRPr="00BC1ACA" w:rsidRDefault="00F80685" w:rsidP="00F80685">
      <w:pPr>
        <w:numPr>
          <w:ilvl w:val="3"/>
          <w:numId w:val="1"/>
        </w:numPr>
        <w:spacing w:line="276" w:lineRule="auto"/>
        <w:jc w:val="both"/>
        <w:rPr>
          <w:rFonts w:eastAsia="Times New Roman" w:cs="Times New Roman"/>
          <w:color w:val="000000" w:themeColor="text1"/>
          <w:sz w:val="24"/>
          <w:szCs w:val="24"/>
        </w:rPr>
      </w:pPr>
      <w:r w:rsidRPr="00BC1ACA">
        <w:rPr>
          <w:rFonts w:eastAsia="Times New Roman" w:cs="Times New Roman"/>
          <w:color w:val="000000" w:themeColor="text1"/>
          <w:sz w:val="24"/>
          <w:szCs w:val="24"/>
        </w:rPr>
        <w:t>tabela com o detalhamento da ocupação de cada posto de trabalho</w:t>
      </w:r>
      <w:r>
        <w:rPr>
          <w:rFonts w:eastAsia="Times New Roman" w:cs="Times New Roman"/>
          <w:color w:val="000000" w:themeColor="text1"/>
          <w:sz w:val="24"/>
          <w:szCs w:val="24"/>
        </w:rPr>
        <w:t>;</w:t>
      </w:r>
      <w:r w:rsidRPr="00BC1ACA">
        <w:rPr>
          <w:rFonts w:eastAsia="Times New Roman" w:cs="Times New Roman"/>
          <w:color w:val="000000" w:themeColor="text1"/>
          <w:sz w:val="24"/>
          <w:szCs w:val="24"/>
        </w:rPr>
        <w:t xml:space="preserve"> </w:t>
      </w:r>
    </w:p>
    <w:p w:rsidR="00BC1ACA" w:rsidRPr="00BC1ACA" w:rsidRDefault="00BC1ACA" w:rsidP="00452384">
      <w:pPr>
        <w:numPr>
          <w:ilvl w:val="3"/>
          <w:numId w:val="1"/>
        </w:numPr>
        <w:spacing w:line="276" w:lineRule="auto"/>
        <w:jc w:val="both"/>
        <w:rPr>
          <w:rFonts w:eastAsia="Times New Roman" w:cs="Times New Roman"/>
          <w:color w:val="000000" w:themeColor="text1"/>
          <w:sz w:val="24"/>
          <w:szCs w:val="24"/>
        </w:rPr>
      </w:pPr>
      <w:commentRangeStart w:id="37"/>
      <w:r w:rsidRPr="00BC1ACA">
        <w:rPr>
          <w:rFonts w:eastAsia="Times New Roman" w:cs="Times New Roman"/>
          <w:color w:val="000000" w:themeColor="text1"/>
          <w:sz w:val="24"/>
          <w:szCs w:val="24"/>
        </w:rPr>
        <w:t xml:space="preserve"> relatório de </w:t>
      </w:r>
      <w:r w:rsidR="00F80685">
        <w:rPr>
          <w:rFonts w:eastAsia="Times New Roman" w:cs="Times New Roman"/>
          <w:color w:val="000000" w:themeColor="text1"/>
          <w:sz w:val="24"/>
          <w:szCs w:val="24"/>
        </w:rPr>
        <w:t xml:space="preserve">indicadores do acordo de nível </w:t>
      </w:r>
      <w:r w:rsidRPr="00BC1ACA">
        <w:rPr>
          <w:rFonts w:eastAsia="Times New Roman" w:cs="Times New Roman"/>
          <w:color w:val="000000" w:themeColor="text1"/>
          <w:sz w:val="24"/>
          <w:szCs w:val="24"/>
        </w:rPr>
        <w:t>de serviço;</w:t>
      </w:r>
    </w:p>
    <w:p w:rsidR="00BC1ACA" w:rsidRPr="00BC1ACA" w:rsidRDefault="00BC1ACA" w:rsidP="00452384">
      <w:pPr>
        <w:numPr>
          <w:ilvl w:val="3"/>
          <w:numId w:val="1"/>
        </w:numPr>
        <w:spacing w:line="276" w:lineRule="auto"/>
        <w:jc w:val="both"/>
        <w:rPr>
          <w:rFonts w:eastAsia="Times New Roman" w:cs="Times New Roman"/>
          <w:color w:val="000000" w:themeColor="text1"/>
          <w:sz w:val="24"/>
          <w:szCs w:val="24"/>
        </w:rPr>
      </w:pPr>
      <w:r w:rsidRPr="00BC1ACA">
        <w:rPr>
          <w:rFonts w:eastAsia="Times New Roman" w:cs="Times New Roman"/>
          <w:color w:val="000000" w:themeColor="text1"/>
          <w:sz w:val="24"/>
          <w:szCs w:val="24"/>
        </w:rPr>
        <w:t xml:space="preserve"> relatório de entrega de materiais, quando pertinente</w:t>
      </w:r>
      <w:r w:rsidR="00F80685">
        <w:rPr>
          <w:rFonts w:eastAsia="Times New Roman" w:cs="Times New Roman"/>
          <w:color w:val="000000" w:themeColor="text1"/>
          <w:sz w:val="24"/>
          <w:szCs w:val="24"/>
        </w:rPr>
        <w:t>.</w:t>
      </w:r>
      <w:commentRangeEnd w:id="37"/>
      <w:r w:rsidR="002C2EB0">
        <w:rPr>
          <w:rStyle w:val="Refdecomentrio"/>
        </w:rPr>
        <w:commentReference w:id="37"/>
      </w:r>
    </w:p>
    <w:p w:rsidR="00F05C76" w:rsidRPr="00226807" w:rsidRDefault="00452384" w:rsidP="00452384">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w:t>
      </w:r>
      <w:r w:rsidRPr="00226807">
        <w:rPr>
          <w:rFonts w:eastAsia="Times New Roman" w:cs="Times New Roman"/>
          <w:color w:val="000000" w:themeColor="text1"/>
          <w:sz w:val="24"/>
          <w:szCs w:val="24"/>
        </w:rPr>
        <w:t xml:space="preserve">té </w:t>
      </w:r>
      <w:r w:rsidRPr="00226807">
        <w:rPr>
          <w:rFonts w:eastAsia="Times New Roman" w:cs="Times New Roman"/>
          <w:b/>
          <w:color w:val="000000" w:themeColor="text1"/>
          <w:sz w:val="24"/>
          <w:szCs w:val="24"/>
        </w:rPr>
        <w:t>dia 25 do mês subsequente ao da prestação dos serviços</w:t>
      </w:r>
      <w:r w:rsidR="00226807" w:rsidRPr="00226807">
        <w:rPr>
          <w:rFonts w:eastAsia="Times New Roman" w:cs="Times New Roman"/>
          <w:color w:val="000000" w:themeColor="text1"/>
          <w:sz w:val="24"/>
          <w:szCs w:val="24"/>
        </w:rPr>
        <w:t>, a documentação des</w:t>
      </w:r>
      <w:r w:rsidR="00F17470">
        <w:rPr>
          <w:rFonts w:eastAsia="Times New Roman" w:cs="Times New Roman"/>
          <w:color w:val="000000" w:themeColor="text1"/>
          <w:sz w:val="24"/>
          <w:szCs w:val="24"/>
        </w:rPr>
        <w:t>crita nos subitens subsequentes</w:t>
      </w:r>
      <w:r w:rsidR="00010C98">
        <w:rPr>
          <w:rFonts w:eastAsia="Times New Roman" w:cs="Times New Roman"/>
          <w:color w:val="000000" w:themeColor="text1"/>
          <w:sz w:val="24"/>
          <w:szCs w:val="24"/>
        </w:rPr>
        <w:t>:</w:t>
      </w:r>
      <w:r w:rsidR="00226807" w:rsidRPr="00226807">
        <w:rPr>
          <w:rFonts w:eastAsia="Times New Roman" w:cs="Times New Roman"/>
          <w:color w:val="000000" w:themeColor="text1"/>
          <w:sz w:val="24"/>
          <w:szCs w:val="24"/>
        </w:rPr>
        <w:t xml:space="preserve"> </w:t>
      </w:r>
    </w:p>
    <w:p w:rsidR="00C2161B" w:rsidRPr="00C2161B" w:rsidRDefault="00C2161B" w:rsidP="00C2161B">
      <w:pPr>
        <w:numPr>
          <w:ilvl w:val="3"/>
          <w:numId w:val="1"/>
        </w:numPr>
        <w:spacing w:line="276" w:lineRule="auto"/>
        <w:jc w:val="both"/>
        <w:rPr>
          <w:rFonts w:eastAsia="Times New Roman" w:cs="Times New Roman"/>
          <w:color w:val="000000" w:themeColor="text1"/>
          <w:sz w:val="24"/>
          <w:szCs w:val="24"/>
        </w:rPr>
      </w:pPr>
      <w:bookmarkStart w:id="38" w:name="_Ref417929178"/>
      <w:r w:rsidRPr="00C2161B">
        <w:rPr>
          <w:rFonts w:eastAsia="Times New Roman" w:cs="Times New Roman"/>
          <w:color w:val="000000" w:themeColor="text1"/>
          <w:sz w:val="24"/>
          <w:szCs w:val="24"/>
        </w:rPr>
        <w:t>Comprovante de pagamento de todos os benefícios cotados na</w:t>
      </w:r>
    </w:p>
    <w:p w:rsidR="00D94AAD" w:rsidRPr="00A31994" w:rsidRDefault="00C2161B" w:rsidP="00C2161B">
      <w:pPr>
        <w:spacing w:line="276" w:lineRule="auto"/>
        <w:ind w:left="2268"/>
        <w:jc w:val="both"/>
        <w:rPr>
          <w:rFonts w:eastAsia="Times New Roman" w:cs="Times New Roman"/>
          <w:color w:val="000000" w:themeColor="text1"/>
          <w:sz w:val="24"/>
          <w:szCs w:val="24"/>
        </w:rPr>
      </w:pPr>
      <w:r w:rsidRPr="00C2161B">
        <w:rPr>
          <w:rFonts w:eastAsia="Times New Roman" w:cs="Times New Roman"/>
          <w:color w:val="000000" w:themeColor="text1"/>
          <w:sz w:val="24"/>
          <w:szCs w:val="24"/>
        </w:rPr>
        <w:t>planilha de custos dos postos de trabalho</w:t>
      </w:r>
      <w:r w:rsidR="00922586">
        <w:rPr>
          <w:rFonts w:eastAsia="Times New Roman" w:cs="Times New Roman"/>
          <w:color w:val="000000" w:themeColor="text1"/>
          <w:sz w:val="24"/>
          <w:szCs w:val="24"/>
        </w:rPr>
        <w:t>;</w:t>
      </w:r>
    </w:p>
    <w:p w:rsidR="00F859F8" w:rsidRPr="000726E4" w:rsidRDefault="00F859F8" w:rsidP="00C76FF8">
      <w:pPr>
        <w:numPr>
          <w:ilvl w:val="3"/>
          <w:numId w:val="1"/>
        </w:numPr>
        <w:spacing w:line="276" w:lineRule="auto"/>
        <w:jc w:val="both"/>
        <w:rPr>
          <w:rFonts w:eastAsia="Times New Roman" w:cs="Times New Roman"/>
          <w:color w:val="000000" w:themeColor="text1"/>
          <w:sz w:val="24"/>
          <w:szCs w:val="24"/>
        </w:rPr>
      </w:pPr>
      <w:r w:rsidRPr="000726E4">
        <w:rPr>
          <w:rFonts w:eastAsia="Times New Roman" w:cs="Times New Roman"/>
          <w:color w:val="000000" w:themeColor="text1"/>
          <w:sz w:val="24"/>
          <w:szCs w:val="24"/>
        </w:rPr>
        <w:t>Certidão</w:t>
      </w:r>
      <w:r w:rsidR="007726AD">
        <w:rPr>
          <w:rFonts w:eastAsia="Times New Roman" w:cs="Times New Roman"/>
          <w:color w:val="000000" w:themeColor="text1"/>
          <w:sz w:val="24"/>
          <w:szCs w:val="24"/>
        </w:rPr>
        <w:t xml:space="preserve"> Conjunta de Débitos Relativos a Tributos Federais e à Dívida Ativa da União,</w:t>
      </w:r>
      <w:r w:rsidRPr="000726E4">
        <w:rPr>
          <w:rFonts w:eastAsia="Times New Roman" w:cs="Times New Roman"/>
          <w:color w:val="000000" w:themeColor="text1"/>
          <w:sz w:val="24"/>
          <w:szCs w:val="24"/>
        </w:rPr>
        <w:t xml:space="preserve"> Certificado de Regularidade do FGTS e Certidão Negativa de Débitos Trabalhistas – CNDT.</w:t>
      </w:r>
    </w:p>
    <w:p w:rsidR="00F859F8" w:rsidRPr="000726E4" w:rsidRDefault="00F859F8" w:rsidP="00C76FF8">
      <w:pPr>
        <w:numPr>
          <w:ilvl w:val="4"/>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 manutenção da</w:t>
      </w:r>
      <w:r w:rsidRPr="000726E4">
        <w:rPr>
          <w:rFonts w:eastAsia="Times New Roman" w:cs="Times New Roman"/>
          <w:color w:val="000000" w:themeColor="text1"/>
          <w:sz w:val="24"/>
          <w:szCs w:val="24"/>
        </w:rPr>
        <w:t xml:space="preserve"> condição</w:t>
      </w:r>
      <w:r>
        <w:rPr>
          <w:rFonts w:eastAsia="Times New Roman" w:cs="Times New Roman"/>
          <w:color w:val="000000" w:themeColor="text1"/>
          <w:sz w:val="24"/>
          <w:szCs w:val="24"/>
        </w:rPr>
        <w:t xml:space="preserve"> de irregularidade </w:t>
      </w:r>
      <w:r w:rsidR="003278F1">
        <w:rPr>
          <w:rFonts w:eastAsia="Times New Roman" w:cs="Times New Roman"/>
          <w:color w:val="000000" w:themeColor="text1"/>
          <w:sz w:val="24"/>
          <w:szCs w:val="24"/>
        </w:rPr>
        <w:t>perante o</w:t>
      </w:r>
      <w:r>
        <w:rPr>
          <w:rFonts w:eastAsia="Times New Roman" w:cs="Times New Roman"/>
          <w:color w:val="000000" w:themeColor="text1"/>
          <w:sz w:val="24"/>
          <w:szCs w:val="24"/>
        </w:rPr>
        <w:t xml:space="preserve"> fisco</w:t>
      </w:r>
      <w:r w:rsidRPr="000726E4">
        <w:rPr>
          <w:rFonts w:eastAsia="Times New Roman" w:cs="Times New Roman"/>
          <w:color w:val="000000" w:themeColor="text1"/>
          <w:sz w:val="24"/>
          <w:szCs w:val="24"/>
        </w:rPr>
        <w:t xml:space="preserve">, ou a ocorrência reiterada da não apresentação de certidões negativas ou positivas com efeito de negativas, permitirá a notificação do fato à autoridade fazendária competente e a rescisão contratual, respeitada a ampla defesa, em face de configurada a inexecução do Contrato e a ofensa à regra trazida no art. </w:t>
      </w:r>
      <w:r w:rsidR="005141A7">
        <w:rPr>
          <w:rFonts w:eastAsia="Times New Roman" w:cs="Times New Roman"/>
          <w:color w:val="000000" w:themeColor="text1"/>
          <w:sz w:val="24"/>
          <w:szCs w:val="24"/>
        </w:rPr>
        <w:t>92</w:t>
      </w:r>
      <w:r w:rsidRPr="000726E4">
        <w:rPr>
          <w:rFonts w:eastAsia="Times New Roman" w:cs="Times New Roman"/>
          <w:color w:val="000000" w:themeColor="text1"/>
          <w:sz w:val="24"/>
          <w:szCs w:val="24"/>
        </w:rPr>
        <w:t>, inciso X</w:t>
      </w:r>
      <w:r w:rsidR="005141A7">
        <w:rPr>
          <w:rFonts w:eastAsia="Times New Roman" w:cs="Times New Roman"/>
          <w:color w:val="000000" w:themeColor="text1"/>
          <w:sz w:val="24"/>
          <w:szCs w:val="24"/>
        </w:rPr>
        <w:t>V</w:t>
      </w:r>
      <w:r w:rsidRPr="000726E4">
        <w:rPr>
          <w:rFonts w:eastAsia="Times New Roman" w:cs="Times New Roman"/>
          <w:color w:val="000000" w:themeColor="text1"/>
          <w:sz w:val="24"/>
          <w:szCs w:val="24"/>
        </w:rPr>
        <w:t xml:space="preserve">I, da Lei n.º </w:t>
      </w:r>
      <w:r w:rsidR="005141A7">
        <w:rPr>
          <w:rFonts w:eastAsia="Times New Roman" w:cs="Times New Roman"/>
          <w:color w:val="000000" w:themeColor="text1"/>
          <w:sz w:val="24"/>
          <w:szCs w:val="24"/>
        </w:rPr>
        <w:t>14.133/2021</w:t>
      </w:r>
      <w:r w:rsidRPr="000726E4">
        <w:rPr>
          <w:rFonts w:eastAsia="Times New Roman" w:cs="Times New Roman"/>
          <w:color w:val="000000" w:themeColor="text1"/>
          <w:sz w:val="24"/>
          <w:szCs w:val="24"/>
        </w:rPr>
        <w:t>.</w:t>
      </w:r>
    </w:p>
    <w:p w:rsidR="00F05C76" w:rsidRPr="000726E4" w:rsidRDefault="00F05C76" w:rsidP="00C76FF8">
      <w:pPr>
        <w:numPr>
          <w:ilvl w:val="3"/>
          <w:numId w:val="1"/>
        </w:numPr>
        <w:spacing w:line="276" w:lineRule="auto"/>
        <w:jc w:val="both"/>
        <w:rPr>
          <w:rFonts w:eastAsia="Times New Roman" w:cs="Times New Roman"/>
          <w:color w:val="000000" w:themeColor="text1"/>
          <w:sz w:val="24"/>
          <w:szCs w:val="24"/>
        </w:rPr>
      </w:pPr>
      <w:r w:rsidRPr="000726E4">
        <w:rPr>
          <w:rFonts w:eastAsia="Times New Roman" w:cs="Times New Roman"/>
          <w:color w:val="000000" w:themeColor="text1"/>
          <w:sz w:val="24"/>
          <w:szCs w:val="24"/>
        </w:rPr>
        <w:t xml:space="preserve">Folha de Pagamento Analítica, referente </w:t>
      </w:r>
      <w:r w:rsidRPr="00352809">
        <w:rPr>
          <w:rFonts w:eastAsia="Times New Roman" w:cs="Times New Roman"/>
          <w:color w:val="000000" w:themeColor="text1"/>
          <w:sz w:val="24"/>
          <w:szCs w:val="24"/>
        </w:rPr>
        <w:t xml:space="preserve">ao </w:t>
      </w:r>
      <w:r w:rsidRPr="00352809">
        <w:rPr>
          <w:rFonts w:eastAsia="Times New Roman" w:cs="Times New Roman"/>
          <w:b/>
          <w:color w:val="000000" w:themeColor="text1"/>
          <w:sz w:val="24"/>
          <w:szCs w:val="24"/>
          <w:u w:val="single"/>
        </w:rPr>
        <w:t>mês dos serviços</w:t>
      </w:r>
      <w:r w:rsidR="00352809" w:rsidRPr="00352809">
        <w:rPr>
          <w:rFonts w:eastAsia="Times New Roman" w:cs="Times New Roman"/>
          <w:b/>
          <w:color w:val="000000" w:themeColor="text1"/>
          <w:sz w:val="24"/>
          <w:szCs w:val="24"/>
          <w:u w:val="single"/>
        </w:rPr>
        <w:t xml:space="preserve"> faturados</w:t>
      </w:r>
      <w:r w:rsidRPr="000726E4">
        <w:rPr>
          <w:rFonts w:eastAsia="Times New Roman" w:cs="Times New Roman"/>
          <w:color w:val="000000" w:themeColor="text1"/>
          <w:sz w:val="24"/>
          <w:szCs w:val="24"/>
        </w:rPr>
        <w:t>, na qual constem todos os empregados que atuaram no Tribunal, mesmo que transitoriamente, em substituição à mão de obra faltante;</w:t>
      </w:r>
      <w:bookmarkEnd w:id="38"/>
    </w:p>
    <w:p w:rsidR="003C0277" w:rsidRPr="003C0277" w:rsidRDefault="006E4F9D" w:rsidP="00C76FF8">
      <w:pPr>
        <w:numPr>
          <w:ilvl w:val="4"/>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Com o faturamento d</w:t>
      </w:r>
      <w:r w:rsidR="003C0277" w:rsidRPr="003C0277">
        <w:rPr>
          <w:rFonts w:eastAsia="Times New Roman" w:cs="Times New Roman"/>
          <w:color w:val="000000" w:themeColor="text1"/>
          <w:sz w:val="24"/>
          <w:szCs w:val="24"/>
        </w:rPr>
        <w:t>o mês em que houver pagamento de alguma parcela referente ao 13º salário, a contratada deverá apresentar também a folha de pagamento do benefício acompanhada do respectivo comprovante de pagamento.</w:t>
      </w:r>
    </w:p>
    <w:p w:rsidR="00F05C76" w:rsidRPr="000726E4" w:rsidRDefault="003C0277" w:rsidP="00C76FF8">
      <w:pPr>
        <w:numPr>
          <w:ilvl w:val="3"/>
          <w:numId w:val="1"/>
        </w:numPr>
        <w:spacing w:line="276" w:lineRule="auto"/>
        <w:jc w:val="both"/>
        <w:rPr>
          <w:rFonts w:eastAsia="Times New Roman" w:cs="Times New Roman"/>
          <w:color w:val="000000" w:themeColor="text1"/>
          <w:sz w:val="24"/>
          <w:szCs w:val="24"/>
        </w:rPr>
      </w:pPr>
      <w:r w:rsidRPr="003C0277">
        <w:rPr>
          <w:rFonts w:eastAsia="Times New Roman" w:cs="Times New Roman"/>
          <w:color w:val="000000" w:themeColor="text1"/>
          <w:sz w:val="24"/>
          <w:szCs w:val="24"/>
        </w:rPr>
        <w:t>Comprovante de q</w:t>
      </w:r>
      <w:r>
        <w:rPr>
          <w:rFonts w:eastAsia="Times New Roman" w:cs="Times New Roman"/>
          <w:color w:val="000000" w:themeColor="text1"/>
          <w:sz w:val="24"/>
          <w:szCs w:val="24"/>
        </w:rPr>
        <w:t xml:space="preserve">uitação da Folha de Pagamento, </w:t>
      </w:r>
      <w:r w:rsidRPr="003C0277">
        <w:rPr>
          <w:rFonts w:eastAsia="Times New Roman" w:cs="Times New Roman"/>
          <w:color w:val="000000" w:themeColor="text1"/>
          <w:sz w:val="24"/>
          <w:szCs w:val="24"/>
        </w:rPr>
        <w:t xml:space="preserve">referente ao </w:t>
      </w:r>
      <w:r w:rsidRPr="00352809">
        <w:rPr>
          <w:rFonts w:eastAsia="Times New Roman" w:cs="Times New Roman"/>
          <w:b/>
          <w:color w:val="000000" w:themeColor="text1"/>
          <w:sz w:val="24"/>
          <w:szCs w:val="24"/>
          <w:u w:val="single"/>
        </w:rPr>
        <w:t xml:space="preserve">mês </w:t>
      </w:r>
      <w:r w:rsidR="00352809" w:rsidRPr="00352809">
        <w:rPr>
          <w:rFonts w:eastAsia="Times New Roman" w:cs="Times New Roman"/>
          <w:b/>
          <w:color w:val="000000" w:themeColor="text1"/>
          <w:sz w:val="24"/>
          <w:szCs w:val="24"/>
          <w:u w:val="single"/>
        </w:rPr>
        <w:t>dos serviços faturados</w:t>
      </w:r>
      <w:r w:rsidRPr="003C0277">
        <w:rPr>
          <w:rFonts w:eastAsia="Times New Roman" w:cs="Times New Roman"/>
          <w:color w:val="000000" w:themeColor="text1"/>
          <w:sz w:val="24"/>
          <w:szCs w:val="24"/>
        </w:rPr>
        <w:t>, emitido pela instituição financeira responsável pelo crédito em conta bancária do empregado, contendo nome completo do beneficiário, CPF, data do pagamento (crédito) e valor creditado;</w:t>
      </w:r>
    </w:p>
    <w:p w:rsidR="003C0277" w:rsidRPr="007F5301" w:rsidRDefault="0054269D" w:rsidP="007F5301">
      <w:pPr>
        <w:numPr>
          <w:ilvl w:val="4"/>
          <w:numId w:val="1"/>
        </w:numPr>
        <w:spacing w:line="276" w:lineRule="auto"/>
        <w:jc w:val="both"/>
        <w:rPr>
          <w:rFonts w:eastAsia="Times New Roman" w:cs="Times New Roman"/>
          <w:color w:val="000000" w:themeColor="text1"/>
          <w:sz w:val="24"/>
          <w:szCs w:val="24"/>
        </w:rPr>
      </w:pPr>
      <w:r w:rsidRPr="000726E4">
        <w:rPr>
          <w:rFonts w:eastAsia="Times New Roman" w:cs="Times New Roman"/>
          <w:color w:val="000000" w:themeColor="text1"/>
          <w:sz w:val="24"/>
          <w:szCs w:val="24"/>
        </w:rPr>
        <w:t xml:space="preserve">Outras formas de comprovação de quitação da Folha de Pagamento serão analisadas pela </w:t>
      </w:r>
      <w:r w:rsidR="00F16B4A" w:rsidRPr="008539D9">
        <w:rPr>
          <w:rFonts w:eastAsia="Times New Roman" w:cs="Times New Roman"/>
          <w:color w:val="000000" w:themeColor="text1"/>
          <w:sz w:val="24"/>
          <w:szCs w:val="24"/>
        </w:rPr>
        <w:t>Fiscalização</w:t>
      </w:r>
      <w:r w:rsidRPr="000726E4">
        <w:rPr>
          <w:rFonts w:eastAsia="Times New Roman" w:cs="Times New Roman"/>
          <w:color w:val="000000" w:themeColor="text1"/>
          <w:sz w:val="24"/>
          <w:szCs w:val="24"/>
        </w:rPr>
        <w:t xml:space="preserve">, a fim de se assegurar a fidedignidade das informações apresentadas, podendo ser determinada a entrega do comprovante descrito no </w:t>
      </w:r>
      <w:r w:rsidR="000726E4">
        <w:rPr>
          <w:rFonts w:eastAsia="Times New Roman" w:cs="Times New Roman"/>
          <w:color w:val="000000" w:themeColor="text1"/>
          <w:sz w:val="24"/>
          <w:szCs w:val="24"/>
        </w:rPr>
        <w:t>item</w:t>
      </w:r>
      <w:r w:rsidRPr="000726E4">
        <w:rPr>
          <w:rFonts w:eastAsia="Times New Roman" w:cs="Times New Roman"/>
          <w:color w:val="000000" w:themeColor="text1"/>
          <w:sz w:val="24"/>
          <w:szCs w:val="24"/>
        </w:rPr>
        <w:t xml:space="preserve"> anterior.</w:t>
      </w:r>
    </w:p>
    <w:p w:rsidR="0054269D" w:rsidRPr="000726E4" w:rsidRDefault="003C0277" w:rsidP="00C76FF8">
      <w:pPr>
        <w:numPr>
          <w:ilvl w:val="3"/>
          <w:numId w:val="1"/>
        </w:numPr>
        <w:spacing w:line="276" w:lineRule="auto"/>
        <w:jc w:val="both"/>
        <w:rPr>
          <w:rFonts w:eastAsia="Times New Roman" w:cs="Times New Roman"/>
          <w:color w:val="000000" w:themeColor="text1"/>
          <w:sz w:val="24"/>
          <w:szCs w:val="24"/>
        </w:rPr>
      </w:pPr>
      <w:r w:rsidRPr="003C0277">
        <w:rPr>
          <w:rFonts w:eastAsia="Times New Roman" w:cs="Times New Roman"/>
          <w:color w:val="000000" w:themeColor="text1"/>
          <w:sz w:val="24"/>
          <w:szCs w:val="24"/>
        </w:rPr>
        <w:t>Comprov</w:t>
      </w:r>
      <w:r w:rsidR="00853CDC">
        <w:rPr>
          <w:rFonts w:eastAsia="Times New Roman" w:cs="Times New Roman"/>
          <w:color w:val="000000" w:themeColor="text1"/>
          <w:sz w:val="24"/>
          <w:szCs w:val="24"/>
        </w:rPr>
        <w:t xml:space="preserve">ante de pagamentos dos auxílios </w:t>
      </w:r>
      <w:r w:rsidRPr="003C0277">
        <w:rPr>
          <w:rFonts w:eastAsia="Times New Roman" w:cs="Times New Roman"/>
          <w:color w:val="000000" w:themeColor="text1"/>
          <w:sz w:val="24"/>
          <w:szCs w:val="24"/>
        </w:rPr>
        <w:t xml:space="preserve">alimentação e transporte de todos os empregados que atuaram no Tribunal, mesmo que transitoriamente, em substituição à mão de obra faltante, referente ao </w:t>
      </w:r>
      <w:r w:rsidRPr="00352809">
        <w:rPr>
          <w:rFonts w:eastAsia="Times New Roman" w:cs="Times New Roman"/>
          <w:b/>
          <w:color w:val="000000" w:themeColor="text1"/>
          <w:sz w:val="24"/>
          <w:szCs w:val="24"/>
          <w:u w:val="single"/>
        </w:rPr>
        <w:t xml:space="preserve">mês </w:t>
      </w:r>
      <w:r w:rsidR="00352809" w:rsidRPr="00352809">
        <w:rPr>
          <w:rFonts w:eastAsia="Times New Roman" w:cs="Times New Roman"/>
          <w:b/>
          <w:color w:val="000000" w:themeColor="text1"/>
          <w:sz w:val="24"/>
          <w:szCs w:val="24"/>
          <w:u w:val="single"/>
        </w:rPr>
        <w:t>seguinte</w:t>
      </w:r>
      <w:r w:rsidR="00352809">
        <w:rPr>
          <w:rFonts w:eastAsia="Times New Roman" w:cs="Times New Roman"/>
          <w:color w:val="000000" w:themeColor="text1"/>
          <w:sz w:val="24"/>
          <w:szCs w:val="24"/>
        </w:rPr>
        <w:t xml:space="preserve"> ao </w:t>
      </w:r>
      <w:r w:rsidR="00B14106">
        <w:rPr>
          <w:rFonts w:eastAsia="Times New Roman" w:cs="Times New Roman"/>
          <w:color w:val="000000" w:themeColor="text1"/>
          <w:sz w:val="24"/>
          <w:szCs w:val="24"/>
        </w:rPr>
        <w:t>faturado na nota fiscal</w:t>
      </w:r>
      <w:r w:rsidRPr="003C0277">
        <w:rPr>
          <w:rFonts w:eastAsia="Times New Roman" w:cs="Times New Roman"/>
          <w:color w:val="000000" w:themeColor="text1"/>
          <w:sz w:val="24"/>
          <w:szCs w:val="24"/>
        </w:rPr>
        <w:t>.</w:t>
      </w:r>
    </w:p>
    <w:p w:rsidR="003C0277" w:rsidRPr="003C0277" w:rsidRDefault="003C0277" w:rsidP="00C76FF8">
      <w:pPr>
        <w:numPr>
          <w:ilvl w:val="4"/>
          <w:numId w:val="1"/>
        </w:numPr>
        <w:spacing w:line="276" w:lineRule="auto"/>
        <w:jc w:val="both"/>
        <w:rPr>
          <w:rFonts w:eastAsia="Times New Roman" w:cs="Times New Roman"/>
          <w:color w:val="000000" w:themeColor="text1"/>
          <w:sz w:val="24"/>
          <w:szCs w:val="24"/>
        </w:rPr>
      </w:pPr>
      <w:r w:rsidRPr="00F14747">
        <w:rPr>
          <w:rFonts w:eastAsia="Times New Roman" w:cs="Times New Roman"/>
          <w:color w:val="000000" w:themeColor="text1"/>
          <w:sz w:val="24"/>
          <w:szCs w:val="24"/>
        </w:rPr>
        <w:lastRenderedPageBreak/>
        <w:t xml:space="preserve">A </w:t>
      </w:r>
      <w:r w:rsidR="00853CDC">
        <w:rPr>
          <w:rFonts w:eastAsia="Times New Roman" w:cs="Times New Roman"/>
          <w:color w:val="000000" w:themeColor="text1"/>
          <w:sz w:val="24"/>
          <w:szCs w:val="24"/>
        </w:rPr>
        <w:t xml:space="preserve">prova de pagamento dos auxílios </w:t>
      </w:r>
      <w:r w:rsidRPr="00F14747">
        <w:rPr>
          <w:rFonts w:eastAsia="Times New Roman" w:cs="Times New Roman"/>
          <w:color w:val="000000" w:themeColor="text1"/>
          <w:sz w:val="24"/>
          <w:szCs w:val="24"/>
        </w:rPr>
        <w:t>alim</w:t>
      </w:r>
      <w:r w:rsidR="00352809" w:rsidRPr="00F14747">
        <w:rPr>
          <w:rFonts w:eastAsia="Times New Roman" w:cs="Times New Roman"/>
          <w:color w:val="000000" w:themeColor="text1"/>
          <w:sz w:val="24"/>
          <w:szCs w:val="24"/>
        </w:rPr>
        <w:t xml:space="preserve">entação e transporte poderá ser </w:t>
      </w:r>
      <w:r w:rsidRPr="00F14747">
        <w:rPr>
          <w:rFonts w:eastAsia="Times New Roman" w:cs="Times New Roman"/>
          <w:color w:val="000000" w:themeColor="text1"/>
          <w:sz w:val="24"/>
          <w:szCs w:val="24"/>
        </w:rPr>
        <w:t>representada por relação nominal assinada pelo respectivo empregado, ou por documento emitido por administradoras de cartões de crédito, assinado pelo seu responsável em todas as páginas. A relação ou o documento deve estar organizado alfabeticamente e mencionar a data em que foi efetivado o recebimento desses benefícios, o período a que corresponde o uso e os valores percebidos</w:t>
      </w:r>
      <w:r w:rsidRPr="003C0277">
        <w:rPr>
          <w:rFonts w:eastAsia="Times New Roman" w:cs="Times New Roman"/>
          <w:color w:val="000000" w:themeColor="text1"/>
          <w:sz w:val="24"/>
          <w:szCs w:val="24"/>
        </w:rPr>
        <w:t>;</w:t>
      </w:r>
    </w:p>
    <w:p w:rsidR="0054269D" w:rsidRPr="000726E4" w:rsidRDefault="0054269D" w:rsidP="00C76FF8">
      <w:pPr>
        <w:numPr>
          <w:ilvl w:val="4"/>
          <w:numId w:val="1"/>
        </w:numPr>
        <w:spacing w:line="276" w:lineRule="auto"/>
        <w:jc w:val="both"/>
        <w:rPr>
          <w:rFonts w:eastAsia="Times New Roman" w:cs="Times New Roman"/>
          <w:color w:val="000000" w:themeColor="text1"/>
          <w:sz w:val="24"/>
          <w:szCs w:val="24"/>
        </w:rPr>
      </w:pPr>
      <w:r w:rsidRPr="000726E4">
        <w:rPr>
          <w:rFonts w:eastAsia="Times New Roman" w:cs="Times New Roman"/>
          <w:color w:val="000000" w:themeColor="text1"/>
          <w:sz w:val="24"/>
          <w:szCs w:val="24"/>
        </w:rPr>
        <w:t>Caso algum empreg</w:t>
      </w:r>
      <w:r w:rsidR="00847459">
        <w:rPr>
          <w:rFonts w:eastAsia="Times New Roman" w:cs="Times New Roman"/>
          <w:color w:val="000000" w:themeColor="text1"/>
          <w:sz w:val="24"/>
          <w:szCs w:val="24"/>
        </w:rPr>
        <w:t>ado opte por não receber o vale-</w:t>
      </w:r>
      <w:r w:rsidRPr="000726E4">
        <w:rPr>
          <w:rFonts w:eastAsia="Times New Roman" w:cs="Times New Roman"/>
          <w:color w:val="000000" w:themeColor="text1"/>
          <w:sz w:val="24"/>
          <w:szCs w:val="24"/>
        </w:rPr>
        <w:t xml:space="preserve">transporte, a </w:t>
      </w:r>
      <w:r w:rsidR="000726E4" w:rsidRPr="000726E4">
        <w:rPr>
          <w:rFonts w:eastAsia="Times New Roman" w:cs="Times New Roman"/>
          <w:color w:val="000000" w:themeColor="text1"/>
          <w:sz w:val="24"/>
          <w:szCs w:val="24"/>
        </w:rPr>
        <w:t xml:space="preserve">Contratada </w:t>
      </w:r>
      <w:r w:rsidRPr="000726E4">
        <w:rPr>
          <w:rFonts w:eastAsia="Times New Roman" w:cs="Times New Roman"/>
          <w:color w:val="000000" w:themeColor="text1"/>
          <w:sz w:val="24"/>
          <w:szCs w:val="24"/>
        </w:rPr>
        <w:t>deverá apresentar</w:t>
      </w:r>
      <w:r w:rsidR="000726E4">
        <w:rPr>
          <w:rFonts w:eastAsia="Times New Roman" w:cs="Times New Roman"/>
          <w:color w:val="000000" w:themeColor="text1"/>
          <w:sz w:val="24"/>
          <w:szCs w:val="24"/>
        </w:rPr>
        <w:t>, junto com a documentação</w:t>
      </w:r>
      <w:r w:rsidRPr="000726E4">
        <w:rPr>
          <w:rFonts w:eastAsia="Times New Roman" w:cs="Times New Roman"/>
          <w:color w:val="000000" w:themeColor="text1"/>
          <w:sz w:val="24"/>
          <w:szCs w:val="24"/>
        </w:rPr>
        <w:t xml:space="preserve"> no mesmo mês </w:t>
      </w:r>
      <w:r w:rsidR="000726E4">
        <w:rPr>
          <w:rFonts w:eastAsia="Times New Roman" w:cs="Times New Roman"/>
          <w:color w:val="000000" w:themeColor="text1"/>
          <w:sz w:val="24"/>
          <w:szCs w:val="24"/>
        </w:rPr>
        <w:t>da não opção,</w:t>
      </w:r>
      <w:r w:rsidRPr="000726E4">
        <w:rPr>
          <w:rFonts w:eastAsia="Times New Roman" w:cs="Times New Roman"/>
          <w:color w:val="000000" w:themeColor="text1"/>
          <w:sz w:val="24"/>
          <w:szCs w:val="24"/>
        </w:rPr>
        <w:t xml:space="preserve"> declaração específica devidamente datada e assinada pelo empregado</w:t>
      </w:r>
      <w:r w:rsidR="00E12983">
        <w:rPr>
          <w:rFonts w:eastAsia="Times New Roman" w:cs="Times New Roman"/>
          <w:color w:val="000000" w:themeColor="text1"/>
          <w:sz w:val="24"/>
          <w:szCs w:val="24"/>
        </w:rPr>
        <w:t>, sendo o valor passível de glosa na fatura correspondente</w:t>
      </w:r>
      <w:r w:rsidRPr="000726E4">
        <w:rPr>
          <w:rFonts w:eastAsia="Times New Roman" w:cs="Times New Roman"/>
          <w:color w:val="000000" w:themeColor="text1"/>
          <w:sz w:val="24"/>
          <w:szCs w:val="24"/>
        </w:rPr>
        <w:t>.</w:t>
      </w:r>
    </w:p>
    <w:p w:rsidR="00925AA4" w:rsidRPr="000726E4" w:rsidRDefault="003C0277" w:rsidP="00C76FF8">
      <w:pPr>
        <w:numPr>
          <w:ilvl w:val="3"/>
          <w:numId w:val="1"/>
        </w:numPr>
        <w:spacing w:line="276" w:lineRule="auto"/>
        <w:jc w:val="both"/>
        <w:rPr>
          <w:rFonts w:eastAsia="Times New Roman" w:cs="Times New Roman"/>
          <w:color w:val="000000" w:themeColor="text1"/>
          <w:sz w:val="24"/>
          <w:szCs w:val="24"/>
        </w:rPr>
      </w:pPr>
      <w:r w:rsidRPr="003C0277">
        <w:rPr>
          <w:rFonts w:eastAsia="Times New Roman" w:cs="Times New Roman"/>
          <w:color w:val="000000" w:themeColor="text1"/>
          <w:sz w:val="24"/>
          <w:szCs w:val="24"/>
        </w:rPr>
        <w:t xml:space="preserve">Guia </w:t>
      </w:r>
      <w:r w:rsidR="00D614C3" w:rsidRPr="007E1C00">
        <w:rPr>
          <w:rFonts w:eastAsia="Times New Roman" w:cs="Times New Roman"/>
          <w:color w:val="000000" w:themeColor="text1"/>
          <w:sz w:val="24"/>
          <w:szCs w:val="24"/>
        </w:rPr>
        <w:t xml:space="preserve">do FGTS Digital (GFD), referente ao </w:t>
      </w:r>
      <w:r w:rsidR="00D614C3" w:rsidRPr="007E1C00">
        <w:rPr>
          <w:rFonts w:eastAsia="Times New Roman" w:cs="Times New Roman"/>
          <w:b/>
          <w:color w:val="000000" w:themeColor="text1"/>
          <w:sz w:val="24"/>
          <w:szCs w:val="24"/>
          <w:u w:val="single"/>
        </w:rPr>
        <w:t>mês dos serviços faturados</w:t>
      </w:r>
      <w:r w:rsidR="00D614C3" w:rsidRPr="007E1C00">
        <w:rPr>
          <w:rFonts w:eastAsia="Times New Roman" w:cs="Times New Roman"/>
          <w:color w:val="000000" w:themeColor="text1"/>
          <w:sz w:val="24"/>
          <w:szCs w:val="24"/>
        </w:rPr>
        <w:t>, acompanhada dos seguintes relatórios de detalhamento da guia emitida disponibilizados pelo Sistema FGTS Digital</w:t>
      </w:r>
      <w:r w:rsidRPr="003C0277">
        <w:rPr>
          <w:rFonts w:eastAsia="Times New Roman" w:cs="Times New Roman"/>
          <w:color w:val="000000" w:themeColor="text1"/>
          <w:sz w:val="24"/>
          <w:szCs w:val="24"/>
        </w:rPr>
        <w:t>:</w:t>
      </w:r>
    </w:p>
    <w:p w:rsidR="00925AA4" w:rsidRDefault="00D614C3" w:rsidP="00C76FF8">
      <w:pPr>
        <w:numPr>
          <w:ilvl w:val="4"/>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Relação </w:t>
      </w:r>
      <w:r w:rsidRPr="007E1C00">
        <w:rPr>
          <w:rFonts w:eastAsia="Times New Roman" w:cs="Times New Roman"/>
          <w:color w:val="000000" w:themeColor="text1"/>
          <w:sz w:val="24"/>
          <w:szCs w:val="24"/>
        </w:rPr>
        <w:t>de trabalhadores em que constem todos os empregados que prestaram serviço no TST no mês de competência, inclusive substitutos (mesmo que de outro tomador), bem como o número da guia emitida</w:t>
      </w:r>
      <w:r w:rsidR="00925AA4" w:rsidRPr="000726E4">
        <w:rPr>
          <w:rFonts w:eastAsia="Times New Roman" w:cs="Times New Roman"/>
          <w:color w:val="000000" w:themeColor="text1"/>
          <w:sz w:val="24"/>
          <w:szCs w:val="24"/>
        </w:rPr>
        <w:t>;</w:t>
      </w:r>
    </w:p>
    <w:p w:rsidR="00D614C3" w:rsidRPr="000726E4" w:rsidRDefault="00D614C3" w:rsidP="00C76FF8">
      <w:pPr>
        <w:numPr>
          <w:ilvl w:val="5"/>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A </w:t>
      </w:r>
      <w:r w:rsidRPr="007E1C00">
        <w:rPr>
          <w:rFonts w:eastAsia="Times New Roman" w:cs="Times New Roman"/>
          <w:color w:val="000000" w:themeColor="text1"/>
          <w:sz w:val="24"/>
          <w:szCs w:val="24"/>
        </w:rPr>
        <w:t>parcela referente ao adiantamento da gratificação natalina deve ser declarada na competência a que se referir o pagamento, ou na competência de novembro do ano a que se refere, o que ocorrer primeiro</w:t>
      </w:r>
      <w:r>
        <w:rPr>
          <w:rFonts w:eastAsia="Times New Roman" w:cs="Times New Roman"/>
          <w:color w:val="000000" w:themeColor="text1"/>
          <w:sz w:val="24"/>
          <w:szCs w:val="24"/>
        </w:rPr>
        <w:t>.</w:t>
      </w:r>
    </w:p>
    <w:p w:rsidR="00925AA4" w:rsidRPr="000726E4" w:rsidRDefault="00D614C3" w:rsidP="00C76FF8">
      <w:pPr>
        <w:numPr>
          <w:ilvl w:val="4"/>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Relação </w:t>
      </w:r>
      <w:r w:rsidRPr="007E1C00">
        <w:rPr>
          <w:rFonts w:eastAsia="Times New Roman" w:cs="Times New Roman"/>
          <w:color w:val="000000" w:themeColor="text1"/>
          <w:sz w:val="24"/>
          <w:szCs w:val="24"/>
        </w:rPr>
        <w:t>de categorias em que conste o número da guia emitida</w:t>
      </w:r>
      <w:r w:rsidR="00925AA4" w:rsidRPr="000726E4">
        <w:rPr>
          <w:rFonts w:eastAsia="Times New Roman" w:cs="Times New Roman"/>
          <w:color w:val="000000" w:themeColor="text1"/>
          <w:sz w:val="24"/>
          <w:szCs w:val="24"/>
        </w:rPr>
        <w:t>;</w:t>
      </w:r>
    </w:p>
    <w:p w:rsidR="00925AA4" w:rsidRPr="000726E4" w:rsidRDefault="00D614C3" w:rsidP="00C76FF8">
      <w:pPr>
        <w:numPr>
          <w:ilvl w:val="4"/>
          <w:numId w:val="1"/>
        </w:numPr>
        <w:spacing w:line="276" w:lineRule="auto"/>
        <w:jc w:val="both"/>
        <w:rPr>
          <w:rFonts w:eastAsia="Times New Roman" w:cs="Times New Roman"/>
          <w:color w:val="000000" w:themeColor="text1"/>
          <w:sz w:val="24"/>
          <w:szCs w:val="24"/>
        </w:rPr>
      </w:pPr>
      <w:r w:rsidRPr="007E1C00">
        <w:rPr>
          <w:rFonts w:eastAsia="Times New Roman" w:cs="Times New Roman"/>
          <w:color w:val="000000" w:themeColor="text1"/>
          <w:sz w:val="24"/>
          <w:szCs w:val="24"/>
        </w:rPr>
        <w:t>Relação de estabelecimentos em que conste o número da guia emitida</w:t>
      </w:r>
      <w:r w:rsidR="00925AA4" w:rsidRPr="000726E4">
        <w:rPr>
          <w:rFonts w:eastAsia="Times New Roman" w:cs="Times New Roman"/>
          <w:color w:val="000000" w:themeColor="text1"/>
          <w:sz w:val="24"/>
          <w:szCs w:val="24"/>
        </w:rPr>
        <w:t>;</w:t>
      </w:r>
    </w:p>
    <w:p w:rsidR="007054C5" w:rsidRPr="000726E4" w:rsidRDefault="00D614C3" w:rsidP="00C76FF8">
      <w:pPr>
        <w:numPr>
          <w:ilvl w:val="4"/>
          <w:numId w:val="1"/>
        </w:numPr>
        <w:spacing w:line="276" w:lineRule="auto"/>
        <w:jc w:val="both"/>
        <w:rPr>
          <w:rFonts w:eastAsia="Times New Roman" w:cs="Times New Roman"/>
          <w:color w:val="000000" w:themeColor="text1"/>
          <w:sz w:val="24"/>
          <w:szCs w:val="24"/>
        </w:rPr>
      </w:pPr>
      <w:r w:rsidRPr="007E1C00">
        <w:rPr>
          <w:rFonts w:eastAsia="Times New Roman" w:cs="Times New Roman"/>
          <w:color w:val="000000" w:themeColor="text1"/>
          <w:sz w:val="24"/>
          <w:szCs w:val="24"/>
        </w:rPr>
        <w:t>Relação de tipos de valor em que conste o número da guia emitida</w:t>
      </w:r>
      <w:r>
        <w:rPr>
          <w:rFonts w:eastAsia="Times New Roman" w:cs="Times New Roman"/>
          <w:color w:val="000000" w:themeColor="text1"/>
          <w:sz w:val="24"/>
          <w:szCs w:val="24"/>
        </w:rPr>
        <w:t>;</w:t>
      </w:r>
    </w:p>
    <w:p w:rsidR="00925AA4" w:rsidRDefault="00D614C3" w:rsidP="00C76FF8">
      <w:pPr>
        <w:numPr>
          <w:ilvl w:val="4"/>
          <w:numId w:val="1"/>
        </w:numPr>
        <w:spacing w:line="276" w:lineRule="auto"/>
        <w:jc w:val="both"/>
        <w:rPr>
          <w:rFonts w:eastAsia="Times New Roman" w:cs="Times New Roman"/>
          <w:color w:val="000000" w:themeColor="text1"/>
          <w:sz w:val="24"/>
          <w:szCs w:val="24"/>
        </w:rPr>
      </w:pPr>
      <w:r w:rsidRPr="007E1C00">
        <w:rPr>
          <w:rFonts w:eastAsia="Times New Roman" w:cs="Times New Roman"/>
          <w:color w:val="000000" w:themeColor="text1"/>
          <w:sz w:val="24"/>
          <w:szCs w:val="24"/>
        </w:rPr>
        <w:t>Relação de Tomadores de Serviço em que constem o Tribunal Superior do Trabalho e eventuais tomadores de trabalhadores que atuaram como substituto no TST no mês de competência, bem como o número da guia emitida</w:t>
      </w:r>
      <w:r w:rsidR="00EC7DA6">
        <w:rPr>
          <w:rFonts w:eastAsia="Times New Roman" w:cs="Times New Roman"/>
          <w:color w:val="000000" w:themeColor="text1"/>
          <w:sz w:val="24"/>
          <w:szCs w:val="24"/>
        </w:rPr>
        <w:t>;</w:t>
      </w:r>
    </w:p>
    <w:p w:rsidR="00EC7DA6" w:rsidRDefault="00EC7DA6" w:rsidP="00C76FF8">
      <w:pPr>
        <w:numPr>
          <w:ilvl w:val="4"/>
          <w:numId w:val="1"/>
        </w:numPr>
        <w:spacing w:line="276" w:lineRule="auto"/>
        <w:jc w:val="both"/>
        <w:rPr>
          <w:rFonts w:eastAsia="Times New Roman" w:cs="Times New Roman"/>
          <w:color w:val="000000" w:themeColor="text1"/>
          <w:sz w:val="24"/>
          <w:szCs w:val="24"/>
        </w:rPr>
      </w:pPr>
      <w:r w:rsidRPr="007E1C00">
        <w:rPr>
          <w:rFonts w:eastAsia="Times New Roman" w:cs="Times New Roman"/>
          <w:color w:val="000000" w:themeColor="text1"/>
          <w:sz w:val="24"/>
          <w:szCs w:val="24"/>
        </w:rPr>
        <w:t>Guia do FGTS Digital (GFD), com autenticação mecânica ou acompanhada do comprovante de pagamento, no valor apurado no total da guia emitida</w:t>
      </w:r>
      <w:r>
        <w:rPr>
          <w:rFonts w:eastAsia="Times New Roman" w:cs="Times New Roman"/>
          <w:color w:val="000000" w:themeColor="text1"/>
          <w:sz w:val="24"/>
          <w:szCs w:val="24"/>
        </w:rPr>
        <w:t>;</w:t>
      </w:r>
    </w:p>
    <w:p w:rsidR="00EC7DA6" w:rsidRPr="000726E4" w:rsidRDefault="00EC7DA6" w:rsidP="00C76FF8">
      <w:pPr>
        <w:numPr>
          <w:ilvl w:val="4"/>
          <w:numId w:val="1"/>
        </w:numPr>
        <w:spacing w:line="276" w:lineRule="auto"/>
        <w:jc w:val="both"/>
        <w:rPr>
          <w:rFonts w:eastAsia="Times New Roman" w:cs="Times New Roman"/>
          <w:color w:val="000000" w:themeColor="text1"/>
          <w:sz w:val="24"/>
          <w:szCs w:val="24"/>
        </w:rPr>
      </w:pPr>
      <w:r w:rsidRPr="007E1C00">
        <w:rPr>
          <w:rFonts w:eastAsia="Times New Roman" w:cs="Times New Roman"/>
          <w:color w:val="000000" w:themeColor="text1"/>
          <w:sz w:val="24"/>
          <w:szCs w:val="24"/>
        </w:rPr>
        <w:t>O código identificador constante da GFD apresentada deverá corresponder ao número da guia constante da documentação listada nos incisos 1</w:t>
      </w:r>
      <w:r>
        <w:rPr>
          <w:rFonts w:eastAsia="Times New Roman" w:cs="Times New Roman"/>
          <w:color w:val="000000" w:themeColor="text1"/>
          <w:sz w:val="24"/>
          <w:szCs w:val="24"/>
        </w:rPr>
        <w:t>1</w:t>
      </w:r>
      <w:r w:rsidRPr="007E1C00">
        <w:rPr>
          <w:rFonts w:eastAsia="Times New Roman" w:cs="Times New Roman"/>
          <w:color w:val="000000" w:themeColor="text1"/>
          <w:sz w:val="24"/>
          <w:szCs w:val="24"/>
        </w:rPr>
        <w:t>.</w:t>
      </w:r>
      <w:r>
        <w:rPr>
          <w:rFonts w:eastAsia="Times New Roman" w:cs="Times New Roman"/>
          <w:color w:val="000000" w:themeColor="text1"/>
          <w:sz w:val="24"/>
          <w:szCs w:val="24"/>
        </w:rPr>
        <w:t>2</w:t>
      </w:r>
      <w:r w:rsidRPr="007E1C00">
        <w:rPr>
          <w:rFonts w:eastAsia="Times New Roman" w:cs="Times New Roman"/>
          <w:color w:val="000000" w:themeColor="text1"/>
          <w:sz w:val="24"/>
          <w:szCs w:val="24"/>
        </w:rPr>
        <w:t>.</w:t>
      </w:r>
      <w:r w:rsidR="00C76FF8">
        <w:rPr>
          <w:rFonts w:eastAsia="Times New Roman" w:cs="Times New Roman"/>
          <w:color w:val="000000" w:themeColor="text1"/>
          <w:sz w:val="24"/>
          <w:szCs w:val="24"/>
        </w:rPr>
        <w:t>2</w:t>
      </w:r>
      <w:r w:rsidRPr="007E1C00">
        <w:rPr>
          <w:rFonts w:eastAsia="Times New Roman" w:cs="Times New Roman"/>
          <w:color w:val="000000" w:themeColor="text1"/>
          <w:sz w:val="24"/>
          <w:szCs w:val="24"/>
        </w:rPr>
        <w:t>.</w:t>
      </w:r>
      <w:r w:rsidR="00C76FF8">
        <w:rPr>
          <w:rFonts w:eastAsia="Times New Roman" w:cs="Times New Roman"/>
          <w:color w:val="000000" w:themeColor="text1"/>
          <w:sz w:val="24"/>
          <w:szCs w:val="24"/>
        </w:rPr>
        <w:t>6.1</w:t>
      </w:r>
      <w:r w:rsidRPr="007E1C00">
        <w:rPr>
          <w:rFonts w:eastAsia="Times New Roman" w:cs="Times New Roman"/>
          <w:color w:val="000000" w:themeColor="text1"/>
          <w:sz w:val="24"/>
          <w:szCs w:val="24"/>
        </w:rPr>
        <w:t xml:space="preserve"> a 1</w:t>
      </w:r>
      <w:r>
        <w:rPr>
          <w:rFonts w:eastAsia="Times New Roman" w:cs="Times New Roman"/>
          <w:color w:val="000000" w:themeColor="text1"/>
          <w:sz w:val="24"/>
          <w:szCs w:val="24"/>
        </w:rPr>
        <w:t>1</w:t>
      </w:r>
      <w:r w:rsidRPr="007E1C00">
        <w:rPr>
          <w:rFonts w:eastAsia="Times New Roman" w:cs="Times New Roman"/>
          <w:color w:val="000000" w:themeColor="text1"/>
          <w:sz w:val="24"/>
          <w:szCs w:val="24"/>
        </w:rPr>
        <w:t>.</w:t>
      </w:r>
      <w:r>
        <w:rPr>
          <w:rFonts w:eastAsia="Times New Roman" w:cs="Times New Roman"/>
          <w:color w:val="000000" w:themeColor="text1"/>
          <w:sz w:val="24"/>
          <w:szCs w:val="24"/>
        </w:rPr>
        <w:t>2</w:t>
      </w:r>
      <w:r w:rsidRPr="007E1C00">
        <w:rPr>
          <w:rFonts w:eastAsia="Times New Roman" w:cs="Times New Roman"/>
          <w:color w:val="000000" w:themeColor="text1"/>
          <w:sz w:val="24"/>
          <w:szCs w:val="24"/>
        </w:rPr>
        <w:t>.</w:t>
      </w:r>
      <w:r w:rsidR="00C76FF8">
        <w:rPr>
          <w:rFonts w:eastAsia="Times New Roman" w:cs="Times New Roman"/>
          <w:color w:val="000000" w:themeColor="text1"/>
          <w:sz w:val="24"/>
          <w:szCs w:val="24"/>
        </w:rPr>
        <w:t>2</w:t>
      </w:r>
      <w:r w:rsidRPr="007E1C00">
        <w:rPr>
          <w:rFonts w:eastAsia="Times New Roman" w:cs="Times New Roman"/>
          <w:color w:val="000000" w:themeColor="text1"/>
          <w:sz w:val="24"/>
          <w:szCs w:val="24"/>
        </w:rPr>
        <w:t>.</w:t>
      </w:r>
      <w:r>
        <w:rPr>
          <w:rFonts w:eastAsia="Times New Roman" w:cs="Times New Roman"/>
          <w:color w:val="000000" w:themeColor="text1"/>
          <w:sz w:val="24"/>
          <w:szCs w:val="24"/>
        </w:rPr>
        <w:t>6.</w:t>
      </w:r>
      <w:r w:rsidR="00C76FF8">
        <w:rPr>
          <w:rFonts w:eastAsia="Times New Roman" w:cs="Times New Roman"/>
          <w:color w:val="000000" w:themeColor="text1"/>
          <w:sz w:val="24"/>
          <w:szCs w:val="24"/>
        </w:rPr>
        <w:t>6.</w:t>
      </w:r>
    </w:p>
    <w:p w:rsidR="00E714AC" w:rsidRDefault="00045754" w:rsidP="00C76FF8">
      <w:pPr>
        <w:numPr>
          <w:ilvl w:val="3"/>
          <w:numId w:val="1"/>
        </w:numPr>
        <w:spacing w:line="276" w:lineRule="auto"/>
        <w:jc w:val="both"/>
        <w:rPr>
          <w:rFonts w:eastAsia="Times New Roman" w:cs="Times New Roman"/>
          <w:color w:val="000000" w:themeColor="text1"/>
          <w:sz w:val="24"/>
          <w:szCs w:val="24"/>
        </w:rPr>
      </w:pPr>
      <w:r w:rsidRPr="00E714AC">
        <w:rPr>
          <w:rFonts w:eastAsia="Times New Roman" w:cs="Times New Roman"/>
          <w:color w:val="000000" w:themeColor="text1"/>
          <w:sz w:val="24"/>
          <w:szCs w:val="24"/>
        </w:rPr>
        <w:t xml:space="preserve">Declaração </w:t>
      </w:r>
      <w:r w:rsidR="00E714AC" w:rsidRPr="00E714AC">
        <w:rPr>
          <w:rFonts w:eastAsia="Times New Roman" w:cs="Times New Roman"/>
          <w:color w:val="000000" w:themeColor="text1"/>
          <w:sz w:val="24"/>
          <w:szCs w:val="24"/>
        </w:rPr>
        <w:t>c</w:t>
      </w:r>
      <w:r w:rsidRPr="00E714AC">
        <w:rPr>
          <w:rFonts w:eastAsia="Times New Roman" w:cs="Times New Roman"/>
          <w:color w:val="000000" w:themeColor="text1"/>
          <w:sz w:val="24"/>
          <w:szCs w:val="24"/>
        </w:rPr>
        <w:t>ompleta gerada pelo DCTFweb, na Categoria Geral, em situação Ativa (Original ou Retificadora)</w:t>
      </w:r>
      <w:r w:rsidR="00EC7DA6">
        <w:rPr>
          <w:rFonts w:eastAsia="Times New Roman" w:cs="Times New Roman"/>
          <w:color w:val="000000" w:themeColor="text1"/>
          <w:sz w:val="24"/>
          <w:szCs w:val="24"/>
        </w:rPr>
        <w:t xml:space="preserve">, </w:t>
      </w:r>
      <w:r w:rsidR="00EC7DA6" w:rsidRPr="007E1C00">
        <w:rPr>
          <w:rFonts w:eastAsia="Times New Roman" w:cs="Times New Roman"/>
          <w:color w:val="000000" w:themeColor="text1"/>
          <w:sz w:val="24"/>
          <w:szCs w:val="24"/>
        </w:rPr>
        <w:t xml:space="preserve">referente ao </w:t>
      </w:r>
      <w:r w:rsidR="00EC7DA6" w:rsidRPr="007E1C00">
        <w:rPr>
          <w:rFonts w:eastAsia="Times New Roman" w:cs="Times New Roman"/>
          <w:b/>
          <w:color w:val="000000" w:themeColor="text1"/>
          <w:sz w:val="24"/>
          <w:szCs w:val="24"/>
          <w:u w:val="single"/>
        </w:rPr>
        <w:lastRenderedPageBreak/>
        <w:t>mês dos serviços faturados</w:t>
      </w:r>
      <w:r w:rsidR="00EC7DA6" w:rsidRPr="007E1C00">
        <w:rPr>
          <w:rFonts w:eastAsia="Times New Roman" w:cs="Times New Roman"/>
          <w:color w:val="000000" w:themeColor="text1"/>
          <w:sz w:val="24"/>
          <w:szCs w:val="24"/>
        </w:rPr>
        <w:t>, acompanhada dos seguintes documentos</w:t>
      </w:r>
      <w:r w:rsidR="00EC7DA6">
        <w:rPr>
          <w:rFonts w:eastAsia="Times New Roman" w:cs="Times New Roman"/>
          <w:color w:val="000000" w:themeColor="text1"/>
          <w:sz w:val="24"/>
          <w:szCs w:val="24"/>
        </w:rPr>
        <w:t>:</w:t>
      </w:r>
    </w:p>
    <w:p w:rsidR="00045754" w:rsidRPr="00E714AC" w:rsidRDefault="00045754" w:rsidP="00C76FF8">
      <w:pPr>
        <w:numPr>
          <w:ilvl w:val="4"/>
          <w:numId w:val="1"/>
        </w:numPr>
        <w:spacing w:line="276" w:lineRule="auto"/>
        <w:jc w:val="both"/>
        <w:rPr>
          <w:rFonts w:eastAsia="Times New Roman" w:cs="Times New Roman"/>
          <w:color w:val="000000" w:themeColor="text1"/>
          <w:sz w:val="24"/>
          <w:szCs w:val="24"/>
        </w:rPr>
      </w:pPr>
      <w:r w:rsidRPr="00E714AC">
        <w:rPr>
          <w:rFonts w:eastAsia="Times New Roman" w:cs="Times New Roman"/>
          <w:color w:val="000000" w:themeColor="text1"/>
          <w:sz w:val="24"/>
          <w:szCs w:val="24"/>
        </w:rPr>
        <w:t xml:space="preserve">Recibo de </w:t>
      </w:r>
      <w:r w:rsidR="00E714AC">
        <w:rPr>
          <w:rFonts w:eastAsia="Times New Roman" w:cs="Times New Roman"/>
          <w:color w:val="000000" w:themeColor="text1"/>
          <w:sz w:val="24"/>
          <w:szCs w:val="24"/>
        </w:rPr>
        <w:t>e</w:t>
      </w:r>
      <w:r w:rsidRPr="00E714AC">
        <w:rPr>
          <w:rFonts w:eastAsia="Times New Roman" w:cs="Times New Roman"/>
          <w:color w:val="000000" w:themeColor="text1"/>
          <w:sz w:val="24"/>
          <w:szCs w:val="24"/>
        </w:rPr>
        <w:t>ntrega da DCTFWeb;</w:t>
      </w:r>
    </w:p>
    <w:p w:rsidR="00045754" w:rsidRPr="00045754" w:rsidRDefault="00045754" w:rsidP="00C76FF8">
      <w:pPr>
        <w:numPr>
          <w:ilvl w:val="4"/>
          <w:numId w:val="1"/>
        </w:numPr>
        <w:spacing w:line="276" w:lineRule="auto"/>
        <w:jc w:val="both"/>
        <w:rPr>
          <w:rFonts w:eastAsia="Times New Roman" w:cs="Times New Roman"/>
          <w:color w:val="000000" w:themeColor="text1"/>
          <w:sz w:val="24"/>
          <w:szCs w:val="24"/>
        </w:rPr>
      </w:pPr>
      <w:r w:rsidRPr="00045754">
        <w:rPr>
          <w:rFonts w:eastAsia="Times New Roman" w:cs="Times New Roman"/>
          <w:color w:val="000000" w:themeColor="text1"/>
          <w:sz w:val="24"/>
          <w:szCs w:val="24"/>
        </w:rPr>
        <w:t>DARF gerado pela DCTFweb com detalhamento dos pagamentos previdenciários;</w:t>
      </w:r>
    </w:p>
    <w:p w:rsidR="00045754" w:rsidRDefault="00045754" w:rsidP="00C76FF8">
      <w:pPr>
        <w:numPr>
          <w:ilvl w:val="4"/>
          <w:numId w:val="1"/>
        </w:numPr>
        <w:spacing w:line="276" w:lineRule="auto"/>
        <w:jc w:val="both"/>
        <w:rPr>
          <w:rFonts w:eastAsia="Times New Roman" w:cs="Times New Roman"/>
          <w:color w:val="000000" w:themeColor="text1"/>
          <w:sz w:val="24"/>
          <w:szCs w:val="24"/>
        </w:rPr>
      </w:pPr>
      <w:r w:rsidRPr="00045754">
        <w:rPr>
          <w:rFonts w:eastAsia="Times New Roman" w:cs="Times New Roman"/>
          <w:color w:val="000000" w:themeColor="text1"/>
          <w:sz w:val="24"/>
          <w:szCs w:val="24"/>
        </w:rPr>
        <w:t>Comprovante de pagament</w:t>
      </w:r>
      <w:r w:rsidR="00C32341">
        <w:rPr>
          <w:rFonts w:eastAsia="Times New Roman" w:cs="Times New Roman"/>
          <w:color w:val="000000" w:themeColor="text1"/>
          <w:sz w:val="24"/>
          <w:szCs w:val="24"/>
        </w:rPr>
        <w:t>o do DARF gerado pelo DCTFweb;</w:t>
      </w:r>
    </w:p>
    <w:p w:rsidR="00C32341" w:rsidRPr="00406138" w:rsidRDefault="00C32341" w:rsidP="00C76FF8">
      <w:pPr>
        <w:pStyle w:val="PargrafodaLista"/>
        <w:numPr>
          <w:ilvl w:val="4"/>
          <w:numId w:val="1"/>
        </w:numPr>
        <w:spacing w:line="276" w:lineRule="auto"/>
        <w:contextualSpacing/>
        <w:jc w:val="both"/>
        <w:rPr>
          <w:rFonts w:cs="Times New Roman"/>
          <w:sz w:val="24"/>
          <w:szCs w:val="24"/>
        </w:rPr>
      </w:pPr>
      <w:r w:rsidRPr="00406138">
        <w:rPr>
          <w:rFonts w:cs="Times New Roman"/>
          <w:sz w:val="24"/>
          <w:szCs w:val="24"/>
        </w:rPr>
        <w:t>Caso a empresa utilize créditos para compensação de débitos relativos ao DARF do período, apresentar também:</w:t>
      </w:r>
    </w:p>
    <w:p w:rsidR="00C32341" w:rsidRDefault="00C32341" w:rsidP="00C76FF8">
      <w:pPr>
        <w:pStyle w:val="PargrafodaLista"/>
        <w:numPr>
          <w:ilvl w:val="5"/>
          <w:numId w:val="1"/>
        </w:numPr>
        <w:spacing w:line="276" w:lineRule="auto"/>
        <w:contextualSpacing/>
        <w:jc w:val="both"/>
        <w:rPr>
          <w:rFonts w:cs="Times New Roman"/>
          <w:sz w:val="24"/>
          <w:szCs w:val="24"/>
        </w:rPr>
      </w:pPr>
      <w:r w:rsidRPr="00406138">
        <w:rPr>
          <w:rFonts w:cs="Times New Roman"/>
          <w:sz w:val="24"/>
          <w:szCs w:val="24"/>
        </w:rPr>
        <w:t>Declaração de compensação gerada pelo programa PER/DCOMP referente às contribuições previdenciárias do mesmo período;</w:t>
      </w:r>
    </w:p>
    <w:p w:rsidR="00C32341" w:rsidRPr="00C32341" w:rsidRDefault="00C32341" w:rsidP="00C76FF8">
      <w:pPr>
        <w:pStyle w:val="PargrafodaLista"/>
        <w:numPr>
          <w:ilvl w:val="5"/>
          <w:numId w:val="1"/>
        </w:numPr>
        <w:spacing w:line="276" w:lineRule="auto"/>
        <w:contextualSpacing/>
        <w:jc w:val="both"/>
        <w:rPr>
          <w:rFonts w:cs="Times New Roman"/>
          <w:sz w:val="24"/>
          <w:szCs w:val="24"/>
        </w:rPr>
      </w:pPr>
      <w:r w:rsidRPr="00C32341">
        <w:rPr>
          <w:rFonts w:cs="Times New Roman"/>
          <w:sz w:val="24"/>
          <w:szCs w:val="24"/>
        </w:rPr>
        <w:t>Recibo de entrega da declaração de compensação gerado pelo programa PER/DCOMP</w:t>
      </w:r>
      <w:r>
        <w:rPr>
          <w:rFonts w:cs="Times New Roman"/>
          <w:sz w:val="24"/>
          <w:szCs w:val="24"/>
        </w:rPr>
        <w:t>.</w:t>
      </w:r>
    </w:p>
    <w:p w:rsidR="00045754" w:rsidRPr="00045754" w:rsidRDefault="00045754" w:rsidP="00C76FF8">
      <w:pPr>
        <w:numPr>
          <w:ilvl w:val="4"/>
          <w:numId w:val="1"/>
        </w:numPr>
        <w:spacing w:line="276" w:lineRule="auto"/>
        <w:jc w:val="both"/>
        <w:rPr>
          <w:rFonts w:eastAsia="Times New Roman" w:cs="Times New Roman"/>
          <w:color w:val="000000" w:themeColor="text1"/>
          <w:sz w:val="24"/>
          <w:szCs w:val="24"/>
        </w:rPr>
      </w:pPr>
      <w:r w:rsidRPr="00045754">
        <w:rPr>
          <w:rFonts w:eastAsia="Times New Roman" w:cs="Times New Roman"/>
          <w:color w:val="000000" w:themeColor="text1"/>
          <w:sz w:val="24"/>
          <w:szCs w:val="24"/>
        </w:rPr>
        <w:t xml:space="preserve">Caso necessário, poderão ser solicitados esclarecimento dos valores individuais, mediante a apresentação de cópia dos eventos S-5001 - Informações das contribuições sociais consolidadas por trabalhador, S-5002 - Imposto de Renda Retido na Fonte, S-5003 -Informações do FGTS por Trabalhador, S-5011 - Informações das contribuições sociais consolidadas por contribuinte, S-5012 - Informações do IRRF consolidadas por contribuinte, S-5013 - Informações do FGTS consolidadas por </w:t>
      </w:r>
      <w:r w:rsidRPr="00017A56">
        <w:rPr>
          <w:rFonts w:eastAsia="Times New Roman" w:cs="Times New Roman"/>
          <w:color w:val="000000" w:themeColor="text1"/>
          <w:sz w:val="24"/>
          <w:szCs w:val="24"/>
        </w:rPr>
        <w:t>contribuinte.</w:t>
      </w:r>
    </w:p>
    <w:p w:rsidR="00925AA4" w:rsidRPr="000726E4" w:rsidRDefault="00925AA4" w:rsidP="00C76FF8">
      <w:pPr>
        <w:numPr>
          <w:ilvl w:val="3"/>
          <w:numId w:val="1"/>
        </w:numPr>
        <w:spacing w:line="276" w:lineRule="auto"/>
        <w:jc w:val="both"/>
        <w:rPr>
          <w:rFonts w:eastAsia="Times New Roman" w:cs="Times New Roman"/>
          <w:color w:val="000000" w:themeColor="text1"/>
          <w:sz w:val="24"/>
          <w:szCs w:val="24"/>
        </w:rPr>
      </w:pPr>
      <w:r w:rsidRPr="000726E4">
        <w:rPr>
          <w:rFonts w:eastAsia="Times New Roman" w:cs="Times New Roman"/>
          <w:color w:val="000000" w:themeColor="text1"/>
          <w:sz w:val="24"/>
          <w:szCs w:val="24"/>
        </w:rPr>
        <w:t>O Tribunal, a qualquer tempo, poderá solicitar à empresa a comprovação da situação individualizada, por empregado, dos depósitos referentes ao FGTS e dos recolhimentos das contribuições previdenciárias dos empregados.</w:t>
      </w:r>
    </w:p>
    <w:p w:rsidR="00925AA4" w:rsidRPr="000726E4" w:rsidRDefault="00925AA4" w:rsidP="00C76FF8">
      <w:pPr>
        <w:numPr>
          <w:ilvl w:val="3"/>
          <w:numId w:val="1"/>
        </w:numPr>
        <w:spacing w:line="276" w:lineRule="auto"/>
        <w:jc w:val="both"/>
        <w:rPr>
          <w:rFonts w:eastAsia="Times New Roman" w:cs="Times New Roman"/>
          <w:color w:val="000000" w:themeColor="text1"/>
          <w:sz w:val="24"/>
          <w:szCs w:val="24"/>
        </w:rPr>
      </w:pPr>
      <w:r w:rsidRPr="000726E4">
        <w:rPr>
          <w:rFonts w:eastAsia="Times New Roman" w:cs="Times New Roman"/>
          <w:color w:val="000000" w:themeColor="text1"/>
          <w:sz w:val="24"/>
          <w:szCs w:val="24"/>
        </w:rPr>
        <w:t xml:space="preserve">Nos casos de remanejamento de empregados para prestação de serviços em outros órgãos ou para a Administração da empresa, deverá ser encaminhada a folha de pagamento e </w:t>
      </w:r>
      <w:r w:rsidR="00EC7DA6" w:rsidRPr="007E1C00">
        <w:rPr>
          <w:rFonts w:eastAsia="Times New Roman" w:cs="Times New Roman"/>
          <w:color w:val="000000" w:themeColor="text1"/>
          <w:sz w:val="24"/>
          <w:szCs w:val="24"/>
        </w:rPr>
        <w:t>a relação de trabalhadores do FGTS Digital relativas ao novo tomador ou à administração da Contratada, integrando-se à documentação exigida para pagamento da nota fiscal</w:t>
      </w:r>
      <w:r w:rsidRPr="000726E4">
        <w:rPr>
          <w:rFonts w:eastAsia="Times New Roman" w:cs="Times New Roman"/>
          <w:color w:val="000000" w:themeColor="text1"/>
          <w:sz w:val="24"/>
          <w:szCs w:val="24"/>
        </w:rPr>
        <w:t>.</w:t>
      </w:r>
    </w:p>
    <w:p w:rsidR="00C32341" w:rsidRDefault="00925AA4" w:rsidP="00C76FF8">
      <w:pPr>
        <w:numPr>
          <w:ilvl w:val="3"/>
          <w:numId w:val="1"/>
        </w:numPr>
        <w:spacing w:line="276" w:lineRule="auto"/>
        <w:jc w:val="both"/>
        <w:rPr>
          <w:rFonts w:eastAsia="Times New Roman" w:cs="Times New Roman"/>
          <w:color w:val="000000" w:themeColor="text1"/>
          <w:sz w:val="24"/>
          <w:szCs w:val="24"/>
        </w:rPr>
      </w:pPr>
      <w:r w:rsidRPr="000726E4">
        <w:rPr>
          <w:rFonts w:eastAsia="Times New Roman" w:cs="Times New Roman"/>
          <w:color w:val="000000" w:themeColor="text1"/>
          <w:sz w:val="24"/>
          <w:szCs w:val="24"/>
        </w:rPr>
        <w:t>Por ocasião das férias de empregado, deverá ser encaminhado o respectivo aviso e o comprovante de quitação ao trabalhador, integrando-se à documentação exigida para pagamento da nota fiscal.</w:t>
      </w:r>
    </w:p>
    <w:p w:rsidR="00495B00" w:rsidRDefault="008271FF" w:rsidP="00C76FF8">
      <w:pPr>
        <w:numPr>
          <w:ilvl w:val="3"/>
          <w:numId w:val="1"/>
        </w:numPr>
        <w:spacing w:line="276" w:lineRule="auto"/>
        <w:jc w:val="both"/>
        <w:rPr>
          <w:rFonts w:eastAsia="Times New Roman" w:cs="Times New Roman"/>
          <w:color w:val="000000" w:themeColor="text1"/>
          <w:sz w:val="24"/>
          <w:szCs w:val="24"/>
        </w:rPr>
      </w:pPr>
      <w:r w:rsidRPr="00E714AC">
        <w:rPr>
          <w:rFonts w:eastAsia="Times New Roman" w:cs="Times New Roman"/>
          <w:color w:val="000000" w:themeColor="text1"/>
          <w:sz w:val="24"/>
          <w:szCs w:val="24"/>
        </w:rPr>
        <w:t xml:space="preserve">Juntamente </w:t>
      </w:r>
      <w:r w:rsidR="00EC7DA6">
        <w:rPr>
          <w:rFonts w:eastAsia="Times New Roman" w:cs="Times New Roman"/>
          <w:color w:val="000000" w:themeColor="text1"/>
          <w:sz w:val="24"/>
          <w:szCs w:val="24"/>
        </w:rPr>
        <w:t>à</w:t>
      </w:r>
      <w:r w:rsidRPr="00E714AC">
        <w:rPr>
          <w:rFonts w:eastAsia="Times New Roman" w:cs="Times New Roman"/>
          <w:color w:val="000000" w:themeColor="text1"/>
          <w:sz w:val="24"/>
          <w:szCs w:val="24"/>
        </w:rPr>
        <w:t xml:space="preserve"> nota fiscal referente aos serviços prestados no mês de </w:t>
      </w:r>
      <w:r w:rsidR="00352809" w:rsidRPr="00E714AC">
        <w:rPr>
          <w:rFonts w:eastAsia="Times New Roman" w:cs="Times New Roman"/>
          <w:b/>
          <w:color w:val="000000" w:themeColor="text1"/>
          <w:sz w:val="24"/>
          <w:szCs w:val="24"/>
          <w:u w:val="single"/>
        </w:rPr>
        <w:t>dezembro</w:t>
      </w:r>
      <w:r w:rsidRPr="00E714AC">
        <w:rPr>
          <w:rFonts w:eastAsia="Times New Roman" w:cs="Times New Roman"/>
          <w:color w:val="000000" w:themeColor="text1"/>
          <w:sz w:val="24"/>
          <w:szCs w:val="24"/>
        </w:rPr>
        <w:t xml:space="preserve"> de cada ano, a contratada deverá apresentar a </w:t>
      </w:r>
      <w:r w:rsidR="00EC7DA6">
        <w:rPr>
          <w:rFonts w:eastAsia="Times New Roman" w:cs="Times New Roman"/>
          <w:color w:val="000000" w:themeColor="text1"/>
          <w:sz w:val="24"/>
          <w:szCs w:val="24"/>
        </w:rPr>
        <w:t xml:space="preserve">GFD e a </w:t>
      </w:r>
      <w:r w:rsidR="00E714AC" w:rsidRPr="00E714AC">
        <w:rPr>
          <w:rFonts w:eastAsia="Times New Roman" w:cs="Times New Roman"/>
          <w:color w:val="000000" w:themeColor="text1"/>
          <w:sz w:val="24"/>
          <w:szCs w:val="24"/>
        </w:rPr>
        <w:t>DCTFWeb 13º salário (anual)</w:t>
      </w:r>
      <w:bookmarkStart w:id="39" w:name="_Ref417929188"/>
      <w:r w:rsidRPr="00E714AC">
        <w:rPr>
          <w:rFonts w:eastAsia="Times New Roman" w:cs="Times New Roman"/>
          <w:color w:val="000000" w:themeColor="text1"/>
          <w:sz w:val="24"/>
          <w:szCs w:val="24"/>
        </w:rPr>
        <w:t>, representada e acompanhada pela documentação descrita no</w:t>
      </w:r>
      <w:r w:rsidR="00E714AC">
        <w:rPr>
          <w:rFonts w:eastAsia="Times New Roman" w:cs="Times New Roman"/>
          <w:color w:val="000000" w:themeColor="text1"/>
          <w:sz w:val="24"/>
          <w:szCs w:val="24"/>
        </w:rPr>
        <w:t>s</w:t>
      </w:r>
      <w:r w:rsidRPr="00E714AC">
        <w:rPr>
          <w:rFonts w:eastAsia="Times New Roman" w:cs="Times New Roman"/>
          <w:color w:val="000000" w:themeColor="text1"/>
          <w:sz w:val="24"/>
          <w:szCs w:val="24"/>
        </w:rPr>
        <w:t xml:space="preserve"> inciso</w:t>
      </w:r>
      <w:r w:rsidR="00E714AC">
        <w:rPr>
          <w:rFonts w:eastAsia="Times New Roman" w:cs="Times New Roman"/>
          <w:color w:val="000000" w:themeColor="text1"/>
          <w:sz w:val="24"/>
          <w:szCs w:val="24"/>
        </w:rPr>
        <w:t>s</w:t>
      </w:r>
      <w:r w:rsidRPr="00E714AC">
        <w:rPr>
          <w:rFonts w:eastAsia="Times New Roman" w:cs="Times New Roman"/>
          <w:color w:val="000000" w:themeColor="text1"/>
          <w:sz w:val="24"/>
          <w:szCs w:val="24"/>
        </w:rPr>
        <w:t xml:space="preserve"> 1</w:t>
      </w:r>
      <w:r w:rsidR="009A6AC2" w:rsidRPr="00E714AC">
        <w:rPr>
          <w:rFonts w:eastAsia="Times New Roman" w:cs="Times New Roman"/>
          <w:color w:val="000000" w:themeColor="text1"/>
          <w:sz w:val="24"/>
          <w:szCs w:val="24"/>
        </w:rPr>
        <w:t>1</w:t>
      </w:r>
      <w:r w:rsidR="0030387B" w:rsidRPr="00E714AC">
        <w:rPr>
          <w:rFonts w:eastAsia="Times New Roman" w:cs="Times New Roman"/>
          <w:color w:val="000000" w:themeColor="text1"/>
          <w:sz w:val="24"/>
          <w:szCs w:val="24"/>
        </w:rPr>
        <w:t>.</w:t>
      </w:r>
      <w:r w:rsidR="00010C98">
        <w:rPr>
          <w:rFonts w:eastAsia="Times New Roman" w:cs="Times New Roman"/>
          <w:color w:val="000000" w:themeColor="text1"/>
          <w:sz w:val="24"/>
          <w:szCs w:val="24"/>
        </w:rPr>
        <w:t>2</w:t>
      </w:r>
      <w:r w:rsidR="0030387B" w:rsidRPr="00E714AC">
        <w:rPr>
          <w:rFonts w:eastAsia="Times New Roman" w:cs="Times New Roman"/>
          <w:color w:val="000000" w:themeColor="text1"/>
          <w:sz w:val="24"/>
          <w:szCs w:val="24"/>
        </w:rPr>
        <w:t>.</w:t>
      </w:r>
      <w:r w:rsidR="00961B62">
        <w:rPr>
          <w:rFonts w:eastAsia="Times New Roman" w:cs="Times New Roman"/>
          <w:color w:val="000000" w:themeColor="text1"/>
          <w:sz w:val="24"/>
          <w:szCs w:val="24"/>
        </w:rPr>
        <w:t>2.</w:t>
      </w:r>
      <w:r w:rsidR="0030387B" w:rsidRPr="00E714AC">
        <w:rPr>
          <w:rFonts w:eastAsia="Times New Roman" w:cs="Times New Roman"/>
          <w:color w:val="000000" w:themeColor="text1"/>
          <w:sz w:val="24"/>
          <w:szCs w:val="24"/>
        </w:rPr>
        <w:t>6</w:t>
      </w:r>
      <w:r w:rsidR="00E714AC">
        <w:rPr>
          <w:rFonts w:eastAsia="Times New Roman" w:cs="Times New Roman"/>
          <w:color w:val="000000" w:themeColor="text1"/>
          <w:sz w:val="24"/>
          <w:szCs w:val="24"/>
        </w:rPr>
        <w:t xml:space="preserve"> </w:t>
      </w:r>
      <w:r w:rsidR="00EC7DA6">
        <w:rPr>
          <w:rFonts w:eastAsia="Times New Roman" w:cs="Times New Roman"/>
          <w:color w:val="000000" w:themeColor="text1"/>
          <w:sz w:val="24"/>
          <w:szCs w:val="24"/>
        </w:rPr>
        <w:t>e</w:t>
      </w:r>
      <w:r w:rsidR="00E714AC">
        <w:rPr>
          <w:rFonts w:eastAsia="Times New Roman" w:cs="Times New Roman"/>
          <w:color w:val="000000" w:themeColor="text1"/>
          <w:sz w:val="24"/>
          <w:szCs w:val="24"/>
        </w:rPr>
        <w:t xml:space="preserve"> 11.</w:t>
      </w:r>
      <w:r w:rsidR="00010C98">
        <w:rPr>
          <w:rFonts w:eastAsia="Times New Roman" w:cs="Times New Roman"/>
          <w:color w:val="000000" w:themeColor="text1"/>
          <w:sz w:val="24"/>
          <w:szCs w:val="24"/>
        </w:rPr>
        <w:t>2</w:t>
      </w:r>
      <w:r w:rsidR="00E714AC">
        <w:rPr>
          <w:rFonts w:eastAsia="Times New Roman" w:cs="Times New Roman"/>
          <w:color w:val="000000" w:themeColor="text1"/>
          <w:sz w:val="24"/>
          <w:szCs w:val="24"/>
        </w:rPr>
        <w:t>.</w:t>
      </w:r>
      <w:r w:rsidR="00961B62">
        <w:rPr>
          <w:rFonts w:eastAsia="Times New Roman" w:cs="Times New Roman"/>
          <w:color w:val="000000" w:themeColor="text1"/>
          <w:sz w:val="24"/>
          <w:szCs w:val="24"/>
        </w:rPr>
        <w:t>2.</w:t>
      </w:r>
      <w:r w:rsidR="00EC7DA6">
        <w:rPr>
          <w:rFonts w:eastAsia="Times New Roman" w:cs="Times New Roman"/>
          <w:color w:val="000000" w:themeColor="text1"/>
          <w:sz w:val="24"/>
          <w:szCs w:val="24"/>
        </w:rPr>
        <w:t>7</w:t>
      </w:r>
      <w:r w:rsidRPr="00E714AC">
        <w:rPr>
          <w:rFonts w:eastAsia="Times New Roman" w:cs="Times New Roman"/>
          <w:color w:val="000000" w:themeColor="text1"/>
          <w:sz w:val="24"/>
          <w:szCs w:val="24"/>
        </w:rPr>
        <w:t xml:space="preserve"> acima</w:t>
      </w:r>
      <w:bookmarkEnd w:id="39"/>
      <w:r w:rsidR="00C32341" w:rsidRPr="00E714AC">
        <w:rPr>
          <w:rFonts w:eastAsia="Times New Roman" w:cs="Times New Roman"/>
          <w:color w:val="000000" w:themeColor="text1"/>
          <w:sz w:val="24"/>
          <w:szCs w:val="24"/>
        </w:rPr>
        <w:t>.</w:t>
      </w:r>
    </w:p>
    <w:p w:rsidR="00DD74C1" w:rsidRPr="00E714AC" w:rsidRDefault="00DD74C1" w:rsidP="00C76FF8">
      <w:pPr>
        <w:numPr>
          <w:ilvl w:val="3"/>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Quando houver o fornecimento do conjunto completo de uniforme, junto à documentação do mês de referência, a </w:t>
      </w:r>
      <w:r>
        <w:rPr>
          <w:rFonts w:eastAsia="Times New Roman" w:cs="Times New Roman"/>
          <w:color w:val="000000" w:themeColor="text1"/>
          <w:sz w:val="24"/>
          <w:szCs w:val="24"/>
        </w:rPr>
        <w:lastRenderedPageBreak/>
        <w:t>contratada deverá apresentar os recibos de entrega previstos no item 7.2</w:t>
      </w:r>
      <w:r w:rsidR="0023303E">
        <w:rPr>
          <w:rFonts w:eastAsia="Times New Roman" w:cs="Times New Roman"/>
          <w:color w:val="000000" w:themeColor="text1"/>
          <w:sz w:val="24"/>
          <w:szCs w:val="24"/>
        </w:rPr>
        <w:t>3</w:t>
      </w:r>
      <w:r>
        <w:rPr>
          <w:rFonts w:eastAsia="Times New Roman" w:cs="Times New Roman"/>
          <w:color w:val="000000" w:themeColor="text1"/>
          <w:sz w:val="24"/>
          <w:szCs w:val="24"/>
        </w:rPr>
        <w:t>.</w:t>
      </w:r>
    </w:p>
    <w:p w:rsidR="00255773" w:rsidRDefault="00255773" w:rsidP="0050506C">
      <w:pPr>
        <w:numPr>
          <w:ilvl w:val="1"/>
          <w:numId w:val="1"/>
        </w:numPr>
        <w:spacing w:line="276" w:lineRule="auto"/>
        <w:jc w:val="both"/>
        <w:rPr>
          <w:rFonts w:eastAsia="Times New Roman" w:cs="Times New Roman"/>
          <w:color w:val="000000" w:themeColor="text1"/>
          <w:sz w:val="24"/>
          <w:szCs w:val="24"/>
        </w:rPr>
      </w:pPr>
      <w:r w:rsidRPr="00226807">
        <w:rPr>
          <w:rFonts w:eastAsia="Times New Roman" w:cs="Times New Roman"/>
          <w:color w:val="000000" w:themeColor="text1"/>
          <w:sz w:val="24"/>
          <w:szCs w:val="24"/>
        </w:rPr>
        <w:t>A documentação  exigida</w:t>
      </w:r>
      <w:r w:rsidR="00F17470">
        <w:rPr>
          <w:rFonts w:eastAsia="Times New Roman" w:cs="Times New Roman"/>
          <w:color w:val="000000" w:themeColor="text1"/>
          <w:sz w:val="24"/>
          <w:szCs w:val="24"/>
        </w:rPr>
        <w:t xml:space="preserve"> nesta cláusula d</w:t>
      </w:r>
      <w:r w:rsidRPr="00226807">
        <w:rPr>
          <w:rFonts w:eastAsia="Times New Roman" w:cs="Times New Roman"/>
          <w:color w:val="000000" w:themeColor="text1"/>
          <w:sz w:val="24"/>
          <w:szCs w:val="24"/>
        </w:rPr>
        <w:t xml:space="preserve">o Contrato deverá ser enviada ao e-mail </w:t>
      </w:r>
      <w:commentRangeStart w:id="40"/>
      <w:r w:rsidRPr="00226807">
        <w:rPr>
          <w:rFonts w:eastAsia="Times New Roman" w:cs="Times New Roman"/>
          <w:color w:val="000000" w:themeColor="text1"/>
          <w:sz w:val="24"/>
          <w:szCs w:val="24"/>
        </w:rPr>
        <w:t xml:space="preserve">xxxx@tst.jus.br </w:t>
      </w:r>
      <w:commentRangeEnd w:id="40"/>
      <w:r w:rsidRPr="00A97FC7">
        <w:rPr>
          <w:rFonts w:eastAsia="Times New Roman" w:cs="Times New Roman"/>
          <w:color w:val="000000" w:themeColor="text1"/>
          <w:sz w:val="24"/>
          <w:szCs w:val="24"/>
        </w:rPr>
        <w:commentReference w:id="40"/>
      </w:r>
      <w:r w:rsidR="00F17470">
        <w:rPr>
          <w:rFonts w:eastAsia="Times New Roman" w:cs="Times New Roman"/>
          <w:color w:val="000000" w:themeColor="text1"/>
          <w:sz w:val="24"/>
          <w:szCs w:val="24"/>
        </w:rPr>
        <w:t xml:space="preserve">com cópia para </w:t>
      </w:r>
      <w:hyperlink r:id="rId12" w:history="1">
        <w:r w:rsidR="00F17470" w:rsidRPr="002E336E">
          <w:rPr>
            <w:rStyle w:val="Hyperlink"/>
            <w:rFonts w:eastAsia="Times New Roman"/>
            <w:sz w:val="24"/>
            <w:szCs w:val="24"/>
          </w:rPr>
          <w:t>scter@tst.jus.br</w:t>
        </w:r>
      </w:hyperlink>
      <w:r w:rsidR="00F17470">
        <w:rPr>
          <w:rFonts w:eastAsia="Times New Roman" w:cs="Times New Roman"/>
          <w:color w:val="000000" w:themeColor="text1"/>
          <w:sz w:val="24"/>
          <w:szCs w:val="24"/>
        </w:rPr>
        <w:t xml:space="preserve"> e deverá estar organizada, em ordem alfabética e em </w:t>
      </w:r>
      <w:r w:rsidR="00B13451">
        <w:rPr>
          <w:rFonts w:eastAsia="Times New Roman" w:cs="Times New Roman"/>
          <w:color w:val="000000" w:themeColor="text1"/>
          <w:sz w:val="24"/>
          <w:szCs w:val="24"/>
        </w:rPr>
        <w:t>orientação</w:t>
      </w:r>
      <w:r w:rsidR="00F17470">
        <w:rPr>
          <w:rFonts w:eastAsia="Times New Roman" w:cs="Times New Roman"/>
          <w:color w:val="000000" w:themeColor="text1"/>
          <w:sz w:val="24"/>
          <w:szCs w:val="24"/>
        </w:rPr>
        <w:t xml:space="preserve"> de leitura.</w:t>
      </w:r>
    </w:p>
    <w:p w:rsidR="00F919BB" w:rsidRPr="00226807" w:rsidRDefault="00F919BB" w:rsidP="000005A6">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O não cumprimento integral desse subitem sujeitará </w:t>
      </w:r>
      <w:r w:rsidR="00924284">
        <w:rPr>
          <w:rFonts w:eastAsia="Times New Roman" w:cs="Times New Roman"/>
          <w:color w:val="000000" w:themeColor="text1"/>
          <w:sz w:val="24"/>
          <w:szCs w:val="24"/>
        </w:rPr>
        <w:t>a</w:t>
      </w:r>
      <w:r>
        <w:rPr>
          <w:rFonts w:eastAsia="Times New Roman" w:cs="Times New Roman"/>
          <w:color w:val="000000" w:themeColor="text1"/>
          <w:sz w:val="24"/>
          <w:szCs w:val="24"/>
        </w:rPr>
        <w:t xml:space="preserve"> devolução da documentação à contratada.</w:t>
      </w:r>
    </w:p>
    <w:p w:rsidR="00010C98" w:rsidRDefault="00010C98" w:rsidP="0050506C">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 documentação será analisada pel</w:t>
      </w:r>
      <w:r w:rsidRPr="00226807">
        <w:rPr>
          <w:rFonts w:eastAsia="Times New Roman" w:cs="Times New Roman"/>
          <w:color w:val="000000" w:themeColor="text1"/>
          <w:sz w:val="24"/>
          <w:szCs w:val="24"/>
        </w:rPr>
        <w:t xml:space="preserve">a Fiscalização no </w:t>
      </w:r>
      <w:r w:rsidRPr="00226807">
        <w:rPr>
          <w:rFonts w:eastAsia="Times New Roman" w:cs="Times New Roman"/>
          <w:b/>
          <w:color w:val="000000" w:themeColor="text1"/>
          <w:sz w:val="24"/>
          <w:szCs w:val="24"/>
        </w:rPr>
        <w:t>prazo de 4 (quatro) dias úteis</w:t>
      </w:r>
      <w:r>
        <w:rPr>
          <w:rFonts w:eastAsia="Times New Roman" w:cs="Times New Roman"/>
          <w:color w:val="000000" w:themeColor="text1"/>
          <w:sz w:val="24"/>
          <w:szCs w:val="24"/>
        </w:rPr>
        <w:t>.</w:t>
      </w:r>
    </w:p>
    <w:p w:rsidR="00A91BA7" w:rsidRDefault="00A91BA7" w:rsidP="0050506C">
      <w:pPr>
        <w:numPr>
          <w:ilvl w:val="2"/>
          <w:numId w:val="1"/>
        </w:numPr>
        <w:spacing w:line="276" w:lineRule="auto"/>
        <w:jc w:val="both"/>
        <w:rPr>
          <w:rFonts w:eastAsia="Times New Roman" w:cs="Times New Roman"/>
          <w:color w:val="000000" w:themeColor="text1"/>
          <w:sz w:val="24"/>
          <w:szCs w:val="24"/>
        </w:rPr>
      </w:pPr>
      <w:r w:rsidRPr="0024721B">
        <w:rPr>
          <w:rFonts w:eastAsia="Times New Roman" w:cs="Times New Roman"/>
          <w:color w:val="000000" w:themeColor="text1"/>
          <w:sz w:val="24"/>
          <w:szCs w:val="24"/>
        </w:rPr>
        <w:t>Se houver pendências</w:t>
      </w:r>
      <w:r>
        <w:rPr>
          <w:rFonts w:eastAsia="Times New Roman" w:cs="Times New Roman"/>
          <w:color w:val="000000" w:themeColor="text1"/>
          <w:sz w:val="24"/>
          <w:szCs w:val="24"/>
        </w:rPr>
        <w:t xml:space="preserve"> ou inconsistências</w:t>
      </w:r>
      <w:r w:rsidRPr="0024721B">
        <w:rPr>
          <w:rFonts w:eastAsia="Times New Roman" w:cs="Times New Roman"/>
          <w:color w:val="000000" w:themeColor="text1"/>
          <w:sz w:val="24"/>
          <w:szCs w:val="24"/>
        </w:rPr>
        <w:t xml:space="preserve">, </w:t>
      </w:r>
      <w:r w:rsidRPr="0093632F">
        <w:rPr>
          <w:rFonts w:eastAsia="Times New Roman" w:cs="Times New Roman"/>
          <w:color w:val="000000" w:themeColor="text1"/>
          <w:sz w:val="24"/>
          <w:szCs w:val="24"/>
        </w:rPr>
        <w:t xml:space="preserve">ocorrerá a interrupção da contagem do prazo para </w:t>
      </w:r>
      <w:r>
        <w:rPr>
          <w:rFonts w:eastAsia="Times New Roman" w:cs="Times New Roman"/>
          <w:color w:val="000000" w:themeColor="text1"/>
          <w:sz w:val="24"/>
          <w:szCs w:val="24"/>
        </w:rPr>
        <w:t>análise</w:t>
      </w:r>
      <w:r w:rsidRPr="0093632F">
        <w:rPr>
          <w:rFonts w:eastAsia="Times New Roman" w:cs="Times New Roman"/>
          <w:color w:val="000000" w:themeColor="text1"/>
          <w:sz w:val="24"/>
          <w:szCs w:val="24"/>
        </w:rPr>
        <w:t xml:space="preserve">, a partir da </w:t>
      </w:r>
      <w:r>
        <w:rPr>
          <w:rFonts w:eastAsia="Times New Roman" w:cs="Times New Roman"/>
          <w:color w:val="000000" w:themeColor="text1"/>
          <w:sz w:val="24"/>
          <w:szCs w:val="24"/>
        </w:rPr>
        <w:t>notifi</w:t>
      </w:r>
      <w:r w:rsidRPr="0093632F">
        <w:rPr>
          <w:rFonts w:eastAsia="Times New Roman" w:cs="Times New Roman"/>
          <w:color w:val="000000" w:themeColor="text1"/>
          <w:sz w:val="24"/>
          <w:szCs w:val="24"/>
        </w:rPr>
        <w:t>cação do fato à Contratada</w:t>
      </w:r>
      <w:r w:rsidRPr="00A91BA7">
        <w:rPr>
          <w:rFonts w:eastAsia="Times New Roman" w:cs="Times New Roman"/>
          <w:color w:val="000000" w:themeColor="text1"/>
          <w:sz w:val="24"/>
          <w:szCs w:val="24"/>
        </w:rPr>
        <w:t xml:space="preserve"> </w:t>
      </w:r>
      <w:r w:rsidRPr="0024721B">
        <w:rPr>
          <w:rFonts w:eastAsia="Times New Roman" w:cs="Times New Roman"/>
          <w:color w:val="000000" w:themeColor="text1"/>
          <w:sz w:val="24"/>
          <w:szCs w:val="24"/>
        </w:rPr>
        <w:t>para regularização</w:t>
      </w:r>
      <w:r w:rsidRPr="0093632F">
        <w:rPr>
          <w:rFonts w:eastAsia="Times New Roman" w:cs="Times New Roman"/>
          <w:color w:val="000000" w:themeColor="text1"/>
          <w:sz w:val="24"/>
          <w:szCs w:val="24"/>
        </w:rPr>
        <w:t xml:space="preserve">, </w:t>
      </w:r>
      <w:r w:rsidRPr="008271FF">
        <w:rPr>
          <w:rFonts w:eastAsia="Times New Roman" w:cs="Times New Roman"/>
          <w:color w:val="000000" w:themeColor="text1"/>
          <w:sz w:val="24"/>
          <w:szCs w:val="24"/>
        </w:rPr>
        <w:t>até que o prazo concedido pela fiscalização se encerre</w:t>
      </w:r>
      <w:r>
        <w:rPr>
          <w:rFonts w:eastAsia="Times New Roman" w:cs="Times New Roman"/>
          <w:color w:val="000000" w:themeColor="text1"/>
          <w:sz w:val="24"/>
          <w:szCs w:val="24"/>
        </w:rPr>
        <w:t xml:space="preserve"> ou a contratada regularize a situação, o que ocorrer primeiro.</w:t>
      </w:r>
    </w:p>
    <w:p w:rsidR="00010C98" w:rsidRPr="00226807" w:rsidRDefault="00A91BA7" w:rsidP="0050506C">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A Contratada será comunicada do valor a ser faturado </w:t>
      </w:r>
      <w:r w:rsidRPr="00333491">
        <w:rPr>
          <w:rFonts w:eastAsia="Times New Roman" w:cs="Times New Roman"/>
          <w:b/>
          <w:color w:val="000000" w:themeColor="text1"/>
          <w:sz w:val="24"/>
          <w:szCs w:val="24"/>
        </w:rPr>
        <w:t xml:space="preserve">no prazo de </w:t>
      </w:r>
      <w:r w:rsidR="00333491" w:rsidRPr="00333491">
        <w:rPr>
          <w:rFonts w:eastAsia="Times New Roman" w:cs="Times New Roman"/>
          <w:b/>
          <w:color w:val="000000" w:themeColor="text1"/>
          <w:sz w:val="24"/>
          <w:szCs w:val="24"/>
        </w:rPr>
        <w:t>4</w:t>
      </w:r>
      <w:r w:rsidR="00333491" w:rsidRPr="00226807">
        <w:rPr>
          <w:rFonts w:eastAsia="Times New Roman" w:cs="Times New Roman"/>
          <w:b/>
          <w:color w:val="000000" w:themeColor="text1"/>
          <w:sz w:val="24"/>
          <w:szCs w:val="24"/>
        </w:rPr>
        <w:t xml:space="preserve"> (quatro) dias úteis</w:t>
      </w:r>
      <w:r w:rsidR="00333491">
        <w:rPr>
          <w:rFonts w:eastAsia="Times New Roman" w:cs="Times New Roman"/>
          <w:b/>
          <w:color w:val="000000" w:themeColor="text1"/>
          <w:sz w:val="24"/>
          <w:szCs w:val="24"/>
        </w:rPr>
        <w:t xml:space="preserve"> </w:t>
      </w:r>
      <w:r w:rsidR="00333491">
        <w:rPr>
          <w:rFonts w:eastAsia="Times New Roman" w:cs="Times New Roman"/>
          <w:color w:val="000000" w:themeColor="text1"/>
          <w:sz w:val="24"/>
          <w:szCs w:val="24"/>
        </w:rPr>
        <w:t>após a análise da documentação pela Fiscalização</w:t>
      </w:r>
      <w:r w:rsidR="00010C98">
        <w:rPr>
          <w:rFonts w:eastAsia="Times New Roman" w:cs="Times New Roman"/>
          <w:color w:val="000000" w:themeColor="text1"/>
          <w:sz w:val="24"/>
          <w:szCs w:val="24"/>
        </w:rPr>
        <w:t>.</w:t>
      </w:r>
    </w:p>
    <w:p w:rsidR="00010C98" w:rsidRPr="00333491" w:rsidRDefault="00A91BA7" w:rsidP="0050506C">
      <w:pPr>
        <w:numPr>
          <w:ilvl w:val="2"/>
          <w:numId w:val="1"/>
        </w:numPr>
        <w:spacing w:line="276" w:lineRule="auto"/>
        <w:jc w:val="both"/>
        <w:rPr>
          <w:rFonts w:eastAsia="Times New Roman" w:cs="Times New Roman"/>
          <w:color w:val="000000" w:themeColor="text1"/>
          <w:sz w:val="24"/>
          <w:szCs w:val="24"/>
        </w:rPr>
      </w:pPr>
      <w:r w:rsidRPr="0093632F">
        <w:rPr>
          <w:rFonts w:eastAsia="Times New Roman" w:cs="Times New Roman"/>
          <w:color w:val="000000" w:themeColor="text1"/>
          <w:sz w:val="24"/>
          <w:szCs w:val="24"/>
        </w:rPr>
        <w:t xml:space="preserve">Quando </w:t>
      </w:r>
      <w:r w:rsidR="00333491">
        <w:rPr>
          <w:rFonts w:eastAsia="Times New Roman" w:cs="Times New Roman"/>
          <w:color w:val="000000" w:themeColor="text1"/>
          <w:sz w:val="24"/>
          <w:szCs w:val="24"/>
        </w:rPr>
        <w:t>houver</w:t>
      </w:r>
      <w:r w:rsidRPr="0093632F">
        <w:rPr>
          <w:rFonts w:eastAsia="Times New Roman" w:cs="Times New Roman"/>
          <w:color w:val="000000" w:themeColor="text1"/>
          <w:sz w:val="24"/>
          <w:szCs w:val="24"/>
        </w:rPr>
        <w:t xml:space="preserve"> ressalva </w:t>
      </w:r>
      <w:r w:rsidR="00333491">
        <w:rPr>
          <w:rFonts w:eastAsia="Times New Roman" w:cs="Times New Roman"/>
          <w:color w:val="000000" w:themeColor="text1"/>
          <w:sz w:val="24"/>
          <w:szCs w:val="24"/>
        </w:rPr>
        <w:t>d</w:t>
      </w:r>
      <w:r w:rsidRPr="0093632F">
        <w:rPr>
          <w:rFonts w:eastAsia="Times New Roman" w:cs="Times New Roman"/>
          <w:color w:val="000000" w:themeColor="text1"/>
          <w:sz w:val="24"/>
          <w:szCs w:val="24"/>
        </w:rPr>
        <w:t xml:space="preserve">a </w:t>
      </w:r>
      <w:r w:rsidRPr="008539D9">
        <w:rPr>
          <w:rFonts w:eastAsia="Times New Roman" w:cs="Times New Roman"/>
          <w:color w:val="000000" w:themeColor="text1"/>
          <w:sz w:val="24"/>
          <w:szCs w:val="24"/>
        </w:rPr>
        <w:t>Fiscalização</w:t>
      </w:r>
      <w:r w:rsidRPr="0093632F">
        <w:rPr>
          <w:rFonts w:eastAsia="Times New Roman" w:cs="Times New Roman"/>
          <w:color w:val="000000" w:themeColor="text1"/>
          <w:sz w:val="24"/>
          <w:szCs w:val="24"/>
        </w:rPr>
        <w:t xml:space="preserve">, </w:t>
      </w:r>
      <w:r w:rsidRPr="0024721B">
        <w:rPr>
          <w:rFonts w:eastAsia="Times New Roman" w:cs="Times New Roman"/>
          <w:color w:val="000000" w:themeColor="text1"/>
          <w:sz w:val="24"/>
          <w:szCs w:val="24"/>
        </w:rPr>
        <w:t>a Contratada será comunicada para que o documento fiscal seja emitido com abatimento do valor correspondente, o qual poderá ser contestado e ajustado em faturamento futuro.</w:t>
      </w:r>
    </w:p>
    <w:p w:rsidR="0024721B" w:rsidRPr="0024721B" w:rsidRDefault="0024721B" w:rsidP="0050506C">
      <w:pPr>
        <w:numPr>
          <w:ilvl w:val="2"/>
          <w:numId w:val="1"/>
        </w:numPr>
        <w:spacing w:line="276" w:lineRule="auto"/>
        <w:jc w:val="both"/>
        <w:rPr>
          <w:rFonts w:eastAsia="Times New Roman" w:cs="Times New Roman"/>
          <w:color w:val="000000" w:themeColor="text1"/>
          <w:sz w:val="24"/>
          <w:szCs w:val="24"/>
        </w:rPr>
      </w:pPr>
      <w:r w:rsidRPr="0024721B">
        <w:rPr>
          <w:rFonts w:eastAsia="Times New Roman" w:cs="Times New Roman"/>
          <w:color w:val="000000" w:themeColor="text1"/>
          <w:sz w:val="24"/>
          <w:szCs w:val="24"/>
        </w:rPr>
        <w:t>No cálculo do valor devido, somente serão considerados os benefícios que tiverem os respectivos comprovantes de pagamento apresentados; os demais serão glosados provisoriamente e somente poderão ser faturados pela empresa após a comprovação da quitação, exceto os encargos previdenciários (Guia de Previdência Social – GPS ou Documento de Arrecadação – DARF da DCTFWeb), que serão incluídos no cálculo inicial do valor devido caso a documentação seja apresentada pela empresa antes do dia 20 do mês seguinte ao dos serviços prestados ou se os trâmites de cálculo de glosas também forem concluídos antes do dia 20 do mês seguinte ao dos serviços prestados.</w:t>
      </w:r>
    </w:p>
    <w:p w:rsidR="00010C98" w:rsidRPr="00226807" w:rsidRDefault="00010C98" w:rsidP="00010C98">
      <w:pPr>
        <w:numPr>
          <w:ilvl w:val="1"/>
          <w:numId w:val="1"/>
        </w:numPr>
        <w:spacing w:line="276" w:lineRule="auto"/>
        <w:jc w:val="both"/>
        <w:rPr>
          <w:rFonts w:eastAsia="Times New Roman" w:cs="Times New Roman"/>
          <w:color w:val="000000" w:themeColor="text1"/>
          <w:sz w:val="24"/>
          <w:szCs w:val="24"/>
        </w:rPr>
      </w:pPr>
      <w:r w:rsidRPr="00226807">
        <w:rPr>
          <w:rFonts w:eastAsia="Times New Roman" w:cs="Times New Roman"/>
          <w:color w:val="000000" w:themeColor="text1"/>
          <w:sz w:val="24"/>
          <w:szCs w:val="24"/>
        </w:rPr>
        <w:t>A Contratada deverá emitir documento fiscal em conformidade com a legislação tributária, sob pena de devolução para que haja o acerto do faturamento.</w:t>
      </w:r>
    </w:p>
    <w:p w:rsidR="00010C98" w:rsidRPr="00737A16" w:rsidRDefault="00010C98" w:rsidP="00010C98">
      <w:pPr>
        <w:numPr>
          <w:ilvl w:val="1"/>
          <w:numId w:val="1"/>
        </w:numPr>
        <w:spacing w:line="276" w:lineRule="auto"/>
        <w:jc w:val="both"/>
        <w:rPr>
          <w:rFonts w:eastAsia="Times New Roman" w:cs="Times New Roman"/>
          <w:color w:val="000000" w:themeColor="text1"/>
          <w:sz w:val="24"/>
          <w:szCs w:val="24"/>
        </w:rPr>
      </w:pPr>
      <w:r w:rsidRPr="00226807">
        <w:rPr>
          <w:rFonts w:eastAsia="Times New Roman" w:cs="Times New Roman"/>
          <w:color w:val="000000" w:themeColor="text1"/>
          <w:sz w:val="24"/>
          <w:szCs w:val="24"/>
        </w:rPr>
        <w:t xml:space="preserve">O documento fiscal deverá ser obrigatoriamente registrado no Portal do SIGEO </w:t>
      </w:r>
      <w:r>
        <w:rPr>
          <w:rFonts w:eastAsia="Times New Roman" w:cs="Times New Roman"/>
          <w:color w:val="000000" w:themeColor="text1"/>
          <w:sz w:val="24"/>
          <w:szCs w:val="24"/>
        </w:rPr>
        <w:t>–</w:t>
      </w:r>
      <w:r w:rsidRPr="00226807">
        <w:rPr>
          <w:rFonts w:eastAsia="Times New Roman" w:cs="Times New Roman"/>
          <w:color w:val="000000" w:themeColor="text1"/>
          <w:sz w:val="24"/>
          <w:szCs w:val="24"/>
        </w:rPr>
        <w:t xml:space="preserve"> JT</w:t>
      </w:r>
      <w:r>
        <w:rPr>
          <w:rFonts w:eastAsia="Times New Roman" w:cs="Times New Roman"/>
          <w:color w:val="000000" w:themeColor="text1"/>
          <w:sz w:val="24"/>
          <w:szCs w:val="24"/>
        </w:rPr>
        <w:t xml:space="preserve">, </w:t>
      </w:r>
      <w:r w:rsidRPr="00010C98">
        <w:rPr>
          <w:rFonts w:eastAsia="Times New Roman" w:cs="Times New Roman"/>
          <w:b/>
          <w:color w:val="000000" w:themeColor="text1"/>
          <w:sz w:val="24"/>
          <w:szCs w:val="24"/>
        </w:rPr>
        <w:t xml:space="preserve">no </w:t>
      </w:r>
      <w:r w:rsidRPr="00737A16">
        <w:rPr>
          <w:rFonts w:eastAsia="Times New Roman" w:cs="Times New Roman"/>
          <w:b/>
          <w:color w:val="000000" w:themeColor="text1"/>
          <w:sz w:val="24"/>
          <w:szCs w:val="24"/>
        </w:rPr>
        <w:t>prazo de 2 (dois) dias úteis a contar da comunicação do valor devido</w:t>
      </w:r>
      <w:r w:rsidRPr="00737A16">
        <w:rPr>
          <w:rFonts w:eastAsia="Times New Roman" w:cs="Times New Roman"/>
          <w:color w:val="000000" w:themeColor="text1"/>
          <w:sz w:val="24"/>
          <w:szCs w:val="24"/>
        </w:rPr>
        <w:t>, para efeito de</w:t>
      </w:r>
      <w:r w:rsidR="008B63B1" w:rsidRPr="00737A16">
        <w:rPr>
          <w:rFonts w:eastAsia="Times New Roman" w:cs="Times New Roman"/>
          <w:color w:val="000000" w:themeColor="text1"/>
          <w:sz w:val="24"/>
          <w:szCs w:val="24"/>
        </w:rPr>
        <w:t xml:space="preserve"> </w:t>
      </w:r>
      <w:r w:rsidRPr="00737A16">
        <w:rPr>
          <w:rFonts w:eastAsia="Times New Roman" w:cs="Times New Roman"/>
          <w:color w:val="000000" w:themeColor="text1"/>
          <w:sz w:val="24"/>
          <w:szCs w:val="24"/>
        </w:rPr>
        <w:t xml:space="preserve">atesto, liquidação e pagamento. </w:t>
      </w:r>
    </w:p>
    <w:p w:rsidR="00A411B4" w:rsidRPr="00737A16" w:rsidRDefault="008B63B1" w:rsidP="00A411B4">
      <w:pPr>
        <w:numPr>
          <w:ilvl w:val="2"/>
          <w:numId w:val="1"/>
        </w:numPr>
        <w:spacing w:line="276" w:lineRule="auto"/>
        <w:jc w:val="both"/>
        <w:rPr>
          <w:rFonts w:eastAsia="Times New Roman" w:cs="Times New Roman"/>
          <w:color w:val="000000" w:themeColor="text1"/>
          <w:sz w:val="24"/>
          <w:szCs w:val="24"/>
        </w:rPr>
      </w:pPr>
      <w:r w:rsidRPr="00737A16">
        <w:rPr>
          <w:rFonts w:eastAsia="Times New Roman" w:cs="Times New Roman"/>
          <w:color w:val="000000" w:themeColor="text1"/>
          <w:sz w:val="24"/>
          <w:szCs w:val="24"/>
        </w:rPr>
        <w:t>A</w:t>
      </w:r>
      <w:r w:rsidR="00A411B4" w:rsidRPr="00737A16">
        <w:rPr>
          <w:rFonts w:eastAsia="Times New Roman" w:cs="Times New Roman"/>
          <w:color w:val="000000" w:themeColor="text1"/>
          <w:sz w:val="24"/>
          <w:szCs w:val="24"/>
        </w:rPr>
        <w:t xml:space="preserve"> </w:t>
      </w:r>
      <w:r w:rsidRPr="00737A16">
        <w:rPr>
          <w:rFonts w:eastAsia="Times New Roman" w:cs="Times New Roman"/>
          <w:color w:val="000000" w:themeColor="text1"/>
          <w:sz w:val="24"/>
          <w:szCs w:val="24"/>
        </w:rPr>
        <w:t>fiscalização realizará  o registro de recebimento da nota fiscal no Portal do SIGEO – JT no prazo de 1 dia útil a contar do protocolo da nota fiscal pela contratada no referido sistema.</w:t>
      </w:r>
    </w:p>
    <w:p w:rsidR="00010C98" w:rsidRPr="00737A16" w:rsidRDefault="00010C98" w:rsidP="00010C98">
      <w:pPr>
        <w:numPr>
          <w:ilvl w:val="1"/>
          <w:numId w:val="1"/>
        </w:numPr>
        <w:spacing w:line="276" w:lineRule="auto"/>
        <w:jc w:val="both"/>
        <w:rPr>
          <w:rFonts w:eastAsia="Times New Roman" w:cs="Times New Roman"/>
          <w:color w:val="000000" w:themeColor="text1"/>
          <w:sz w:val="24"/>
          <w:szCs w:val="24"/>
        </w:rPr>
      </w:pPr>
      <w:r w:rsidRPr="00737A16">
        <w:rPr>
          <w:rFonts w:eastAsia="Times New Roman" w:cs="Times New Roman"/>
          <w:color w:val="000000" w:themeColor="text1"/>
          <w:sz w:val="24"/>
          <w:szCs w:val="24"/>
        </w:rPr>
        <w:t>As faturas deverão corresponder à prestação dos serviços do mês de competência.</w:t>
      </w:r>
    </w:p>
    <w:p w:rsidR="000248CF" w:rsidRPr="000726E4" w:rsidRDefault="00262733" w:rsidP="003A3C24">
      <w:pPr>
        <w:numPr>
          <w:ilvl w:val="1"/>
          <w:numId w:val="1"/>
        </w:numPr>
        <w:spacing w:line="276" w:lineRule="auto"/>
        <w:jc w:val="both"/>
        <w:rPr>
          <w:rFonts w:eastAsia="Times New Roman" w:cs="Times New Roman"/>
          <w:color w:val="000000" w:themeColor="text1"/>
          <w:sz w:val="24"/>
          <w:szCs w:val="24"/>
        </w:rPr>
      </w:pPr>
      <w:r w:rsidRPr="000726E4">
        <w:rPr>
          <w:rFonts w:eastAsia="Times New Roman" w:cs="Times New Roman"/>
          <w:color w:val="000000" w:themeColor="text1"/>
          <w:sz w:val="24"/>
          <w:szCs w:val="24"/>
        </w:rPr>
        <w:t xml:space="preserve">Em conformidade com a Resolução n.º 169/2013, do Conselho Nacional de Justiça (CNJ), na ocasião do pagamento mensal, serão retidos da </w:t>
      </w:r>
      <w:r w:rsidR="0067374E" w:rsidRPr="000726E4">
        <w:rPr>
          <w:rFonts w:eastAsia="Times New Roman" w:cs="Times New Roman"/>
          <w:color w:val="000000" w:themeColor="text1"/>
          <w:sz w:val="24"/>
          <w:szCs w:val="24"/>
        </w:rPr>
        <w:t>Contratada</w:t>
      </w:r>
      <w:r w:rsidRPr="000726E4">
        <w:rPr>
          <w:rFonts w:eastAsia="Times New Roman" w:cs="Times New Roman"/>
          <w:color w:val="000000" w:themeColor="text1"/>
          <w:sz w:val="24"/>
          <w:szCs w:val="24"/>
        </w:rPr>
        <w:t>, em conta-depósito vinculada - bloqueada para movimentação - os custos relativos às provisões de férias e adicional de férias; ao 13º salário; à multa do FGTS por dispensa sem justa causa; à incidência do submódulo 4.1 da Planilha de Custos e Formação de Preços, sobre os valores de 13º salário e férias com adicional</w:t>
      </w:r>
      <w:r w:rsidR="00414FCD" w:rsidRPr="000726E4">
        <w:rPr>
          <w:rFonts w:eastAsia="Times New Roman" w:cs="Times New Roman"/>
          <w:color w:val="000000" w:themeColor="text1"/>
          <w:sz w:val="24"/>
          <w:szCs w:val="24"/>
        </w:rPr>
        <w:t xml:space="preserve">; </w:t>
      </w:r>
      <w:r w:rsidRPr="000726E4">
        <w:rPr>
          <w:rFonts w:eastAsia="Times New Roman" w:cs="Times New Roman"/>
          <w:color w:val="000000" w:themeColor="text1"/>
          <w:sz w:val="24"/>
          <w:szCs w:val="24"/>
        </w:rPr>
        <w:t xml:space="preserve">e ao </w:t>
      </w:r>
      <w:r w:rsidRPr="000726E4">
        <w:rPr>
          <w:rFonts w:eastAsia="Times New Roman" w:cs="Times New Roman"/>
          <w:color w:val="000000" w:themeColor="text1"/>
          <w:sz w:val="24"/>
          <w:szCs w:val="24"/>
        </w:rPr>
        <w:lastRenderedPageBreak/>
        <w:t>valor das despesas com a cobrança de abertura e de manutenção da referida conta vinculada.</w:t>
      </w:r>
    </w:p>
    <w:p w:rsidR="00F23038" w:rsidRDefault="00F23038" w:rsidP="003A3C24">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O</w:t>
      </w:r>
      <w:r w:rsidRPr="00F23038">
        <w:rPr>
          <w:rFonts w:eastAsia="Times New Roman" w:cs="Times New Roman"/>
          <w:color w:val="000000" w:themeColor="text1"/>
          <w:sz w:val="24"/>
          <w:szCs w:val="24"/>
        </w:rPr>
        <w:t>s serviços de abertura e de manutenção da Conta-depósito vinculada – bloqueada para movimentação</w:t>
      </w:r>
      <w:r>
        <w:rPr>
          <w:rFonts w:eastAsia="Times New Roman" w:cs="Times New Roman"/>
          <w:color w:val="000000" w:themeColor="text1"/>
          <w:sz w:val="24"/>
          <w:szCs w:val="24"/>
        </w:rPr>
        <w:t xml:space="preserve"> –</w:t>
      </w:r>
      <w:r w:rsidRPr="00F23038">
        <w:rPr>
          <w:rFonts w:eastAsia="Times New Roman" w:cs="Times New Roman"/>
          <w:color w:val="000000" w:themeColor="text1"/>
          <w:sz w:val="24"/>
          <w:szCs w:val="24"/>
        </w:rPr>
        <w:t xml:space="preserve"> estão sujeitos à cobrança de tarifas bancárias, nos valores estabelecidos na Tabela de Tarifas, afixada nas agências do BANCO e disponível no endereço eletrônico na internet: </w:t>
      </w:r>
      <w:hyperlink r:id="rId13" w:tgtFrame="_blank" w:history="1">
        <w:r w:rsidRPr="00F23038">
          <w:rPr>
            <w:rFonts w:eastAsia="Times New Roman" w:cs="Times New Roman"/>
            <w:color w:val="000000" w:themeColor="text1"/>
            <w:sz w:val="24"/>
            <w:szCs w:val="24"/>
          </w:rPr>
          <w:t>www.bb.com.br</w:t>
        </w:r>
      </w:hyperlink>
      <w:r w:rsidRPr="00F23038">
        <w:rPr>
          <w:rFonts w:eastAsia="Times New Roman" w:cs="Times New Roman"/>
          <w:color w:val="000000" w:themeColor="text1"/>
          <w:sz w:val="24"/>
          <w:szCs w:val="24"/>
        </w:rPr>
        <w:t>, na forma regulamentada pelo Banco Central do Brasil</w:t>
      </w:r>
      <w:r>
        <w:rPr>
          <w:rFonts w:eastAsia="Times New Roman" w:cs="Times New Roman"/>
          <w:color w:val="000000" w:themeColor="text1"/>
          <w:sz w:val="24"/>
          <w:szCs w:val="24"/>
        </w:rPr>
        <w:t>.</w:t>
      </w:r>
    </w:p>
    <w:p w:rsidR="000248CF" w:rsidRPr="000726E4" w:rsidRDefault="00FE6583" w:rsidP="003A3C24">
      <w:pPr>
        <w:numPr>
          <w:ilvl w:val="2"/>
          <w:numId w:val="1"/>
        </w:numPr>
        <w:spacing w:line="276" w:lineRule="auto"/>
        <w:jc w:val="both"/>
        <w:rPr>
          <w:rFonts w:eastAsia="Times New Roman" w:cs="Times New Roman"/>
          <w:color w:val="000000" w:themeColor="text1"/>
          <w:sz w:val="24"/>
          <w:szCs w:val="24"/>
        </w:rPr>
      </w:pPr>
      <w:r w:rsidRPr="000726E4">
        <w:rPr>
          <w:rFonts w:eastAsia="Times New Roman" w:cs="Times New Roman"/>
          <w:color w:val="000000" w:themeColor="text1"/>
          <w:sz w:val="24"/>
          <w:szCs w:val="24"/>
        </w:rPr>
        <w:t>Os valores depositados na conta-depósito vinculada – bloqueada para movimentação – deixarão de compor o valor mensal devido à empresa</w:t>
      </w:r>
      <w:r w:rsidR="000248CF" w:rsidRPr="000726E4">
        <w:rPr>
          <w:rFonts w:eastAsia="Times New Roman" w:cs="Times New Roman"/>
          <w:color w:val="000000" w:themeColor="text1"/>
          <w:sz w:val="24"/>
          <w:szCs w:val="24"/>
        </w:rPr>
        <w:t>.</w:t>
      </w:r>
    </w:p>
    <w:p w:rsidR="000248CF" w:rsidRDefault="0071592C" w:rsidP="003A3C24">
      <w:pPr>
        <w:numPr>
          <w:ilvl w:val="2"/>
          <w:numId w:val="1"/>
        </w:numPr>
        <w:spacing w:line="276" w:lineRule="auto"/>
        <w:jc w:val="both"/>
        <w:rPr>
          <w:rFonts w:eastAsia="Times New Roman" w:cs="Times New Roman"/>
          <w:color w:val="000000" w:themeColor="text1"/>
          <w:sz w:val="24"/>
          <w:szCs w:val="24"/>
        </w:rPr>
      </w:pPr>
      <w:r w:rsidRPr="000726E4">
        <w:rPr>
          <w:rFonts w:eastAsia="Times New Roman" w:cs="Times New Roman"/>
          <w:color w:val="000000" w:themeColor="text1"/>
          <w:sz w:val="24"/>
          <w:szCs w:val="24"/>
        </w:rPr>
        <w:t xml:space="preserve">Os valores retidos da </w:t>
      </w:r>
      <w:r w:rsidR="006B2609" w:rsidRPr="000726E4">
        <w:rPr>
          <w:rFonts w:eastAsia="Times New Roman" w:cs="Times New Roman"/>
          <w:color w:val="000000" w:themeColor="text1"/>
          <w:sz w:val="24"/>
          <w:szCs w:val="24"/>
        </w:rPr>
        <w:t xml:space="preserve">Contratada </w:t>
      </w:r>
      <w:r w:rsidRPr="000726E4">
        <w:rPr>
          <w:rFonts w:eastAsia="Times New Roman" w:cs="Times New Roman"/>
          <w:color w:val="000000" w:themeColor="text1"/>
          <w:sz w:val="24"/>
          <w:szCs w:val="24"/>
        </w:rPr>
        <w:t xml:space="preserve">referentes às provisões com férias e abono de férias; 13º salário; multa do FGTS; incidência do submódulo 4.1 da Planilha de Custos e Formação de Preços, sobre os valores de 13º salário e férias, serão liberados somente quando da ocorrência e do pagamento das verbas trabalhistas, com prévia autorização do </w:t>
      </w:r>
      <w:r w:rsidR="006B2609" w:rsidRPr="000726E4">
        <w:rPr>
          <w:rFonts w:eastAsia="Times New Roman" w:cs="Times New Roman"/>
          <w:color w:val="000000" w:themeColor="text1"/>
          <w:sz w:val="24"/>
          <w:szCs w:val="24"/>
        </w:rPr>
        <w:t>Contratante</w:t>
      </w:r>
      <w:r w:rsidRPr="000726E4">
        <w:rPr>
          <w:rFonts w:eastAsia="Times New Roman" w:cs="Times New Roman"/>
          <w:color w:val="000000" w:themeColor="text1"/>
          <w:sz w:val="24"/>
          <w:szCs w:val="24"/>
        </w:rPr>
        <w:t>, na forma prevista na Resolução CNJ n.º 169/2013</w:t>
      </w:r>
      <w:r w:rsidR="000248CF" w:rsidRPr="000726E4">
        <w:rPr>
          <w:rFonts w:eastAsia="Times New Roman" w:cs="Times New Roman"/>
          <w:color w:val="000000" w:themeColor="text1"/>
          <w:sz w:val="24"/>
          <w:szCs w:val="24"/>
        </w:rPr>
        <w:t>.</w:t>
      </w:r>
    </w:p>
    <w:p w:rsidR="00881FEB" w:rsidRDefault="00881FEB" w:rsidP="00881FEB">
      <w:pPr>
        <w:pStyle w:val="PargrafodaLista"/>
        <w:numPr>
          <w:ilvl w:val="2"/>
          <w:numId w:val="1"/>
        </w:numPr>
        <w:rPr>
          <w:rFonts w:eastAsia="Times New Roman" w:cs="Times New Roman"/>
          <w:color w:val="000000" w:themeColor="text1"/>
          <w:sz w:val="24"/>
          <w:szCs w:val="24"/>
        </w:rPr>
      </w:pPr>
      <w:r w:rsidRPr="00881FEB">
        <w:rPr>
          <w:rFonts w:eastAsia="Times New Roman" w:cs="Times New Roman"/>
          <w:color w:val="000000" w:themeColor="text1"/>
          <w:sz w:val="24"/>
          <w:szCs w:val="24"/>
        </w:rPr>
        <w:t xml:space="preserve">Os recursos depositados nas contas – bloqueadas para movimentação- serão remunerados conforme índice de correção da poupança </w:t>
      </w:r>
      <w:r w:rsidRPr="003D6C2E">
        <w:rPr>
          <w:rFonts w:eastAsia="Times New Roman" w:cs="Times New Roman"/>
          <w:i/>
          <w:color w:val="000000" w:themeColor="text1"/>
          <w:sz w:val="24"/>
          <w:szCs w:val="24"/>
        </w:rPr>
        <w:t>pro rata die</w:t>
      </w:r>
      <w:r w:rsidRPr="00881FEB">
        <w:rPr>
          <w:rFonts w:eastAsia="Times New Roman" w:cs="Times New Roman"/>
          <w:color w:val="000000" w:themeColor="text1"/>
          <w:sz w:val="24"/>
          <w:szCs w:val="24"/>
        </w:rPr>
        <w:t>.</w:t>
      </w:r>
    </w:p>
    <w:p w:rsidR="00016C93" w:rsidRDefault="00016C93" w:rsidP="003A3C24">
      <w:pPr>
        <w:numPr>
          <w:ilvl w:val="1"/>
          <w:numId w:val="1"/>
        </w:numPr>
        <w:spacing w:line="276" w:lineRule="auto"/>
        <w:jc w:val="both"/>
        <w:rPr>
          <w:rFonts w:eastAsia="Times New Roman" w:cs="Times New Roman"/>
          <w:color w:val="000000" w:themeColor="text1"/>
          <w:sz w:val="24"/>
          <w:szCs w:val="24"/>
        </w:rPr>
      </w:pPr>
      <w:r w:rsidRPr="000726E4">
        <w:rPr>
          <w:rFonts w:eastAsia="Times New Roman" w:cs="Times New Roman"/>
          <w:color w:val="000000" w:themeColor="text1"/>
          <w:sz w:val="24"/>
          <w:szCs w:val="24"/>
        </w:rPr>
        <w:t>A Administração do TST está</w:t>
      </w:r>
      <w:r w:rsidR="00594215">
        <w:rPr>
          <w:rFonts w:eastAsia="Times New Roman" w:cs="Times New Roman"/>
          <w:color w:val="000000" w:themeColor="text1"/>
          <w:sz w:val="24"/>
          <w:szCs w:val="24"/>
        </w:rPr>
        <w:t>,</w:t>
      </w:r>
      <w:r w:rsidRPr="000726E4">
        <w:rPr>
          <w:rFonts w:eastAsia="Times New Roman" w:cs="Times New Roman"/>
          <w:color w:val="000000" w:themeColor="text1"/>
          <w:sz w:val="24"/>
          <w:szCs w:val="24"/>
        </w:rPr>
        <w:t xml:space="preserve"> </w:t>
      </w:r>
      <w:r w:rsidR="00C80F93">
        <w:rPr>
          <w:rFonts w:eastAsia="Times New Roman" w:cs="Times New Roman"/>
          <w:color w:val="000000" w:themeColor="text1"/>
          <w:sz w:val="24"/>
          <w:szCs w:val="24"/>
        </w:rPr>
        <w:t>pela assinatura do</w:t>
      </w:r>
      <w:r w:rsidR="00EE7D04">
        <w:rPr>
          <w:rFonts w:eastAsia="Times New Roman" w:cs="Times New Roman"/>
          <w:color w:val="000000" w:themeColor="text1"/>
          <w:sz w:val="24"/>
          <w:szCs w:val="24"/>
        </w:rPr>
        <w:t xml:space="preserve"> Contrato</w:t>
      </w:r>
      <w:r w:rsidR="00594215">
        <w:rPr>
          <w:rFonts w:eastAsia="Times New Roman" w:cs="Times New Roman"/>
          <w:color w:val="000000" w:themeColor="text1"/>
          <w:sz w:val="24"/>
          <w:szCs w:val="24"/>
        </w:rPr>
        <w:t>,</w:t>
      </w:r>
      <w:r w:rsidR="00EE7D04">
        <w:rPr>
          <w:rFonts w:eastAsia="Times New Roman" w:cs="Times New Roman"/>
          <w:color w:val="000000" w:themeColor="text1"/>
          <w:sz w:val="24"/>
          <w:szCs w:val="24"/>
        </w:rPr>
        <w:t xml:space="preserve"> expressa e irrevogavelmente </w:t>
      </w:r>
      <w:r w:rsidRPr="000726E4">
        <w:rPr>
          <w:rFonts w:eastAsia="Times New Roman" w:cs="Times New Roman"/>
          <w:color w:val="000000" w:themeColor="text1"/>
          <w:sz w:val="24"/>
          <w:szCs w:val="24"/>
        </w:rPr>
        <w:t xml:space="preserve">autorizada a </w:t>
      </w:r>
      <w:r w:rsidR="00EE7D04">
        <w:rPr>
          <w:rFonts w:eastAsia="Times New Roman" w:cs="Times New Roman"/>
          <w:color w:val="000000" w:themeColor="text1"/>
          <w:sz w:val="24"/>
          <w:szCs w:val="24"/>
        </w:rPr>
        <w:t xml:space="preserve">fazer desconto nas faturas para </w:t>
      </w:r>
      <w:r w:rsidRPr="000726E4">
        <w:rPr>
          <w:rFonts w:eastAsia="Times New Roman" w:cs="Times New Roman"/>
          <w:color w:val="000000" w:themeColor="text1"/>
          <w:sz w:val="24"/>
          <w:szCs w:val="24"/>
        </w:rPr>
        <w:t xml:space="preserve">realizar os pagamentos de </w:t>
      </w:r>
      <w:r w:rsidRPr="00670CB4">
        <w:rPr>
          <w:rFonts w:eastAsia="Times New Roman" w:cs="Times New Roman"/>
          <w:b/>
          <w:color w:val="000000" w:themeColor="text1"/>
          <w:sz w:val="24"/>
          <w:szCs w:val="24"/>
          <w:u w:val="single"/>
        </w:rPr>
        <w:t>salários</w:t>
      </w:r>
      <w:r w:rsidR="00352809" w:rsidRPr="00670CB4">
        <w:rPr>
          <w:rFonts w:eastAsia="Times New Roman" w:cs="Times New Roman"/>
          <w:b/>
          <w:color w:val="000000" w:themeColor="text1"/>
          <w:sz w:val="24"/>
          <w:szCs w:val="24"/>
          <w:u w:val="single"/>
        </w:rPr>
        <w:t>,</w:t>
      </w:r>
      <w:r w:rsidR="00352809">
        <w:rPr>
          <w:rFonts w:eastAsia="Times New Roman" w:cs="Times New Roman"/>
          <w:color w:val="000000" w:themeColor="text1"/>
          <w:sz w:val="24"/>
          <w:szCs w:val="24"/>
        </w:rPr>
        <w:t xml:space="preserve"> </w:t>
      </w:r>
      <w:r w:rsidR="00853CDC">
        <w:rPr>
          <w:rFonts w:eastAsia="Times New Roman" w:cs="Times New Roman"/>
          <w:b/>
          <w:color w:val="000000" w:themeColor="text1"/>
          <w:sz w:val="24"/>
          <w:szCs w:val="24"/>
          <w:u w:val="single"/>
        </w:rPr>
        <w:t xml:space="preserve">benefícios (auxílios </w:t>
      </w:r>
      <w:r w:rsidR="00352809">
        <w:rPr>
          <w:rFonts w:eastAsia="Times New Roman" w:cs="Times New Roman"/>
          <w:b/>
          <w:color w:val="000000" w:themeColor="text1"/>
          <w:sz w:val="24"/>
          <w:szCs w:val="24"/>
          <w:u w:val="single"/>
        </w:rPr>
        <w:t xml:space="preserve">alimentação e transporte) e outras verbas trabalhistas relacionadas ao </w:t>
      </w:r>
      <w:r w:rsidR="00EE7D04">
        <w:rPr>
          <w:rFonts w:eastAsia="Times New Roman" w:cs="Times New Roman"/>
          <w:b/>
          <w:color w:val="000000" w:themeColor="text1"/>
          <w:sz w:val="24"/>
          <w:szCs w:val="24"/>
          <w:u w:val="single"/>
        </w:rPr>
        <w:t>C</w:t>
      </w:r>
      <w:r w:rsidR="00352809">
        <w:rPr>
          <w:rFonts w:eastAsia="Times New Roman" w:cs="Times New Roman"/>
          <w:b/>
          <w:color w:val="000000" w:themeColor="text1"/>
          <w:sz w:val="24"/>
          <w:szCs w:val="24"/>
          <w:u w:val="single"/>
        </w:rPr>
        <w:t>ontrato (ex.: férias, rescisões)</w:t>
      </w:r>
      <w:r w:rsidRPr="000726E4">
        <w:rPr>
          <w:rFonts w:eastAsia="Times New Roman" w:cs="Times New Roman"/>
          <w:color w:val="000000" w:themeColor="text1"/>
          <w:sz w:val="24"/>
          <w:szCs w:val="24"/>
        </w:rPr>
        <w:t xml:space="preserve"> diretamente aos </w:t>
      </w:r>
      <w:r w:rsidR="00EE7D04">
        <w:rPr>
          <w:rFonts w:eastAsia="Times New Roman" w:cs="Times New Roman"/>
          <w:color w:val="000000" w:themeColor="text1"/>
          <w:sz w:val="24"/>
          <w:szCs w:val="24"/>
        </w:rPr>
        <w:t>trabalhadores vinculados ao Contrato</w:t>
      </w:r>
      <w:r w:rsidRPr="000726E4">
        <w:rPr>
          <w:rFonts w:eastAsia="Times New Roman" w:cs="Times New Roman"/>
          <w:color w:val="000000" w:themeColor="text1"/>
          <w:sz w:val="24"/>
          <w:szCs w:val="24"/>
        </w:rPr>
        <w:t xml:space="preserve">, bem como das contribuições previdenciárias e do FGTS, quando </w:t>
      </w:r>
      <w:r w:rsidR="00EE7D04">
        <w:rPr>
          <w:rFonts w:eastAsia="Times New Roman" w:cs="Times New Roman"/>
          <w:color w:val="000000" w:themeColor="text1"/>
          <w:sz w:val="24"/>
          <w:szCs w:val="24"/>
        </w:rPr>
        <w:t>estes não forem adimplidos</w:t>
      </w:r>
      <w:r w:rsidRPr="000726E4">
        <w:rPr>
          <w:rFonts w:eastAsia="Times New Roman" w:cs="Times New Roman"/>
          <w:color w:val="000000" w:themeColor="text1"/>
          <w:sz w:val="24"/>
          <w:szCs w:val="24"/>
        </w:rPr>
        <w:t xml:space="preserve"> pela </w:t>
      </w:r>
      <w:r w:rsidR="006B2609" w:rsidRPr="000726E4">
        <w:rPr>
          <w:rFonts w:eastAsia="Times New Roman" w:cs="Times New Roman"/>
          <w:color w:val="000000" w:themeColor="text1"/>
          <w:sz w:val="24"/>
          <w:szCs w:val="24"/>
        </w:rPr>
        <w:t>Contratada</w:t>
      </w:r>
      <w:r w:rsidRPr="000726E4">
        <w:rPr>
          <w:rFonts w:eastAsia="Times New Roman" w:cs="Times New Roman"/>
          <w:color w:val="000000" w:themeColor="text1"/>
          <w:sz w:val="24"/>
          <w:szCs w:val="24"/>
        </w:rPr>
        <w:t>.</w:t>
      </w:r>
    </w:p>
    <w:p w:rsidR="00EE7D04" w:rsidRDefault="00EE7D04" w:rsidP="00BE757D">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 Contratada deverá apresentar a documentação necessária para o pagamento direto dos salários, benefícios e outras verbas trabalhistas relacionadas ao Contrato, no prazo máximo de 48h após o recebimento da notificação da fiscalização do Contrato ou da SCTER/C</w:t>
      </w:r>
      <w:r w:rsidR="008F6663">
        <w:rPr>
          <w:rFonts w:eastAsia="Times New Roman" w:cs="Times New Roman"/>
          <w:color w:val="000000" w:themeColor="text1"/>
          <w:sz w:val="24"/>
          <w:szCs w:val="24"/>
        </w:rPr>
        <w:t>GFC</w:t>
      </w:r>
      <w:r>
        <w:rPr>
          <w:rFonts w:eastAsia="Times New Roman" w:cs="Times New Roman"/>
          <w:color w:val="000000" w:themeColor="text1"/>
          <w:sz w:val="24"/>
          <w:szCs w:val="24"/>
        </w:rPr>
        <w:t>.</w:t>
      </w:r>
    </w:p>
    <w:p w:rsidR="00BE757D" w:rsidRDefault="00BE757D" w:rsidP="00BE757D">
      <w:pPr>
        <w:numPr>
          <w:ilvl w:val="2"/>
          <w:numId w:val="1"/>
        </w:numPr>
        <w:spacing w:line="276" w:lineRule="auto"/>
        <w:jc w:val="both"/>
        <w:rPr>
          <w:rFonts w:eastAsia="Times New Roman" w:cs="Times New Roman"/>
          <w:color w:val="000000" w:themeColor="text1"/>
          <w:sz w:val="24"/>
          <w:szCs w:val="24"/>
        </w:rPr>
      </w:pPr>
      <w:r w:rsidRPr="00BE757D">
        <w:rPr>
          <w:rFonts w:eastAsia="Times New Roman" w:cs="Times New Roman"/>
          <w:color w:val="000000" w:themeColor="text1"/>
          <w:sz w:val="24"/>
          <w:szCs w:val="24"/>
        </w:rPr>
        <w:t>Quando não for possível a realização dos pagamentos pela própria Administração, esses valores retidos cautelarmente serão depositados junto à Justiça do Trabalho, com o objetivo de serem usados exclusivamente no pagamento de salários e das demais verbas trabalhistas, bem como das contribuições sociais e do FGTS.</w:t>
      </w:r>
    </w:p>
    <w:p w:rsidR="003E04C7" w:rsidRPr="003E04C7" w:rsidRDefault="003E04C7" w:rsidP="003E04C7">
      <w:pPr>
        <w:numPr>
          <w:ilvl w:val="1"/>
          <w:numId w:val="1"/>
        </w:numPr>
        <w:spacing w:line="276" w:lineRule="auto"/>
        <w:jc w:val="both"/>
        <w:rPr>
          <w:rFonts w:eastAsia="Times New Roman" w:cs="Times New Roman"/>
          <w:color w:val="000000" w:themeColor="text1"/>
          <w:sz w:val="24"/>
          <w:szCs w:val="24"/>
        </w:rPr>
      </w:pPr>
      <w:r w:rsidRPr="003E04C7">
        <w:rPr>
          <w:rFonts w:eastAsia="Times New Roman" w:cs="Times New Roman"/>
          <w:color w:val="000000" w:themeColor="text1"/>
          <w:sz w:val="24"/>
          <w:szCs w:val="24"/>
        </w:rPr>
        <w:t>Eventuais valores proporcionais para faturamento ou para glosas, a exemplo do primeiro e último mês da prestação dos serviços, serão apurados pró-rata die, considerando-se nos cálculos os efetivos dias do mês</w:t>
      </w:r>
      <w:r>
        <w:rPr>
          <w:rFonts w:eastAsia="Times New Roman" w:cs="Times New Roman"/>
          <w:color w:val="000000" w:themeColor="text1"/>
          <w:sz w:val="24"/>
          <w:szCs w:val="24"/>
        </w:rPr>
        <w:t xml:space="preserve"> da prestação de serviços.</w:t>
      </w:r>
    </w:p>
    <w:p w:rsidR="00DB2789" w:rsidRPr="005C2455" w:rsidRDefault="00DB2789" w:rsidP="003A3C24">
      <w:pPr>
        <w:keepNext/>
        <w:numPr>
          <w:ilvl w:val="0"/>
          <w:numId w:val="1"/>
        </w:numPr>
        <w:spacing w:before="240" w:after="120"/>
        <w:jc w:val="both"/>
        <w:outlineLvl w:val="0"/>
        <w:rPr>
          <w:rFonts w:eastAsia="Times New Roman" w:cs="Times New Roman"/>
          <w:b/>
          <w:color w:val="000000" w:themeColor="text1"/>
          <w:sz w:val="24"/>
          <w:szCs w:val="24"/>
        </w:rPr>
      </w:pPr>
      <w:bookmarkStart w:id="41" w:name="_Toc406591394"/>
      <w:bookmarkStart w:id="42" w:name="_Ref418873063"/>
      <w:r w:rsidRPr="005C2455">
        <w:rPr>
          <w:rFonts w:eastAsia="Times New Roman" w:cs="Times New Roman"/>
          <w:b/>
          <w:color w:val="000000" w:themeColor="text1"/>
          <w:sz w:val="24"/>
          <w:szCs w:val="24"/>
        </w:rPr>
        <w:t>SANÇÕES</w:t>
      </w:r>
      <w:bookmarkEnd w:id="41"/>
      <w:bookmarkEnd w:id="42"/>
    </w:p>
    <w:p w:rsidR="00504249" w:rsidRPr="0013328E" w:rsidRDefault="00504249" w:rsidP="00504249">
      <w:pPr>
        <w:numPr>
          <w:ilvl w:val="1"/>
          <w:numId w:val="1"/>
        </w:numPr>
        <w:spacing w:line="276" w:lineRule="auto"/>
        <w:jc w:val="both"/>
        <w:rPr>
          <w:rFonts w:eastAsia="Times New Roman" w:cs="Times New Roman"/>
          <w:color w:val="000000" w:themeColor="text1"/>
          <w:sz w:val="24"/>
          <w:szCs w:val="24"/>
        </w:rPr>
      </w:pPr>
      <w:r w:rsidRPr="0013328E">
        <w:rPr>
          <w:rFonts w:eastAsia="Times New Roman" w:cs="Times New Roman"/>
          <w:color w:val="000000" w:themeColor="text1"/>
          <w:sz w:val="24"/>
          <w:szCs w:val="24"/>
        </w:rPr>
        <w:t xml:space="preserve">Fundamentado no </w:t>
      </w:r>
      <w:r>
        <w:rPr>
          <w:rFonts w:eastAsia="Times New Roman" w:cs="Times New Roman"/>
          <w:color w:val="000000" w:themeColor="text1"/>
          <w:sz w:val="24"/>
          <w:szCs w:val="24"/>
        </w:rPr>
        <w:t>§4º do art.</w:t>
      </w:r>
      <w:r w:rsidRPr="0013328E">
        <w:rPr>
          <w:rFonts w:eastAsia="Times New Roman" w:cs="Times New Roman"/>
          <w:color w:val="000000" w:themeColor="text1"/>
          <w:sz w:val="24"/>
          <w:szCs w:val="24"/>
        </w:rPr>
        <w:t xml:space="preserve"> </w:t>
      </w:r>
      <w:r>
        <w:rPr>
          <w:rFonts w:eastAsia="Times New Roman" w:cs="Times New Roman"/>
          <w:color w:val="000000" w:themeColor="text1"/>
          <w:sz w:val="24"/>
          <w:szCs w:val="24"/>
        </w:rPr>
        <w:t>156</w:t>
      </w:r>
      <w:r w:rsidRPr="0013328E">
        <w:rPr>
          <w:rFonts w:eastAsia="Times New Roman" w:cs="Times New Roman"/>
          <w:color w:val="000000" w:themeColor="text1"/>
          <w:sz w:val="24"/>
          <w:szCs w:val="24"/>
        </w:rPr>
        <w:t xml:space="preserve"> </w:t>
      </w:r>
      <w:r>
        <w:rPr>
          <w:rFonts w:eastAsia="Times New Roman" w:cs="Times New Roman"/>
          <w:color w:val="000000" w:themeColor="text1"/>
          <w:sz w:val="24"/>
          <w:szCs w:val="24"/>
        </w:rPr>
        <w:t>da Lei nº 14.133/2021</w:t>
      </w:r>
      <w:r w:rsidRPr="0013328E">
        <w:rPr>
          <w:rFonts w:eastAsia="Times New Roman" w:cs="Times New Roman"/>
          <w:color w:val="000000" w:themeColor="text1"/>
          <w:sz w:val="24"/>
          <w:szCs w:val="24"/>
        </w:rPr>
        <w:t xml:space="preserve">, ficará impedido de licitar </w:t>
      </w:r>
      <w:r>
        <w:rPr>
          <w:rFonts w:eastAsia="Times New Roman" w:cs="Times New Roman"/>
          <w:color w:val="000000" w:themeColor="text1"/>
          <w:sz w:val="24"/>
          <w:szCs w:val="24"/>
        </w:rPr>
        <w:t>ou</w:t>
      </w:r>
      <w:r w:rsidRPr="0013328E">
        <w:rPr>
          <w:rFonts w:eastAsia="Times New Roman" w:cs="Times New Roman"/>
          <w:color w:val="000000" w:themeColor="text1"/>
          <w:sz w:val="24"/>
          <w:szCs w:val="24"/>
        </w:rPr>
        <w:t xml:space="preserve"> contratar </w:t>
      </w:r>
      <w:r>
        <w:rPr>
          <w:rFonts w:eastAsia="Times New Roman" w:cs="Times New Roman"/>
          <w:color w:val="000000" w:themeColor="text1"/>
          <w:sz w:val="24"/>
          <w:szCs w:val="24"/>
        </w:rPr>
        <w:t>no âmbito d</w:t>
      </w:r>
      <w:r w:rsidRPr="0013328E">
        <w:rPr>
          <w:rFonts w:eastAsia="Times New Roman" w:cs="Times New Roman"/>
          <w:color w:val="000000" w:themeColor="text1"/>
          <w:sz w:val="24"/>
          <w:szCs w:val="24"/>
        </w:rPr>
        <w:t xml:space="preserve">a </w:t>
      </w:r>
      <w:r>
        <w:rPr>
          <w:rFonts w:eastAsia="Times New Roman" w:cs="Times New Roman"/>
          <w:color w:val="000000" w:themeColor="text1"/>
          <w:sz w:val="24"/>
          <w:szCs w:val="24"/>
        </w:rPr>
        <w:t xml:space="preserve">Administração Pública direta e indireta da </w:t>
      </w:r>
      <w:r w:rsidRPr="0013328E">
        <w:rPr>
          <w:rFonts w:eastAsia="Times New Roman" w:cs="Times New Roman"/>
          <w:color w:val="000000" w:themeColor="text1"/>
          <w:sz w:val="24"/>
          <w:szCs w:val="24"/>
        </w:rPr>
        <w:t xml:space="preserve">União, pelo prazo </w:t>
      </w:r>
      <w:r>
        <w:rPr>
          <w:rFonts w:eastAsia="Times New Roman" w:cs="Times New Roman"/>
          <w:color w:val="000000" w:themeColor="text1"/>
          <w:sz w:val="24"/>
          <w:szCs w:val="24"/>
        </w:rPr>
        <w:t>máximo de três</w:t>
      </w:r>
      <w:r w:rsidRPr="0013328E">
        <w:rPr>
          <w:rFonts w:eastAsia="Times New Roman" w:cs="Times New Roman"/>
          <w:color w:val="000000" w:themeColor="text1"/>
          <w:sz w:val="24"/>
          <w:szCs w:val="24"/>
        </w:rPr>
        <w:t xml:space="preserve"> anos, garantido o direito à ampla defesa, sem prejuízo das multas previstas neste</w:t>
      </w:r>
      <w:r>
        <w:rPr>
          <w:rFonts w:eastAsia="Times New Roman" w:cs="Times New Roman"/>
          <w:color w:val="000000" w:themeColor="text1"/>
          <w:sz w:val="24"/>
          <w:szCs w:val="24"/>
        </w:rPr>
        <w:t xml:space="preserve"> termo de referência</w:t>
      </w:r>
      <w:r w:rsidRPr="0013328E">
        <w:rPr>
          <w:rFonts w:eastAsia="Times New Roman" w:cs="Times New Roman"/>
          <w:color w:val="000000" w:themeColor="text1"/>
          <w:sz w:val="24"/>
          <w:szCs w:val="24"/>
        </w:rPr>
        <w:t>, aquele que:</w:t>
      </w:r>
    </w:p>
    <w:p w:rsidR="00504249" w:rsidRPr="0013328E" w:rsidRDefault="00504249" w:rsidP="00504249">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lastRenderedPageBreak/>
        <w:t>D</w:t>
      </w:r>
      <w:r w:rsidR="00256409">
        <w:rPr>
          <w:rFonts w:eastAsia="Times New Roman" w:cs="Times New Roman"/>
          <w:color w:val="000000" w:themeColor="text1"/>
          <w:sz w:val="24"/>
          <w:szCs w:val="24"/>
        </w:rPr>
        <w:t>e</w:t>
      </w:r>
      <w:r w:rsidRPr="00C73296">
        <w:rPr>
          <w:rFonts w:eastAsia="Times New Roman" w:cs="Times New Roman"/>
          <w:color w:val="000000" w:themeColor="text1"/>
          <w:sz w:val="24"/>
          <w:szCs w:val="24"/>
        </w:rPr>
        <w:t>r causa à inexecução parcial do contrato que cause grave dano à Administração, ao funcionamento dos serviços públicos ou ao interesse coletivo</w:t>
      </w:r>
      <w:r w:rsidRPr="0013328E">
        <w:rPr>
          <w:rFonts w:eastAsia="Times New Roman" w:cs="Times New Roman"/>
          <w:color w:val="000000" w:themeColor="text1"/>
          <w:sz w:val="24"/>
          <w:szCs w:val="24"/>
        </w:rPr>
        <w:t>;</w:t>
      </w:r>
    </w:p>
    <w:p w:rsidR="00504249" w:rsidRPr="0013328E" w:rsidRDefault="00504249" w:rsidP="00504249">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D</w:t>
      </w:r>
      <w:r w:rsidR="00256409">
        <w:rPr>
          <w:rFonts w:eastAsia="Times New Roman" w:cs="Times New Roman"/>
          <w:color w:val="000000" w:themeColor="text1"/>
          <w:sz w:val="24"/>
          <w:szCs w:val="24"/>
        </w:rPr>
        <w:t>e</w:t>
      </w:r>
      <w:r w:rsidRPr="00C73296">
        <w:rPr>
          <w:rFonts w:eastAsia="Times New Roman" w:cs="Times New Roman"/>
          <w:color w:val="000000" w:themeColor="text1"/>
          <w:sz w:val="24"/>
          <w:szCs w:val="24"/>
        </w:rPr>
        <w:t>r causa à inexecução total do contrato</w:t>
      </w:r>
      <w:r w:rsidRPr="0013328E">
        <w:rPr>
          <w:rFonts w:eastAsia="Times New Roman" w:cs="Times New Roman"/>
          <w:color w:val="000000" w:themeColor="text1"/>
          <w:sz w:val="24"/>
          <w:szCs w:val="24"/>
        </w:rPr>
        <w:t>;</w:t>
      </w:r>
    </w:p>
    <w:p w:rsidR="00504249" w:rsidRPr="0013328E" w:rsidRDefault="00504249" w:rsidP="00504249">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D</w:t>
      </w:r>
      <w:r w:rsidRPr="00C73296">
        <w:rPr>
          <w:rFonts w:eastAsia="Times New Roman" w:cs="Times New Roman"/>
          <w:color w:val="000000" w:themeColor="text1"/>
          <w:sz w:val="24"/>
          <w:szCs w:val="24"/>
        </w:rPr>
        <w:t>eixar de entregar a documentação exigida para o certame</w:t>
      </w:r>
      <w:r w:rsidRPr="0013328E">
        <w:rPr>
          <w:rFonts w:eastAsia="Times New Roman" w:cs="Times New Roman"/>
          <w:color w:val="000000" w:themeColor="text1"/>
          <w:sz w:val="24"/>
          <w:szCs w:val="24"/>
        </w:rPr>
        <w:t>;</w:t>
      </w:r>
    </w:p>
    <w:p w:rsidR="00504249" w:rsidRPr="0013328E" w:rsidRDefault="00504249" w:rsidP="00504249">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N</w:t>
      </w:r>
      <w:r w:rsidRPr="00C73296">
        <w:rPr>
          <w:rFonts w:eastAsia="Times New Roman" w:cs="Times New Roman"/>
          <w:color w:val="000000" w:themeColor="text1"/>
          <w:sz w:val="24"/>
          <w:szCs w:val="24"/>
        </w:rPr>
        <w:t>ão mant</w:t>
      </w:r>
      <w:r w:rsidR="00256409">
        <w:rPr>
          <w:rFonts w:eastAsia="Times New Roman" w:cs="Times New Roman"/>
          <w:color w:val="000000" w:themeColor="text1"/>
          <w:sz w:val="24"/>
          <w:szCs w:val="24"/>
        </w:rPr>
        <w:t>iv</w:t>
      </w:r>
      <w:r w:rsidRPr="00C73296">
        <w:rPr>
          <w:rFonts w:eastAsia="Times New Roman" w:cs="Times New Roman"/>
          <w:color w:val="000000" w:themeColor="text1"/>
          <w:sz w:val="24"/>
          <w:szCs w:val="24"/>
        </w:rPr>
        <w:t>er a proposta, salvo em decorrência de fato superveniente devidamente justificado</w:t>
      </w:r>
      <w:r w:rsidRPr="0013328E">
        <w:rPr>
          <w:rFonts w:eastAsia="Times New Roman" w:cs="Times New Roman"/>
          <w:color w:val="000000" w:themeColor="text1"/>
          <w:sz w:val="24"/>
          <w:szCs w:val="24"/>
        </w:rPr>
        <w:t>;</w:t>
      </w:r>
    </w:p>
    <w:p w:rsidR="00504249" w:rsidRPr="0013328E" w:rsidRDefault="00504249" w:rsidP="00504249">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N</w:t>
      </w:r>
      <w:r w:rsidRPr="00C73296">
        <w:rPr>
          <w:rFonts w:eastAsia="Times New Roman" w:cs="Times New Roman"/>
          <w:color w:val="000000" w:themeColor="text1"/>
          <w:sz w:val="24"/>
          <w:szCs w:val="24"/>
        </w:rPr>
        <w:t>ão celebrar o contrato ou não entregar a documentação exigida para a contratação, quando convocado dentro do prazo de validade de sua proposta</w:t>
      </w:r>
      <w:r w:rsidRPr="0013328E">
        <w:rPr>
          <w:rFonts w:eastAsia="Times New Roman" w:cs="Times New Roman"/>
          <w:color w:val="000000" w:themeColor="text1"/>
          <w:sz w:val="24"/>
          <w:szCs w:val="24"/>
        </w:rPr>
        <w:t>;</w:t>
      </w:r>
    </w:p>
    <w:p w:rsidR="00504249" w:rsidRPr="00C73296" w:rsidRDefault="00504249" w:rsidP="00504249">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E</w:t>
      </w:r>
      <w:r w:rsidRPr="00C73296">
        <w:rPr>
          <w:rFonts w:eastAsia="Times New Roman" w:cs="Times New Roman"/>
          <w:color w:val="000000" w:themeColor="text1"/>
          <w:sz w:val="24"/>
          <w:szCs w:val="24"/>
        </w:rPr>
        <w:t>nsejar o retardamento da execução ou da entrega do objeto da licitação sem motivo justificado</w:t>
      </w:r>
      <w:r>
        <w:rPr>
          <w:rFonts w:eastAsia="Times New Roman" w:cs="Times New Roman"/>
          <w:color w:val="000000" w:themeColor="text1"/>
          <w:sz w:val="24"/>
          <w:szCs w:val="24"/>
        </w:rPr>
        <w:t>.</w:t>
      </w:r>
    </w:p>
    <w:p w:rsidR="00504249" w:rsidRDefault="00504249" w:rsidP="00504249">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Conforme previsão</w:t>
      </w:r>
      <w:r w:rsidRPr="0013328E">
        <w:rPr>
          <w:rFonts w:eastAsia="Times New Roman" w:cs="Times New Roman"/>
          <w:color w:val="000000" w:themeColor="text1"/>
          <w:sz w:val="24"/>
          <w:szCs w:val="24"/>
        </w:rPr>
        <w:t xml:space="preserve"> </w:t>
      </w:r>
      <w:r>
        <w:rPr>
          <w:rFonts w:eastAsia="Times New Roman" w:cs="Times New Roman"/>
          <w:color w:val="000000" w:themeColor="text1"/>
          <w:sz w:val="24"/>
          <w:szCs w:val="24"/>
        </w:rPr>
        <w:t>d</w:t>
      </w:r>
      <w:r w:rsidRPr="0013328E">
        <w:rPr>
          <w:rFonts w:eastAsia="Times New Roman" w:cs="Times New Roman"/>
          <w:color w:val="000000" w:themeColor="text1"/>
          <w:sz w:val="24"/>
          <w:szCs w:val="24"/>
        </w:rPr>
        <w:t xml:space="preserve">o </w:t>
      </w:r>
      <w:r>
        <w:rPr>
          <w:rFonts w:eastAsia="Times New Roman" w:cs="Times New Roman"/>
          <w:color w:val="000000" w:themeColor="text1"/>
          <w:sz w:val="24"/>
          <w:szCs w:val="24"/>
        </w:rPr>
        <w:t>§5º do art.</w:t>
      </w:r>
      <w:r w:rsidRPr="0013328E">
        <w:rPr>
          <w:rFonts w:eastAsia="Times New Roman" w:cs="Times New Roman"/>
          <w:color w:val="000000" w:themeColor="text1"/>
          <w:sz w:val="24"/>
          <w:szCs w:val="24"/>
        </w:rPr>
        <w:t xml:space="preserve"> </w:t>
      </w:r>
      <w:r>
        <w:rPr>
          <w:rFonts w:eastAsia="Times New Roman" w:cs="Times New Roman"/>
          <w:color w:val="000000" w:themeColor="text1"/>
          <w:sz w:val="24"/>
          <w:szCs w:val="24"/>
        </w:rPr>
        <w:t>156</w:t>
      </w:r>
      <w:r w:rsidRPr="0013328E">
        <w:rPr>
          <w:rFonts w:eastAsia="Times New Roman" w:cs="Times New Roman"/>
          <w:color w:val="000000" w:themeColor="text1"/>
          <w:sz w:val="24"/>
          <w:szCs w:val="24"/>
        </w:rPr>
        <w:t xml:space="preserve"> </w:t>
      </w:r>
      <w:r>
        <w:rPr>
          <w:rFonts w:eastAsia="Times New Roman" w:cs="Times New Roman"/>
          <w:color w:val="000000" w:themeColor="text1"/>
          <w:sz w:val="24"/>
          <w:szCs w:val="24"/>
        </w:rPr>
        <w:t>da Lei nº 14.133/2021</w:t>
      </w:r>
      <w:r w:rsidRPr="0013328E">
        <w:rPr>
          <w:rFonts w:eastAsia="Times New Roman" w:cs="Times New Roman"/>
          <w:color w:val="000000" w:themeColor="text1"/>
          <w:sz w:val="24"/>
          <w:szCs w:val="24"/>
        </w:rPr>
        <w:t xml:space="preserve">, ficará impedido de licitar </w:t>
      </w:r>
      <w:r>
        <w:rPr>
          <w:rFonts w:eastAsia="Times New Roman" w:cs="Times New Roman"/>
          <w:color w:val="000000" w:themeColor="text1"/>
          <w:sz w:val="24"/>
          <w:szCs w:val="24"/>
        </w:rPr>
        <w:t>ou</w:t>
      </w:r>
      <w:r w:rsidRPr="0013328E">
        <w:rPr>
          <w:rFonts w:eastAsia="Times New Roman" w:cs="Times New Roman"/>
          <w:color w:val="000000" w:themeColor="text1"/>
          <w:sz w:val="24"/>
          <w:szCs w:val="24"/>
        </w:rPr>
        <w:t xml:space="preserve"> contratar com a </w:t>
      </w:r>
      <w:r>
        <w:rPr>
          <w:rFonts w:eastAsia="Times New Roman" w:cs="Times New Roman"/>
          <w:color w:val="000000" w:themeColor="text1"/>
          <w:sz w:val="24"/>
          <w:szCs w:val="24"/>
        </w:rPr>
        <w:t>Administração Pública direta e indireta de todos os entes federativos</w:t>
      </w:r>
      <w:r w:rsidRPr="0013328E">
        <w:rPr>
          <w:rFonts w:eastAsia="Times New Roman" w:cs="Times New Roman"/>
          <w:color w:val="000000" w:themeColor="text1"/>
          <w:sz w:val="24"/>
          <w:szCs w:val="24"/>
        </w:rPr>
        <w:t xml:space="preserve">, pelo prazo </w:t>
      </w:r>
      <w:r>
        <w:rPr>
          <w:rFonts w:eastAsia="Times New Roman" w:cs="Times New Roman"/>
          <w:color w:val="000000" w:themeColor="text1"/>
          <w:sz w:val="24"/>
          <w:szCs w:val="24"/>
        </w:rPr>
        <w:t>mínimo de três</w:t>
      </w:r>
      <w:r w:rsidRPr="0013328E">
        <w:rPr>
          <w:rFonts w:eastAsia="Times New Roman" w:cs="Times New Roman"/>
          <w:color w:val="000000" w:themeColor="text1"/>
          <w:sz w:val="24"/>
          <w:szCs w:val="24"/>
        </w:rPr>
        <w:t xml:space="preserve"> anos</w:t>
      </w:r>
      <w:r>
        <w:rPr>
          <w:rFonts w:eastAsia="Times New Roman" w:cs="Times New Roman"/>
          <w:color w:val="000000" w:themeColor="text1"/>
          <w:sz w:val="24"/>
          <w:szCs w:val="24"/>
        </w:rPr>
        <w:t xml:space="preserve"> e máximo de seis anos</w:t>
      </w:r>
      <w:r w:rsidRPr="0013328E">
        <w:rPr>
          <w:rFonts w:eastAsia="Times New Roman" w:cs="Times New Roman"/>
          <w:color w:val="000000" w:themeColor="text1"/>
          <w:sz w:val="24"/>
          <w:szCs w:val="24"/>
        </w:rPr>
        <w:t>, garantido o direito à ampla defesa, sem prejuízo das multas previstas neste</w:t>
      </w:r>
      <w:r>
        <w:rPr>
          <w:rFonts w:eastAsia="Times New Roman" w:cs="Times New Roman"/>
          <w:color w:val="000000" w:themeColor="text1"/>
          <w:sz w:val="24"/>
          <w:szCs w:val="24"/>
        </w:rPr>
        <w:t xml:space="preserve"> termo de referência</w:t>
      </w:r>
      <w:r w:rsidRPr="0013328E">
        <w:rPr>
          <w:rFonts w:eastAsia="Times New Roman" w:cs="Times New Roman"/>
          <w:color w:val="000000" w:themeColor="text1"/>
          <w:sz w:val="24"/>
          <w:szCs w:val="24"/>
        </w:rPr>
        <w:t>, aquele que</w:t>
      </w:r>
      <w:r>
        <w:rPr>
          <w:rFonts w:eastAsia="Times New Roman" w:cs="Times New Roman"/>
          <w:color w:val="000000" w:themeColor="text1"/>
          <w:sz w:val="24"/>
          <w:szCs w:val="24"/>
        </w:rPr>
        <w:t>:</w:t>
      </w:r>
    </w:p>
    <w:p w:rsidR="00504249" w:rsidRPr="00B7313F" w:rsidRDefault="00504249" w:rsidP="00504249">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w:t>
      </w:r>
      <w:r w:rsidRPr="00B7313F">
        <w:rPr>
          <w:rFonts w:eastAsia="Times New Roman" w:cs="Times New Roman"/>
          <w:color w:val="000000" w:themeColor="text1"/>
          <w:sz w:val="24"/>
          <w:szCs w:val="24"/>
        </w:rPr>
        <w:t>presentar declaração ou documentação falsa exigida para o certame ou prestar declaração falsa durante a licitação ou a execução do contrato;</w:t>
      </w:r>
    </w:p>
    <w:p w:rsidR="00504249" w:rsidRPr="00B7313F" w:rsidRDefault="00504249" w:rsidP="00504249">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F</w:t>
      </w:r>
      <w:r w:rsidRPr="00B7313F">
        <w:rPr>
          <w:rFonts w:eastAsia="Times New Roman" w:cs="Times New Roman"/>
          <w:color w:val="000000" w:themeColor="text1"/>
          <w:sz w:val="24"/>
          <w:szCs w:val="24"/>
        </w:rPr>
        <w:t>raudar a licitação ou praticar ato fraudulento na execução do contrato;</w:t>
      </w:r>
    </w:p>
    <w:p w:rsidR="00504249" w:rsidRPr="00B7313F" w:rsidRDefault="00504249" w:rsidP="00504249">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C</w:t>
      </w:r>
      <w:r w:rsidRPr="00B7313F">
        <w:rPr>
          <w:rFonts w:eastAsia="Times New Roman" w:cs="Times New Roman"/>
          <w:color w:val="000000" w:themeColor="text1"/>
          <w:sz w:val="24"/>
          <w:szCs w:val="24"/>
        </w:rPr>
        <w:t>omportar-se de modo inidôneo ou cometer fraude de qualquer natureza;</w:t>
      </w:r>
    </w:p>
    <w:p w:rsidR="00504249" w:rsidRPr="00B7313F" w:rsidRDefault="00504249" w:rsidP="00504249">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P</w:t>
      </w:r>
      <w:r w:rsidRPr="00B7313F">
        <w:rPr>
          <w:rFonts w:eastAsia="Times New Roman" w:cs="Times New Roman"/>
          <w:color w:val="000000" w:themeColor="text1"/>
          <w:sz w:val="24"/>
          <w:szCs w:val="24"/>
        </w:rPr>
        <w:t>raticar atos ilícitos com vistas a frustrar os objetivos da licitação;</w:t>
      </w:r>
    </w:p>
    <w:p w:rsidR="00504249" w:rsidRPr="00B7313F" w:rsidRDefault="00504249" w:rsidP="00504249">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P</w:t>
      </w:r>
      <w:r w:rsidRPr="00B7313F">
        <w:rPr>
          <w:rFonts w:eastAsia="Times New Roman" w:cs="Times New Roman"/>
          <w:color w:val="000000" w:themeColor="text1"/>
          <w:sz w:val="24"/>
          <w:szCs w:val="24"/>
        </w:rPr>
        <w:t>raticar ato lesivo previsto no art. 5º da Lei nº 12.846, de 1º de agosto de 2013;</w:t>
      </w:r>
    </w:p>
    <w:p w:rsidR="00504249" w:rsidRDefault="00504249" w:rsidP="00504249">
      <w:pPr>
        <w:numPr>
          <w:ilvl w:val="2"/>
          <w:numId w:val="1"/>
        </w:numPr>
        <w:spacing w:line="276" w:lineRule="auto"/>
        <w:jc w:val="both"/>
        <w:rPr>
          <w:rFonts w:eastAsia="Times New Roman" w:cs="Times New Roman"/>
          <w:color w:val="000000" w:themeColor="text1"/>
          <w:sz w:val="24"/>
          <w:szCs w:val="24"/>
        </w:rPr>
      </w:pPr>
      <w:r w:rsidRPr="00B7313F">
        <w:rPr>
          <w:rFonts w:eastAsia="Times New Roman" w:cs="Times New Roman"/>
          <w:color w:val="000000" w:themeColor="text1"/>
          <w:sz w:val="24"/>
          <w:szCs w:val="24"/>
        </w:rPr>
        <w:t>Praticar ato previsto nos subitens do item 12.1 que justifique a imposição de penalidade mais grave que a sanção do caput do mesmo item.</w:t>
      </w:r>
    </w:p>
    <w:p w:rsidR="00504249" w:rsidRPr="008F6663" w:rsidRDefault="00504249" w:rsidP="00504249">
      <w:pPr>
        <w:numPr>
          <w:ilvl w:val="1"/>
          <w:numId w:val="1"/>
        </w:numPr>
        <w:spacing w:line="276" w:lineRule="auto"/>
        <w:jc w:val="both"/>
        <w:rPr>
          <w:rFonts w:eastAsia="Times New Roman" w:cs="Times New Roman"/>
          <w:color w:val="000000" w:themeColor="text1"/>
          <w:sz w:val="24"/>
          <w:szCs w:val="24"/>
        </w:rPr>
      </w:pPr>
      <w:r w:rsidRPr="008F6663">
        <w:rPr>
          <w:rFonts w:eastAsia="Times New Roman" w:cs="Times New Roman"/>
          <w:color w:val="000000" w:themeColor="text1"/>
          <w:sz w:val="24"/>
          <w:szCs w:val="24"/>
        </w:rPr>
        <w:t>O atraso injustificado no cumprimento das obrigações contratuais implicará a aplicação de multa correspondente a:</w:t>
      </w:r>
    </w:p>
    <w:p w:rsidR="00504249" w:rsidRPr="008F6663" w:rsidRDefault="00504249" w:rsidP="00504249">
      <w:pPr>
        <w:numPr>
          <w:ilvl w:val="2"/>
          <w:numId w:val="1"/>
        </w:numPr>
        <w:spacing w:line="276" w:lineRule="auto"/>
        <w:jc w:val="both"/>
        <w:rPr>
          <w:rFonts w:eastAsia="Times New Roman" w:cs="Times New Roman"/>
          <w:color w:val="000000" w:themeColor="text1"/>
          <w:sz w:val="24"/>
          <w:szCs w:val="24"/>
        </w:rPr>
      </w:pPr>
      <w:r w:rsidRPr="008F6663">
        <w:rPr>
          <w:rFonts w:eastAsia="Times New Roman" w:cs="Times New Roman"/>
          <w:color w:val="000000" w:themeColor="text1"/>
          <w:sz w:val="24"/>
          <w:szCs w:val="24"/>
        </w:rPr>
        <w:t>0,5% (cinco décimos por cento) ao dia sobre o valor adjudicado em caso de atraso no início da execução dos serviços, limitada a incidência a 15 (quinze) dias. Após o décimo quinto dia e a critério da Administração, no caso de execução com atraso, poderá ocorrer a não aceitação do objeto, de forma a configurar, nessa hipótese, inexecução total da obrigação assumida, sem prejuízo da rescisão unilateral da avença.</w:t>
      </w:r>
    </w:p>
    <w:p w:rsidR="00504249" w:rsidRPr="008F6663" w:rsidRDefault="00504249" w:rsidP="00504249">
      <w:pPr>
        <w:numPr>
          <w:ilvl w:val="2"/>
          <w:numId w:val="1"/>
        </w:numPr>
        <w:spacing w:line="276" w:lineRule="auto"/>
        <w:jc w:val="both"/>
        <w:rPr>
          <w:rFonts w:eastAsia="Times New Roman" w:cs="Times New Roman"/>
          <w:color w:val="000000" w:themeColor="text1"/>
          <w:sz w:val="24"/>
          <w:szCs w:val="24"/>
        </w:rPr>
      </w:pPr>
      <w:r w:rsidRPr="008F6663">
        <w:rPr>
          <w:rFonts w:eastAsia="Times New Roman" w:cs="Times New Roman"/>
          <w:color w:val="000000" w:themeColor="text1"/>
          <w:sz w:val="24"/>
          <w:szCs w:val="24"/>
        </w:rPr>
        <w:t>20% (vinte por cento) sobre o valor adjudicado, em caso de atraso no início da execução do objeto, por período superior ao previsto no subitem anterior.</w:t>
      </w:r>
    </w:p>
    <w:p w:rsidR="00504249" w:rsidRPr="008F6663" w:rsidRDefault="00504249" w:rsidP="00504249">
      <w:pPr>
        <w:numPr>
          <w:ilvl w:val="2"/>
          <w:numId w:val="1"/>
        </w:numPr>
        <w:spacing w:line="276" w:lineRule="auto"/>
        <w:jc w:val="both"/>
        <w:rPr>
          <w:rFonts w:eastAsia="Times New Roman" w:cs="Times New Roman"/>
          <w:color w:val="000000" w:themeColor="text1"/>
          <w:sz w:val="24"/>
          <w:szCs w:val="24"/>
        </w:rPr>
      </w:pPr>
      <w:r w:rsidRPr="008F6663">
        <w:rPr>
          <w:rFonts w:eastAsia="Times New Roman" w:cs="Times New Roman"/>
          <w:color w:val="000000" w:themeColor="text1"/>
          <w:sz w:val="24"/>
          <w:szCs w:val="24"/>
        </w:rPr>
        <w:t>30% (trinta por cento) sobre o valor adjudicado, em caso de inexecução total da obrigação assumida.</w:t>
      </w:r>
    </w:p>
    <w:p w:rsidR="00504249" w:rsidRPr="008F6663" w:rsidRDefault="00504249" w:rsidP="00504249">
      <w:pPr>
        <w:numPr>
          <w:ilvl w:val="1"/>
          <w:numId w:val="1"/>
        </w:numPr>
        <w:spacing w:line="276" w:lineRule="auto"/>
        <w:jc w:val="both"/>
        <w:rPr>
          <w:rFonts w:eastAsia="Times New Roman" w:cs="Times New Roman"/>
          <w:color w:val="000000" w:themeColor="text1"/>
          <w:sz w:val="24"/>
          <w:szCs w:val="24"/>
        </w:rPr>
      </w:pPr>
      <w:r w:rsidRPr="008F6663">
        <w:rPr>
          <w:rFonts w:eastAsia="Times New Roman" w:cs="Times New Roman"/>
          <w:color w:val="000000" w:themeColor="text1"/>
          <w:sz w:val="24"/>
          <w:szCs w:val="24"/>
        </w:rPr>
        <w:t>Poderão ser aplicadas subsidiariamente as sanções de advertência, impedimento e declaração de inidoneidade para licitar e  contratar previstas no art. 156 da Lei nº 14.133/2021.</w:t>
      </w:r>
    </w:p>
    <w:p w:rsidR="00504249" w:rsidRPr="008F6663" w:rsidRDefault="00504249" w:rsidP="00504249">
      <w:pPr>
        <w:numPr>
          <w:ilvl w:val="2"/>
          <w:numId w:val="1"/>
        </w:numPr>
        <w:spacing w:line="276" w:lineRule="auto"/>
        <w:jc w:val="both"/>
        <w:rPr>
          <w:rFonts w:eastAsia="Times New Roman" w:cs="Times New Roman"/>
          <w:color w:val="000000" w:themeColor="text1"/>
          <w:sz w:val="24"/>
          <w:szCs w:val="24"/>
        </w:rPr>
      </w:pPr>
      <w:r w:rsidRPr="008F6663">
        <w:rPr>
          <w:rFonts w:eastAsia="Times New Roman" w:cs="Times New Roman"/>
          <w:color w:val="000000" w:themeColor="text1"/>
          <w:sz w:val="24"/>
          <w:szCs w:val="24"/>
        </w:rPr>
        <w:lastRenderedPageBreak/>
        <w:t>A penalidade de multa poderá ser substituída pela penalidade de advertência, tendo em vista as circunstâncias da execução contratual, garantida a prévia defesa, na forma da lei.</w:t>
      </w:r>
    </w:p>
    <w:p w:rsidR="00CF3118" w:rsidRPr="0013328E" w:rsidRDefault="003C4052" w:rsidP="003A3C24">
      <w:pPr>
        <w:numPr>
          <w:ilvl w:val="1"/>
          <w:numId w:val="1"/>
        </w:numPr>
        <w:spacing w:line="276" w:lineRule="auto"/>
        <w:jc w:val="both"/>
        <w:rPr>
          <w:rFonts w:eastAsia="Times New Roman" w:cs="Times New Roman"/>
          <w:color w:val="000000" w:themeColor="text1"/>
          <w:sz w:val="24"/>
          <w:szCs w:val="24"/>
        </w:rPr>
      </w:pPr>
      <w:r w:rsidRPr="008F6663">
        <w:rPr>
          <w:rFonts w:eastAsia="Times New Roman" w:cs="Times New Roman"/>
          <w:color w:val="000000" w:themeColor="text1"/>
          <w:sz w:val="24"/>
          <w:szCs w:val="24"/>
        </w:rPr>
        <w:t>Se</w:t>
      </w:r>
      <w:r w:rsidR="0089593A" w:rsidRPr="008F6663">
        <w:rPr>
          <w:rFonts w:eastAsia="Times New Roman" w:cs="Times New Roman"/>
          <w:color w:val="000000" w:themeColor="text1"/>
          <w:sz w:val="24"/>
          <w:szCs w:val="24"/>
        </w:rPr>
        <w:t xml:space="preserve"> a</w:t>
      </w:r>
      <w:r w:rsidR="00CF3118" w:rsidRPr="008F6663">
        <w:rPr>
          <w:rFonts w:eastAsia="Times New Roman" w:cs="Times New Roman"/>
          <w:color w:val="000000" w:themeColor="text1"/>
          <w:sz w:val="24"/>
          <w:szCs w:val="24"/>
        </w:rPr>
        <w:t xml:space="preserve"> empresa </w:t>
      </w:r>
      <w:r w:rsidR="0013328E" w:rsidRPr="008F6663">
        <w:rPr>
          <w:rFonts w:eastAsia="Times New Roman" w:cs="Times New Roman"/>
          <w:color w:val="000000" w:themeColor="text1"/>
          <w:sz w:val="24"/>
          <w:szCs w:val="24"/>
        </w:rPr>
        <w:t xml:space="preserve">Contratada </w:t>
      </w:r>
      <w:r w:rsidR="00CF3118" w:rsidRPr="008F6663">
        <w:rPr>
          <w:rFonts w:eastAsia="Times New Roman" w:cs="Times New Roman"/>
          <w:color w:val="000000" w:themeColor="text1"/>
          <w:sz w:val="24"/>
          <w:szCs w:val="24"/>
        </w:rPr>
        <w:t xml:space="preserve">não </w:t>
      </w:r>
      <w:r w:rsidRPr="008F6663">
        <w:rPr>
          <w:rFonts w:eastAsia="Times New Roman" w:cs="Times New Roman"/>
          <w:color w:val="000000" w:themeColor="text1"/>
          <w:sz w:val="24"/>
          <w:szCs w:val="24"/>
        </w:rPr>
        <w:t>mantiver</w:t>
      </w:r>
      <w:r w:rsidR="00CF3118" w:rsidRPr="008F6663">
        <w:rPr>
          <w:rFonts w:eastAsia="Times New Roman" w:cs="Times New Roman"/>
          <w:color w:val="000000" w:themeColor="text1"/>
          <w:sz w:val="24"/>
          <w:szCs w:val="24"/>
        </w:rPr>
        <w:t xml:space="preserve"> durante toda a execução contratual, todas as condições de habilitação e qua</w:t>
      </w:r>
      <w:r w:rsidRPr="008F6663">
        <w:rPr>
          <w:rFonts w:eastAsia="Times New Roman" w:cs="Times New Roman"/>
          <w:color w:val="000000" w:themeColor="text1"/>
          <w:sz w:val="24"/>
          <w:szCs w:val="24"/>
        </w:rPr>
        <w:t xml:space="preserve">lificação exigidas na licitação, </w:t>
      </w:r>
      <w:r w:rsidR="00671F9D" w:rsidRPr="008F6663">
        <w:rPr>
          <w:rFonts w:eastAsia="Times New Roman" w:cs="Times New Roman"/>
          <w:color w:val="000000" w:themeColor="text1"/>
          <w:sz w:val="24"/>
          <w:szCs w:val="24"/>
        </w:rPr>
        <w:t>o contrato poderá ser</w:t>
      </w:r>
      <w:r w:rsidR="00671F9D" w:rsidRPr="0013328E">
        <w:rPr>
          <w:rFonts w:eastAsia="Times New Roman" w:cs="Times New Roman"/>
          <w:color w:val="000000" w:themeColor="text1"/>
          <w:sz w:val="24"/>
          <w:szCs w:val="24"/>
        </w:rPr>
        <w:t xml:space="preserve"> rescindido</w:t>
      </w:r>
      <w:r w:rsidRPr="0013328E">
        <w:rPr>
          <w:rFonts w:eastAsia="Times New Roman" w:cs="Times New Roman"/>
          <w:color w:val="000000" w:themeColor="text1"/>
          <w:sz w:val="24"/>
          <w:szCs w:val="24"/>
        </w:rPr>
        <w:t xml:space="preserve">, </w:t>
      </w:r>
      <w:r w:rsidR="00671F9D" w:rsidRPr="0013328E">
        <w:rPr>
          <w:rFonts w:eastAsia="Times New Roman" w:cs="Times New Roman"/>
          <w:color w:val="000000" w:themeColor="text1"/>
          <w:sz w:val="24"/>
          <w:szCs w:val="24"/>
        </w:rPr>
        <w:t xml:space="preserve">bem como </w:t>
      </w:r>
      <w:r w:rsidR="00BE2079" w:rsidRPr="0013328E">
        <w:rPr>
          <w:rFonts w:eastAsia="Times New Roman" w:cs="Times New Roman"/>
          <w:color w:val="000000" w:themeColor="text1"/>
          <w:sz w:val="24"/>
          <w:szCs w:val="24"/>
        </w:rPr>
        <w:t>serem</w:t>
      </w:r>
      <w:r w:rsidR="00671F9D" w:rsidRPr="0013328E">
        <w:rPr>
          <w:rFonts w:eastAsia="Times New Roman" w:cs="Times New Roman"/>
          <w:color w:val="000000" w:themeColor="text1"/>
          <w:sz w:val="24"/>
          <w:szCs w:val="24"/>
        </w:rPr>
        <w:t xml:space="preserve"> aplicadas as</w:t>
      </w:r>
      <w:r w:rsidRPr="0013328E">
        <w:rPr>
          <w:rFonts w:eastAsia="Times New Roman" w:cs="Times New Roman"/>
          <w:color w:val="000000" w:themeColor="text1"/>
          <w:sz w:val="24"/>
          <w:szCs w:val="24"/>
        </w:rPr>
        <w:t xml:space="preserve"> penalidades já previstas em lei.</w:t>
      </w:r>
    </w:p>
    <w:p w:rsidR="00CF3118" w:rsidRPr="0013328E" w:rsidRDefault="00FF1F30" w:rsidP="003A3C24">
      <w:pPr>
        <w:numPr>
          <w:ilvl w:val="1"/>
          <w:numId w:val="1"/>
        </w:numPr>
        <w:spacing w:line="276" w:lineRule="auto"/>
        <w:jc w:val="both"/>
        <w:rPr>
          <w:rFonts w:eastAsia="Times New Roman" w:cs="Times New Roman"/>
          <w:color w:val="000000" w:themeColor="text1"/>
          <w:sz w:val="24"/>
          <w:szCs w:val="24"/>
        </w:rPr>
      </w:pPr>
      <w:r w:rsidRPr="0013328E">
        <w:rPr>
          <w:rFonts w:eastAsia="Times New Roman" w:cs="Times New Roman"/>
          <w:color w:val="000000" w:themeColor="text1"/>
          <w:sz w:val="24"/>
          <w:szCs w:val="24"/>
        </w:rPr>
        <w:t>Além das multas elencadas nos</w:t>
      </w:r>
      <w:r>
        <w:rPr>
          <w:rFonts w:eastAsia="Times New Roman" w:cs="Times New Roman"/>
          <w:color w:val="000000" w:themeColor="text1"/>
          <w:sz w:val="24"/>
          <w:szCs w:val="24"/>
        </w:rPr>
        <w:t xml:space="preserve"> itens acima, </w:t>
      </w:r>
      <w:r w:rsidRPr="0013328E">
        <w:rPr>
          <w:rFonts w:eastAsia="Times New Roman" w:cs="Times New Roman"/>
          <w:color w:val="000000" w:themeColor="text1"/>
          <w:sz w:val="24"/>
          <w:szCs w:val="24"/>
        </w:rPr>
        <w:t xml:space="preserve">serão aplicadas multas, conforme as infrações cometidas e o grau respectivo, indicados nas tabelas 2 e 3 a seguir, </w:t>
      </w:r>
      <w:r>
        <w:rPr>
          <w:rFonts w:eastAsia="Times New Roman" w:cs="Times New Roman"/>
          <w:color w:val="000000" w:themeColor="text1"/>
          <w:sz w:val="24"/>
          <w:szCs w:val="24"/>
        </w:rPr>
        <w:t>não podendo ser inferior a 0,5% nem superior a</w:t>
      </w:r>
      <w:r w:rsidRPr="0013328E">
        <w:rPr>
          <w:rFonts w:eastAsia="Times New Roman" w:cs="Times New Roman"/>
          <w:color w:val="000000" w:themeColor="text1"/>
          <w:sz w:val="24"/>
          <w:szCs w:val="24"/>
        </w:rPr>
        <w:t xml:space="preserve"> 30% do valor do </w:t>
      </w:r>
      <w:r>
        <w:rPr>
          <w:rFonts w:eastAsia="Times New Roman" w:cs="Times New Roman"/>
          <w:color w:val="000000" w:themeColor="text1"/>
          <w:sz w:val="24"/>
          <w:szCs w:val="24"/>
        </w:rPr>
        <w:t>c</w:t>
      </w:r>
      <w:r w:rsidRPr="0013328E">
        <w:rPr>
          <w:rFonts w:eastAsia="Times New Roman" w:cs="Times New Roman"/>
          <w:color w:val="000000" w:themeColor="text1"/>
          <w:sz w:val="24"/>
          <w:szCs w:val="24"/>
        </w:rPr>
        <w:t>ontrato</w:t>
      </w:r>
      <w:r w:rsidR="00CF3118" w:rsidRPr="0013328E">
        <w:rPr>
          <w:rFonts w:eastAsia="Times New Roman" w:cs="Times New Roman"/>
          <w:color w:val="000000" w:themeColor="text1"/>
          <w:sz w:val="24"/>
          <w:szCs w:val="24"/>
        </w:rPr>
        <w:t>:</w:t>
      </w:r>
    </w:p>
    <w:p w:rsidR="00A017B4" w:rsidRPr="00A017B4" w:rsidRDefault="00A017B4" w:rsidP="00F747BA">
      <w:pPr>
        <w:pStyle w:val="Legenda"/>
        <w:keepNext/>
        <w:spacing w:after="0"/>
        <w:ind w:left="2268"/>
        <w:rPr>
          <w:color w:val="auto"/>
        </w:rPr>
      </w:pPr>
      <w:r w:rsidRPr="00A017B4">
        <w:rPr>
          <w:color w:val="auto"/>
        </w:rPr>
        <w:t xml:space="preserve">Tabela </w:t>
      </w:r>
      <w:r w:rsidRPr="00A017B4">
        <w:rPr>
          <w:color w:val="auto"/>
        </w:rPr>
        <w:fldChar w:fldCharType="begin"/>
      </w:r>
      <w:r w:rsidRPr="00A017B4">
        <w:rPr>
          <w:color w:val="auto"/>
        </w:rPr>
        <w:instrText xml:space="preserve"> SEQ Tabela \* ARABIC </w:instrText>
      </w:r>
      <w:r w:rsidRPr="00A017B4">
        <w:rPr>
          <w:color w:val="auto"/>
        </w:rPr>
        <w:fldChar w:fldCharType="separate"/>
      </w:r>
      <w:r w:rsidR="00851683">
        <w:rPr>
          <w:noProof/>
          <w:color w:val="auto"/>
        </w:rPr>
        <w:t>2</w:t>
      </w:r>
      <w:r w:rsidRPr="00A017B4">
        <w:rPr>
          <w:color w:val="auto"/>
        </w:rPr>
        <w:fldChar w:fldCharType="end"/>
      </w:r>
    </w:p>
    <w:tbl>
      <w:tblPr>
        <w:tblW w:w="0" w:type="auto"/>
        <w:jc w:val="center"/>
        <w:tblLook w:val="0000" w:firstRow="0" w:lastRow="0" w:firstColumn="0" w:lastColumn="0" w:noHBand="0" w:noVBand="0"/>
      </w:tblPr>
      <w:tblGrid>
        <w:gridCol w:w="746"/>
        <w:gridCol w:w="3509"/>
      </w:tblGrid>
      <w:tr w:rsidR="00C33037" w:rsidRPr="00CE2946" w:rsidTr="00411A03">
        <w:trPr>
          <w:trHeight w:val="474"/>
          <w:jc w:val="center"/>
        </w:trPr>
        <w:tc>
          <w:tcPr>
            <w:tcW w:w="0" w:type="auto"/>
            <w:tcBorders>
              <w:top w:val="single" w:sz="4" w:space="0" w:color="000000"/>
              <w:left w:val="single" w:sz="4" w:space="0" w:color="000000"/>
              <w:bottom w:val="single" w:sz="4" w:space="0" w:color="000000"/>
              <w:right w:val="single" w:sz="4" w:space="0" w:color="000000"/>
            </w:tcBorders>
            <w:shd w:val="clear" w:color="auto" w:fill="E0E0E0"/>
            <w:vAlign w:val="center"/>
          </w:tcPr>
          <w:p w:rsidR="008A68D4" w:rsidRPr="00CE2946" w:rsidRDefault="00F747BA" w:rsidP="006E49B4">
            <w:pPr>
              <w:pStyle w:val="Default"/>
              <w:keepNext/>
              <w:keepLines/>
              <w:widowControl/>
              <w:suppressAutoHyphens/>
              <w:spacing w:line="276" w:lineRule="auto"/>
              <w:ind w:left="-17"/>
              <w:contextualSpacing/>
              <w:jc w:val="center"/>
              <w:rPr>
                <w:rFonts w:cs="Times New Roman"/>
                <w:color w:val="000000" w:themeColor="text1"/>
              </w:rPr>
            </w:pPr>
            <w:r w:rsidRPr="00CE2946">
              <w:rPr>
                <w:rFonts w:cs="Times New Roman"/>
                <w:b/>
                <w:bCs/>
                <w:color w:val="000000" w:themeColor="text1"/>
              </w:rPr>
              <w:t>Grau</w:t>
            </w:r>
          </w:p>
        </w:tc>
        <w:tc>
          <w:tcPr>
            <w:tcW w:w="0" w:type="auto"/>
            <w:tcBorders>
              <w:top w:val="single" w:sz="4" w:space="0" w:color="000000"/>
              <w:left w:val="single" w:sz="4" w:space="0" w:color="000000"/>
              <w:bottom w:val="single" w:sz="4" w:space="0" w:color="000000"/>
              <w:right w:val="single" w:sz="4" w:space="0" w:color="000000"/>
            </w:tcBorders>
            <w:shd w:val="clear" w:color="auto" w:fill="E0E0E0"/>
            <w:vAlign w:val="center"/>
          </w:tcPr>
          <w:p w:rsidR="008A68D4" w:rsidRPr="00CE2946" w:rsidRDefault="00F747BA" w:rsidP="006E49B4">
            <w:pPr>
              <w:pStyle w:val="Default"/>
              <w:keepNext/>
              <w:keepLines/>
              <w:widowControl/>
              <w:suppressAutoHyphens/>
              <w:spacing w:line="276" w:lineRule="auto"/>
              <w:contextualSpacing/>
              <w:jc w:val="center"/>
              <w:rPr>
                <w:rFonts w:cs="Times New Roman"/>
                <w:color w:val="000000" w:themeColor="text1"/>
              </w:rPr>
            </w:pPr>
            <w:r w:rsidRPr="00CE2946">
              <w:rPr>
                <w:rFonts w:cs="Times New Roman"/>
                <w:b/>
                <w:bCs/>
                <w:color w:val="000000" w:themeColor="text1"/>
              </w:rPr>
              <w:t>Correspondência</w:t>
            </w:r>
          </w:p>
        </w:tc>
      </w:tr>
      <w:tr w:rsidR="00C33037" w:rsidRPr="00CE2946" w:rsidTr="00411A03">
        <w:trPr>
          <w:trHeight w:val="33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A68D4" w:rsidRPr="00CE2946" w:rsidRDefault="008A68D4" w:rsidP="00CE2946">
            <w:pPr>
              <w:pStyle w:val="Default"/>
              <w:keepLines/>
              <w:widowControl/>
              <w:suppressAutoHyphens/>
              <w:spacing w:line="276" w:lineRule="auto"/>
              <w:ind w:left="-17"/>
              <w:contextualSpacing/>
              <w:jc w:val="center"/>
              <w:rPr>
                <w:rFonts w:cs="Times New Roman"/>
                <w:color w:val="000000" w:themeColor="text1"/>
              </w:rPr>
            </w:pPr>
            <w:r w:rsidRPr="00CE2946">
              <w:rPr>
                <w:rFonts w:cs="Times New Roman"/>
                <w:color w:val="000000" w:themeColor="text1"/>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8A68D4" w:rsidRPr="00CE2946" w:rsidRDefault="008A68D4" w:rsidP="00FF1F30">
            <w:pPr>
              <w:pStyle w:val="Default"/>
              <w:keepLines/>
              <w:widowControl/>
              <w:suppressAutoHyphens/>
              <w:spacing w:line="276" w:lineRule="auto"/>
              <w:contextualSpacing/>
              <w:jc w:val="center"/>
              <w:rPr>
                <w:rFonts w:cs="Times New Roman"/>
                <w:color w:val="000000" w:themeColor="text1"/>
              </w:rPr>
            </w:pPr>
            <w:r w:rsidRPr="00CE2946">
              <w:rPr>
                <w:rFonts w:cs="Times New Roman"/>
                <w:color w:val="000000" w:themeColor="text1"/>
              </w:rPr>
              <w:t>0,</w:t>
            </w:r>
            <w:r w:rsidR="00FF1F30">
              <w:rPr>
                <w:rFonts w:cs="Times New Roman"/>
                <w:color w:val="000000" w:themeColor="text1"/>
              </w:rPr>
              <w:t>5</w:t>
            </w:r>
            <w:r w:rsidRPr="00CE2946">
              <w:rPr>
                <w:rFonts w:cs="Times New Roman"/>
                <w:color w:val="000000" w:themeColor="text1"/>
              </w:rPr>
              <w:t xml:space="preserve">% do valor mensal do </w:t>
            </w:r>
            <w:r w:rsidR="00841ADC" w:rsidRPr="00CE2946">
              <w:rPr>
                <w:rFonts w:cs="Times New Roman"/>
                <w:color w:val="000000" w:themeColor="text1"/>
              </w:rPr>
              <w:t>Contrato</w:t>
            </w:r>
          </w:p>
        </w:tc>
      </w:tr>
      <w:tr w:rsidR="00C33037" w:rsidRPr="00CE2946" w:rsidTr="00411A03">
        <w:trPr>
          <w:trHeight w:val="261"/>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A68D4" w:rsidRPr="00CE2946" w:rsidRDefault="008A68D4" w:rsidP="00CE2946">
            <w:pPr>
              <w:pStyle w:val="Default"/>
              <w:keepLines/>
              <w:widowControl/>
              <w:suppressAutoHyphens/>
              <w:spacing w:line="276" w:lineRule="auto"/>
              <w:ind w:left="-17"/>
              <w:contextualSpacing/>
              <w:jc w:val="center"/>
              <w:rPr>
                <w:rFonts w:cs="Times New Roman"/>
                <w:color w:val="000000" w:themeColor="text1"/>
              </w:rPr>
            </w:pPr>
            <w:r w:rsidRPr="00CE2946">
              <w:rPr>
                <w:rFonts w:cs="Times New Roman"/>
                <w:color w:val="000000" w:themeColor="text1"/>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A68D4" w:rsidRPr="00CE2946" w:rsidRDefault="00A90FA0" w:rsidP="00FF1F30">
            <w:pPr>
              <w:pStyle w:val="Default"/>
              <w:keepLines/>
              <w:widowControl/>
              <w:suppressAutoHyphens/>
              <w:spacing w:line="276" w:lineRule="auto"/>
              <w:contextualSpacing/>
              <w:jc w:val="center"/>
              <w:rPr>
                <w:rFonts w:cs="Times New Roman"/>
                <w:color w:val="000000" w:themeColor="text1"/>
              </w:rPr>
            </w:pPr>
            <w:r>
              <w:rPr>
                <w:rFonts w:cs="Times New Roman"/>
                <w:color w:val="000000" w:themeColor="text1"/>
              </w:rPr>
              <w:t>0,</w:t>
            </w:r>
            <w:r w:rsidR="00FF1F30">
              <w:rPr>
                <w:rFonts w:cs="Times New Roman"/>
                <w:color w:val="000000" w:themeColor="text1"/>
              </w:rPr>
              <w:t>6</w:t>
            </w:r>
            <w:r w:rsidR="008A68D4" w:rsidRPr="00CE2946">
              <w:rPr>
                <w:rFonts w:cs="Times New Roman"/>
                <w:color w:val="000000" w:themeColor="text1"/>
              </w:rPr>
              <w:t xml:space="preserve">% do valor mensal do </w:t>
            </w:r>
            <w:r w:rsidR="00841ADC" w:rsidRPr="00CE2946">
              <w:rPr>
                <w:rFonts w:cs="Times New Roman"/>
                <w:color w:val="000000" w:themeColor="text1"/>
              </w:rPr>
              <w:t>Contrato</w:t>
            </w:r>
          </w:p>
        </w:tc>
      </w:tr>
      <w:tr w:rsidR="00C33037" w:rsidRPr="00CE2946" w:rsidTr="00411A03">
        <w:trPr>
          <w:trHeight w:val="24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A68D4" w:rsidRPr="00CE2946" w:rsidRDefault="008A68D4" w:rsidP="00CE2946">
            <w:pPr>
              <w:pStyle w:val="Default"/>
              <w:keepLines/>
              <w:widowControl/>
              <w:suppressAutoHyphens/>
              <w:spacing w:line="276" w:lineRule="auto"/>
              <w:ind w:left="-17"/>
              <w:contextualSpacing/>
              <w:jc w:val="center"/>
              <w:rPr>
                <w:rFonts w:cs="Times New Roman"/>
                <w:color w:val="000000" w:themeColor="text1"/>
              </w:rPr>
            </w:pPr>
            <w:r w:rsidRPr="00CE2946">
              <w:rPr>
                <w:rFonts w:cs="Times New Roman"/>
                <w:color w:val="000000" w:themeColor="text1"/>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A68D4" w:rsidRPr="00CE2946" w:rsidRDefault="00A90FA0" w:rsidP="00FF1F30">
            <w:pPr>
              <w:pStyle w:val="Default"/>
              <w:keepLines/>
              <w:widowControl/>
              <w:suppressAutoHyphens/>
              <w:spacing w:line="276" w:lineRule="auto"/>
              <w:contextualSpacing/>
              <w:jc w:val="center"/>
              <w:rPr>
                <w:rFonts w:cs="Times New Roman"/>
                <w:color w:val="000000" w:themeColor="text1"/>
              </w:rPr>
            </w:pPr>
            <w:r>
              <w:rPr>
                <w:rFonts w:cs="Times New Roman"/>
                <w:color w:val="000000" w:themeColor="text1"/>
              </w:rPr>
              <w:t>0,</w:t>
            </w:r>
            <w:r w:rsidR="00FF1F30">
              <w:rPr>
                <w:rFonts w:cs="Times New Roman"/>
                <w:color w:val="000000" w:themeColor="text1"/>
              </w:rPr>
              <w:t>7</w:t>
            </w:r>
            <w:r w:rsidR="0076379F" w:rsidRPr="00CE2946">
              <w:rPr>
                <w:rFonts w:cs="Times New Roman"/>
                <w:color w:val="000000" w:themeColor="text1"/>
              </w:rPr>
              <w:t xml:space="preserve">% do valor mensal do </w:t>
            </w:r>
            <w:r w:rsidR="00841ADC" w:rsidRPr="00CE2946">
              <w:rPr>
                <w:rFonts w:cs="Times New Roman"/>
                <w:color w:val="000000" w:themeColor="text1"/>
              </w:rPr>
              <w:t>Contrato</w:t>
            </w:r>
          </w:p>
        </w:tc>
      </w:tr>
      <w:tr w:rsidR="00C33037" w:rsidRPr="00CE2946" w:rsidTr="00411A03">
        <w:trPr>
          <w:trHeight w:val="28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A68D4" w:rsidRPr="00CE2946" w:rsidRDefault="008A68D4" w:rsidP="00CE2946">
            <w:pPr>
              <w:pStyle w:val="Default"/>
              <w:keepLines/>
              <w:widowControl/>
              <w:suppressAutoHyphens/>
              <w:spacing w:line="276" w:lineRule="auto"/>
              <w:ind w:left="-17"/>
              <w:contextualSpacing/>
              <w:jc w:val="center"/>
              <w:rPr>
                <w:rFonts w:cs="Times New Roman"/>
                <w:color w:val="000000" w:themeColor="text1"/>
              </w:rPr>
            </w:pPr>
            <w:r w:rsidRPr="00CE2946">
              <w:rPr>
                <w:rFonts w:cs="Times New Roman"/>
                <w:color w:val="000000" w:themeColor="text1"/>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8A68D4" w:rsidRPr="00CE2946" w:rsidRDefault="00A90FA0" w:rsidP="00FF1F30">
            <w:pPr>
              <w:pStyle w:val="Default"/>
              <w:keepLines/>
              <w:widowControl/>
              <w:suppressAutoHyphens/>
              <w:spacing w:line="276" w:lineRule="auto"/>
              <w:contextualSpacing/>
              <w:jc w:val="center"/>
              <w:rPr>
                <w:rFonts w:cs="Times New Roman"/>
                <w:color w:val="000000" w:themeColor="text1"/>
              </w:rPr>
            </w:pPr>
            <w:r>
              <w:rPr>
                <w:rFonts w:cs="Times New Roman"/>
                <w:color w:val="000000" w:themeColor="text1"/>
              </w:rPr>
              <w:t>0,</w:t>
            </w:r>
            <w:r w:rsidR="00FF1F30">
              <w:rPr>
                <w:rFonts w:cs="Times New Roman"/>
                <w:color w:val="000000" w:themeColor="text1"/>
              </w:rPr>
              <w:t>8</w:t>
            </w:r>
            <w:r w:rsidR="0076379F" w:rsidRPr="00CE2946">
              <w:rPr>
                <w:rFonts w:cs="Times New Roman"/>
                <w:color w:val="000000" w:themeColor="text1"/>
              </w:rPr>
              <w:t xml:space="preserve">% do valor mensal do </w:t>
            </w:r>
            <w:r w:rsidR="00841ADC" w:rsidRPr="00CE2946">
              <w:rPr>
                <w:rFonts w:cs="Times New Roman"/>
                <w:color w:val="000000" w:themeColor="text1"/>
              </w:rPr>
              <w:t>Contrato</w:t>
            </w:r>
          </w:p>
        </w:tc>
      </w:tr>
      <w:tr w:rsidR="00C33037" w:rsidRPr="00CE2946" w:rsidTr="00411A03">
        <w:trPr>
          <w:trHeight w:val="211"/>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A68D4" w:rsidRPr="00CE2946" w:rsidRDefault="008A68D4" w:rsidP="00CE2946">
            <w:pPr>
              <w:pStyle w:val="Default"/>
              <w:keepLines/>
              <w:widowControl/>
              <w:suppressAutoHyphens/>
              <w:spacing w:line="276" w:lineRule="auto"/>
              <w:ind w:left="-17"/>
              <w:contextualSpacing/>
              <w:jc w:val="center"/>
              <w:rPr>
                <w:rFonts w:cs="Times New Roman"/>
                <w:color w:val="000000" w:themeColor="text1"/>
              </w:rPr>
            </w:pPr>
            <w:r w:rsidRPr="00CE2946">
              <w:rPr>
                <w:rFonts w:cs="Times New Roman"/>
                <w:color w:val="000000" w:themeColor="text1"/>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8A68D4" w:rsidRPr="00CE2946" w:rsidRDefault="00A90FA0" w:rsidP="00FF1F30">
            <w:pPr>
              <w:pStyle w:val="Default"/>
              <w:keepLines/>
              <w:widowControl/>
              <w:suppressAutoHyphens/>
              <w:spacing w:line="276" w:lineRule="auto"/>
              <w:contextualSpacing/>
              <w:jc w:val="center"/>
              <w:rPr>
                <w:rFonts w:cs="Times New Roman"/>
                <w:color w:val="000000" w:themeColor="text1"/>
              </w:rPr>
            </w:pPr>
            <w:r>
              <w:rPr>
                <w:rFonts w:cs="Times New Roman"/>
                <w:color w:val="000000" w:themeColor="text1"/>
              </w:rPr>
              <w:t>0,</w:t>
            </w:r>
            <w:r w:rsidR="00FF1F30">
              <w:rPr>
                <w:rFonts w:cs="Times New Roman"/>
                <w:color w:val="000000" w:themeColor="text1"/>
              </w:rPr>
              <w:t>9</w:t>
            </w:r>
            <w:r w:rsidR="008A68D4" w:rsidRPr="00CE2946">
              <w:rPr>
                <w:rFonts w:cs="Times New Roman"/>
                <w:color w:val="000000" w:themeColor="text1"/>
              </w:rPr>
              <w:t xml:space="preserve">% do valor mensal do </w:t>
            </w:r>
            <w:r w:rsidR="00841ADC" w:rsidRPr="00CE2946">
              <w:rPr>
                <w:rFonts w:cs="Times New Roman"/>
                <w:color w:val="000000" w:themeColor="text1"/>
              </w:rPr>
              <w:t>Contrato</w:t>
            </w:r>
          </w:p>
        </w:tc>
      </w:tr>
      <w:tr w:rsidR="00C33037" w:rsidRPr="00CE2946" w:rsidTr="00411A03">
        <w:trPr>
          <w:trHeight w:val="285"/>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A68D4" w:rsidRPr="00CE2946" w:rsidRDefault="008A68D4" w:rsidP="00CE2946">
            <w:pPr>
              <w:pStyle w:val="Default"/>
              <w:keepLines/>
              <w:widowControl/>
              <w:suppressAutoHyphens/>
              <w:spacing w:line="276" w:lineRule="auto"/>
              <w:ind w:left="-17"/>
              <w:contextualSpacing/>
              <w:jc w:val="center"/>
              <w:rPr>
                <w:rFonts w:cs="Times New Roman"/>
                <w:color w:val="000000" w:themeColor="text1"/>
              </w:rPr>
            </w:pPr>
            <w:r w:rsidRPr="00CE2946">
              <w:rPr>
                <w:rFonts w:cs="Times New Roman"/>
                <w:color w:val="000000" w:themeColor="text1"/>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8A68D4" w:rsidRPr="00CE2946" w:rsidRDefault="00FF1F30" w:rsidP="00CE2946">
            <w:pPr>
              <w:pStyle w:val="Default"/>
              <w:keepLines/>
              <w:widowControl/>
              <w:suppressAutoHyphens/>
              <w:spacing w:line="276" w:lineRule="auto"/>
              <w:contextualSpacing/>
              <w:jc w:val="center"/>
              <w:rPr>
                <w:rFonts w:cs="Times New Roman"/>
                <w:color w:val="000000" w:themeColor="text1"/>
              </w:rPr>
            </w:pPr>
            <w:r>
              <w:rPr>
                <w:rFonts w:cs="Times New Roman"/>
                <w:color w:val="000000" w:themeColor="text1"/>
              </w:rPr>
              <w:t>1</w:t>
            </w:r>
            <w:r w:rsidR="0076379F" w:rsidRPr="00CE2946">
              <w:rPr>
                <w:rFonts w:cs="Times New Roman"/>
                <w:color w:val="000000" w:themeColor="text1"/>
              </w:rPr>
              <w:t xml:space="preserve">% do valor mensal do </w:t>
            </w:r>
            <w:r w:rsidR="00841ADC" w:rsidRPr="00CE2946">
              <w:rPr>
                <w:rFonts w:cs="Times New Roman"/>
                <w:color w:val="000000" w:themeColor="text1"/>
              </w:rPr>
              <w:t>Contrato</w:t>
            </w:r>
          </w:p>
        </w:tc>
      </w:tr>
    </w:tbl>
    <w:p w:rsidR="008A68D4" w:rsidRPr="00CE2946" w:rsidRDefault="008A68D4" w:rsidP="00A017B4">
      <w:pPr>
        <w:spacing w:after="120" w:line="276" w:lineRule="auto"/>
        <w:jc w:val="both"/>
        <w:rPr>
          <w:rFonts w:cs="Times New Roman"/>
          <w:color w:val="000000" w:themeColor="text1"/>
          <w:sz w:val="24"/>
          <w:szCs w:val="24"/>
          <w:highlight w:val="yellow"/>
        </w:rPr>
      </w:pPr>
    </w:p>
    <w:p w:rsidR="00F747BA" w:rsidRPr="00F747BA" w:rsidRDefault="00F747BA" w:rsidP="00F747BA">
      <w:pPr>
        <w:pStyle w:val="Legenda"/>
        <w:keepNext/>
        <w:spacing w:after="0"/>
        <w:rPr>
          <w:color w:val="auto"/>
        </w:rPr>
      </w:pPr>
      <w:r w:rsidRPr="00F747BA">
        <w:rPr>
          <w:color w:val="auto"/>
        </w:rPr>
        <w:t xml:space="preserve">Tabela </w:t>
      </w:r>
      <w:r w:rsidRPr="00F747BA">
        <w:rPr>
          <w:color w:val="auto"/>
        </w:rPr>
        <w:fldChar w:fldCharType="begin"/>
      </w:r>
      <w:r w:rsidRPr="00F747BA">
        <w:rPr>
          <w:color w:val="auto"/>
        </w:rPr>
        <w:instrText xml:space="preserve"> SEQ Tabela \* ARABIC </w:instrText>
      </w:r>
      <w:r w:rsidRPr="00F747BA">
        <w:rPr>
          <w:color w:val="auto"/>
        </w:rPr>
        <w:fldChar w:fldCharType="separate"/>
      </w:r>
      <w:r w:rsidR="00851683">
        <w:rPr>
          <w:noProof/>
          <w:color w:val="auto"/>
        </w:rPr>
        <w:t>3</w:t>
      </w:r>
      <w:r w:rsidRPr="00F747BA">
        <w:rPr>
          <w:color w:val="auto"/>
        </w:rPr>
        <w:fldChar w:fldCharType="end"/>
      </w:r>
    </w:p>
    <w:tbl>
      <w:tblPr>
        <w:tblStyle w:val="Tabelacomgrade"/>
        <w:tblW w:w="5000" w:type="pct"/>
        <w:tblLook w:val="04A0" w:firstRow="1" w:lastRow="0" w:firstColumn="1" w:lastColumn="0" w:noHBand="0" w:noVBand="1"/>
      </w:tblPr>
      <w:tblGrid>
        <w:gridCol w:w="1111"/>
        <w:gridCol w:w="4290"/>
        <w:gridCol w:w="1141"/>
        <w:gridCol w:w="2178"/>
      </w:tblGrid>
      <w:tr w:rsidR="00411A03" w:rsidRPr="003B2A0B" w:rsidTr="006E49B4">
        <w:trPr>
          <w:cantSplit/>
          <w:tblHeader/>
        </w:trPr>
        <w:tc>
          <w:tcPr>
            <w:tcW w:w="637" w:type="pct"/>
            <w:shd w:val="clear" w:color="auto" w:fill="D9D9D9" w:themeFill="background1" w:themeFillShade="D9"/>
            <w:vAlign w:val="center"/>
          </w:tcPr>
          <w:p w:rsidR="00411A03" w:rsidRPr="003B2A0B" w:rsidRDefault="00411A03" w:rsidP="006E49B4">
            <w:pPr>
              <w:keepNext/>
              <w:jc w:val="center"/>
              <w:rPr>
                <w:rFonts w:cs="Times New Roman"/>
                <w:b/>
                <w:sz w:val="24"/>
                <w:szCs w:val="24"/>
              </w:rPr>
            </w:pPr>
            <w:r w:rsidRPr="003B2A0B">
              <w:rPr>
                <w:rFonts w:cs="Times New Roman"/>
                <w:b/>
                <w:sz w:val="24"/>
                <w:szCs w:val="24"/>
              </w:rPr>
              <w:t>Item</w:t>
            </w:r>
          </w:p>
        </w:tc>
        <w:tc>
          <w:tcPr>
            <w:tcW w:w="2460" w:type="pct"/>
            <w:shd w:val="clear" w:color="auto" w:fill="D9D9D9" w:themeFill="background1" w:themeFillShade="D9"/>
            <w:vAlign w:val="center"/>
          </w:tcPr>
          <w:p w:rsidR="00411A03" w:rsidRPr="003B2A0B" w:rsidRDefault="00411A03" w:rsidP="006E49B4">
            <w:pPr>
              <w:pStyle w:val="PargrafodaLista"/>
              <w:keepNext/>
              <w:ind w:left="0"/>
              <w:jc w:val="center"/>
              <w:rPr>
                <w:rFonts w:cs="Times New Roman"/>
                <w:b/>
                <w:sz w:val="24"/>
                <w:szCs w:val="24"/>
              </w:rPr>
            </w:pPr>
            <w:r w:rsidRPr="003B2A0B">
              <w:rPr>
                <w:rFonts w:cs="Times New Roman"/>
                <w:b/>
                <w:sz w:val="24"/>
                <w:szCs w:val="24"/>
                <w:lang w:val="pt-BR"/>
              </w:rPr>
              <w:t>Infração</w:t>
            </w:r>
          </w:p>
        </w:tc>
        <w:tc>
          <w:tcPr>
            <w:tcW w:w="654" w:type="pct"/>
            <w:shd w:val="clear" w:color="auto" w:fill="D9D9D9" w:themeFill="background1" w:themeFillShade="D9"/>
            <w:vAlign w:val="center"/>
          </w:tcPr>
          <w:p w:rsidR="00411A03" w:rsidRPr="003B2A0B" w:rsidRDefault="00411A03" w:rsidP="006E49B4">
            <w:pPr>
              <w:pStyle w:val="PargrafodaLista"/>
              <w:keepNext/>
              <w:ind w:left="0"/>
              <w:jc w:val="center"/>
              <w:rPr>
                <w:rFonts w:cs="Times New Roman"/>
                <w:b/>
                <w:sz w:val="24"/>
                <w:szCs w:val="24"/>
              </w:rPr>
            </w:pPr>
            <w:r w:rsidRPr="003B2A0B">
              <w:rPr>
                <w:rFonts w:cs="Times New Roman"/>
                <w:b/>
                <w:sz w:val="24"/>
                <w:szCs w:val="24"/>
                <w:lang w:val="pt-BR"/>
              </w:rPr>
              <w:t>Grau</w:t>
            </w:r>
          </w:p>
        </w:tc>
        <w:tc>
          <w:tcPr>
            <w:tcW w:w="1249" w:type="pct"/>
            <w:shd w:val="clear" w:color="auto" w:fill="D9D9D9" w:themeFill="background1" w:themeFillShade="D9"/>
            <w:vAlign w:val="center"/>
          </w:tcPr>
          <w:p w:rsidR="00411A03" w:rsidRPr="003B2A0B" w:rsidRDefault="00411A03" w:rsidP="006E49B4">
            <w:pPr>
              <w:pStyle w:val="PargrafodaLista"/>
              <w:keepNext/>
              <w:ind w:left="0"/>
              <w:jc w:val="center"/>
              <w:rPr>
                <w:rFonts w:cs="Times New Roman"/>
                <w:b/>
                <w:sz w:val="24"/>
                <w:szCs w:val="24"/>
              </w:rPr>
            </w:pPr>
            <w:r w:rsidRPr="003B2A0B">
              <w:rPr>
                <w:rFonts w:cs="Times New Roman"/>
                <w:b/>
                <w:sz w:val="24"/>
                <w:szCs w:val="24"/>
                <w:lang w:val="pt-BR"/>
              </w:rPr>
              <w:t>Ocorrência</w:t>
            </w:r>
          </w:p>
        </w:tc>
      </w:tr>
      <w:tr w:rsidR="00A017B4" w:rsidRPr="003B2A0B" w:rsidTr="006E49B4">
        <w:trPr>
          <w:cantSplit/>
        </w:trPr>
        <w:tc>
          <w:tcPr>
            <w:tcW w:w="637" w:type="pct"/>
            <w:vAlign w:val="center"/>
          </w:tcPr>
          <w:p w:rsidR="00A017B4" w:rsidRPr="003B2A0B" w:rsidRDefault="00302BA9" w:rsidP="006D4F4B">
            <w:pPr>
              <w:jc w:val="center"/>
              <w:rPr>
                <w:sz w:val="24"/>
                <w:szCs w:val="24"/>
              </w:rPr>
            </w:pPr>
            <w:r>
              <w:rPr>
                <w:rFonts w:cs="Times New Roman"/>
                <w:sz w:val="24"/>
                <w:szCs w:val="24"/>
              </w:rPr>
              <w:t>1</w:t>
            </w:r>
          </w:p>
        </w:tc>
        <w:tc>
          <w:tcPr>
            <w:tcW w:w="2460" w:type="pct"/>
            <w:vAlign w:val="center"/>
          </w:tcPr>
          <w:p w:rsidR="00A017B4" w:rsidRPr="003B2A0B" w:rsidRDefault="00A017B4" w:rsidP="006D4F4B">
            <w:pPr>
              <w:pStyle w:val="PargrafodaLista"/>
              <w:ind w:left="0"/>
              <w:jc w:val="both"/>
              <w:rPr>
                <w:rFonts w:cs="Times New Roman"/>
                <w:sz w:val="24"/>
                <w:szCs w:val="24"/>
                <w:lang w:val="pt-BR"/>
              </w:rPr>
            </w:pPr>
            <w:r w:rsidRPr="003B2A0B">
              <w:rPr>
                <w:rFonts w:cs="Times New Roman"/>
                <w:sz w:val="24"/>
                <w:szCs w:val="24"/>
                <w:lang w:val="pt-BR"/>
              </w:rPr>
              <w:t>Permitir situação que crie a possibilidade de causar dano físico, lesão corporal ou consequências letais.</w:t>
            </w:r>
          </w:p>
        </w:tc>
        <w:tc>
          <w:tcPr>
            <w:tcW w:w="654" w:type="pct"/>
            <w:vAlign w:val="center"/>
          </w:tcPr>
          <w:p w:rsidR="00A017B4" w:rsidRPr="003B2A0B" w:rsidRDefault="00A017B4" w:rsidP="006D4F4B">
            <w:pPr>
              <w:pStyle w:val="PargrafodaLista"/>
              <w:ind w:left="0"/>
              <w:jc w:val="center"/>
              <w:rPr>
                <w:rFonts w:cs="Times New Roman"/>
                <w:sz w:val="24"/>
                <w:szCs w:val="24"/>
              </w:rPr>
            </w:pPr>
            <w:r w:rsidRPr="003B2A0B">
              <w:rPr>
                <w:rFonts w:cs="Times New Roman"/>
                <w:sz w:val="24"/>
                <w:szCs w:val="24"/>
              </w:rPr>
              <w:t>6</w:t>
            </w:r>
          </w:p>
        </w:tc>
        <w:tc>
          <w:tcPr>
            <w:tcW w:w="1249" w:type="pct"/>
            <w:vAlign w:val="center"/>
          </w:tcPr>
          <w:p w:rsidR="00A017B4" w:rsidRPr="003B2A0B" w:rsidRDefault="00A017B4" w:rsidP="006D4F4B">
            <w:pPr>
              <w:pStyle w:val="PargrafodaLista"/>
              <w:ind w:left="0"/>
              <w:jc w:val="center"/>
              <w:rPr>
                <w:rFonts w:cs="Times New Roman"/>
                <w:sz w:val="24"/>
                <w:szCs w:val="24"/>
                <w:lang w:val="pt-BR"/>
              </w:rPr>
            </w:pPr>
            <w:r w:rsidRPr="003B2A0B">
              <w:rPr>
                <w:rFonts w:cs="Times New Roman"/>
                <w:sz w:val="24"/>
                <w:szCs w:val="24"/>
                <w:lang w:val="pt-BR"/>
              </w:rPr>
              <w:t>Por ocorrência</w:t>
            </w:r>
          </w:p>
        </w:tc>
      </w:tr>
      <w:tr w:rsidR="00A017B4" w:rsidRPr="003B2A0B" w:rsidTr="006E49B4">
        <w:trPr>
          <w:cantSplit/>
        </w:trPr>
        <w:tc>
          <w:tcPr>
            <w:tcW w:w="637" w:type="pct"/>
            <w:vAlign w:val="center"/>
          </w:tcPr>
          <w:p w:rsidR="00A017B4" w:rsidRPr="003B2A0B" w:rsidRDefault="00302BA9" w:rsidP="006D4F4B">
            <w:pPr>
              <w:jc w:val="center"/>
              <w:rPr>
                <w:sz w:val="24"/>
                <w:szCs w:val="24"/>
              </w:rPr>
            </w:pPr>
            <w:r>
              <w:rPr>
                <w:rFonts w:cs="Times New Roman"/>
                <w:sz w:val="24"/>
                <w:szCs w:val="24"/>
              </w:rPr>
              <w:t>2</w:t>
            </w:r>
          </w:p>
        </w:tc>
        <w:tc>
          <w:tcPr>
            <w:tcW w:w="2460" w:type="pct"/>
            <w:vAlign w:val="center"/>
          </w:tcPr>
          <w:p w:rsidR="00A017B4" w:rsidRPr="003B2A0B" w:rsidRDefault="00A017B4" w:rsidP="006D4F4B">
            <w:pPr>
              <w:pStyle w:val="PargrafodaLista"/>
              <w:ind w:left="0"/>
              <w:jc w:val="both"/>
              <w:rPr>
                <w:rFonts w:cs="Times New Roman"/>
                <w:sz w:val="24"/>
                <w:szCs w:val="24"/>
                <w:lang w:val="pt-BR"/>
              </w:rPr>
            </w:pPr>
            <w:r w:rsidRPr="003B2A0B">
              <w:rPr>
                <w:rFonts w:cs="Times New Roman"/>
                <w:sz w:val="24"/>
                <w:szCs w:val="24"/>
                <w:lang w:val="pt-BR"/>
              </w:rPr>
              <w:t>Suspender ou interromper, total ou parcial</w:t>
            </w:r>
            <w:r w:rsidR="00670CB4">
              <w:rPr>
                <w:rFonts w:cs="Times New Roman"/>
                <w:sz w:val="24"/>
                <w:szCs w:val="24"/>
                <w:lang w:val="pt-BR"/>
              </w:rPr>
              <w:t>mente</w:t>
            </w:r>
            <w:r w:rsidRPr="003B2A0B">
              <w:rPr>
                <w:rFonts w:cs="Times New Roman"/>
                <w:sz w:val="24"/>
                <w:szCs w:val="24"/>
                <w:lang w:val="pt-BR"/>
              </w:rPr>
              <w:t>, os serviços contratuais, salvo por motivo de força maior ou caso fortuito.</w:t>
            </w:r>
          </w:p>
        </w:tc>
        <w:tc>
          <w:tcPr>
            <w:tcW w:w="654" w:type="pct"/>
            <w:vAlign w:val="center"/>
          </w:tcPr>
          <w:p w:rsidR="00A017B4" w:rsidRPr="003B2A0B" w:rsidRDefault="00B80360" w:rsidP="006D4F4B">
            <w:pPr>
              <w:pStyle w:val="PargrafodaLista"/>
              <w:ind w:left="0"/>
              <w:jc w:val="center"/>
              <w:rPr>
                <w:rFonts w:cs="Times New Roman"/>
                <w:sz w:val="24"/>
                <w:szCs w:val="24"/>
              </w:rPr>
            </w:pPr>
            <w:r>
              <w:rPr>
                <w:rFonts w:cs="Times New Roman"/>
                <w:sz w:val="24"/>
                <w:szCs w:val="24"/>
              </w:rPr>
              <w:t>6</w:t>
            </w:r>
          </w:p>
        </w:tc>
        <w:tc>
          <w:tcPr>
            <w:tcW w:w="1249" w:type="pct"/>
            <w:vAlign w:val="center"/>
          </w:tcPr>
          <w:p w:rsidR="00A017B4" w:rsidRPr="003B2A0B" w:rsidRDefault="00A017B4" w:rsidP="00B80360">
            <w:pPr>
              <w:pStyle w:val="PargrafodaLista"/>
              <w:ind w:left="0"/>
              <w:jc w:val="center"/>
              <w:rPr>
                <w:rFonts w:cs="Times New Roman"/>
                <w:sz w:val="24"/>
                <w:szCs w:val="24"/>
                <w:lang w:val="pt-BR"/>
              </w:rPr>
            </w:pPr>
            <w:r w:rsidRPr="003B2A0B">
              <w:rPr>
                <w:rFonts w:cs="Times New Roman"/>
                <w:sz w:val="24"/>
                <w:szCs w:val="24"/>
                <w:lang w:val="pt-BR"/>
              </w:rPr>
              <w:t xml:space="preserve">Por </w:t>
            </w:r>
            <w:r w:rsidR="00B80360">
              <w:rPr>
                <w:rFonts w:cs="Times New Roman"/>
                <w:sz w:val="24"/>
                <w:szCs w:val="24"/>
                <w:lang w:val="pt-BR"/>
              </w:rPr>
              <w:t>ocorrência</w:t>
            </w:r>
          </w:p>
        </w:tc>
      </w:tr>
      <w:tr w:rsidR="00A017B4" w:rsidRPr="003B2A0B" w:rsidTr="006E49B4">
        <w:trPr>
          <w:cantSplit/>
        </w:trPr>
        <w:tc>
          <w:tcPr>
            <w:tcW w:w="637" w:type="pct"/>
            <w:vAlign w:val="center"/>
          </w:tcPr>
          <w:p w:rsidR="00A017B4" w:rsidRPr="003B2A0B" w:rsidRDefault="00302BA9" w:rsidP="006D4F4B">
            <w:pPr>
              <w:jc w:val="center"/>
              <w:rPr>
                <w:sz w:val="24"/>
                <w:szCs w:val="24"/>
              </w:rPr>
            </w:pPr>
            <w:r>
              <w:rPr>
                <w:rFonts w:cs="Times New Roman"/>
                <w:sz w:val="24"/>
                <w:szCs w:val="24"/>
              </w:rPr>
              <w:t>3</w:t>
            </w:r>
          </w:p>
        </w:tc>
        <w:tc>
          <w:tcPr>
            <w:tcW w:w="2460" w:type="pct"/>
            <w:vAlign w:val="center"/>
          </w:tcPr>
          <w:p w:rsidR="00A017B4" w:rsidRPr="003B2A0B" w:rsidRDefault="00A017B4" w:rsidP="006D4F4B">
            <w:pPr>
              <w:pStyle w:val="PargrafodaLista"/>
              <w:ind w:left="0"/>
              <w:jc w:val="both"/>
              <w:rPr>
                <w:rFonts w:cs="Times New Roman"/>
                <w:sz w:val="24"/>
                <w:szCs w:val="24"/>
                <w:lang w:val="pt-BR"/>
              </w:rPr>
            </w:pPr>
            <w:r w:rsidRPr="003B2A0B">
              <w:rPr>
                <w:rFonts w:cs="Times New Roman"/>
                <w:sz w:val="24"/>
                <w:szCs w:val="24"/>
                <w:lang w:val="pt-BR"/>
              </w:rPr>
              <w:t>Manter funcionário sem a qualificação exigida para executar os serviços contratados.</w:t>
            </w:r>
          </w:p>
        </w:tc>
        <w:tc>
          <w:tcPr>
            <w:tcW w:w="654" w:type="pct"/>
            <w:vAlign w:val="center"/>
          </w:tcPr>
          <w:p w:rsidR="00A017B4" w:rsidRPr="003B2A0B" w:rsidRDefault="00B80360" w:rsidP="006D4F4B">
            <w:pPr>
              <w:pStyle w:val="PargrafodaLista"/>
              <w:ind w:left="0"/>
              <w:jc w:val="center"/>
              <w:rPr>
                <w:rFonts w:cs="Times New Roman"/>
                <w:sz w:val="24"/>
                <w:szCs w:val="24"/>
              </w:rPr>
            </w:pPr>
            <w:r>
              <w:rPr>
                <w:rFonts w:cs="Times New Roman"/>
                <w:sz w:val="24"/>
                <w:szCs w:val="24"/>
              </w:rPr>
              <w:t>3</w:t>
            </w:r>
          </w:p>
        </w:tc>
        <w:tc>
          <w:tcPr>
            <w:tcW w:w="1249" w:type="pct"/>
            <w:vAlign w:val="center"/>
          </w:tcPr>
          <w:p w:rsidR="00A017B4" w:rsidRPr="003B2A0B" w:rsidRDefault="00A017B4" w:rsidP="006D4F4B">
            <w:pPr>
              <w:pStyle w:val="PargrafodaLista"/>
              <w:ind w:left="0"/>
              <w:jc w:val="center"/>
              <w:rPr>
                <w:rFonts w:cs="Times New Roman"/>
                <w:sz w:val="24"/>
                <w:szCs w:val="24"/>
                <w:lang w:val="pt-BR"/>
              </w:rPr>
            </w:pPr>
            <w:r w:rsidRPr="003B2A0B">
              <w:rPr>
                <w:rFonts w:cs="Times New Roman"/>
                <w:sz w:val="24"/>
                <w:szCs w:val="24"/>
                <w:lang w:val="pt-BR"/>
              </w:rPr>
              <w:t>Por ocorrência</w:t>
            </w:r>
          </w:p>
        </w:tc>
      </w:tr>
      <w:tr w:rsidR="00A017B4" w:rsidRPr="003B2A0B" w:rsidTr="006E49B4">
        <w:trPr>
          <w:cantSplit/>
        </w:trPr>
        <w:tc>
          <w:tcPr>
            <w:tcW w:w="637" w:type="pct"/>
            <w:vAlign w:val="center"/>
          </w:tcPr>
          <w:p w:rsidR="00A017B4" w:rsidRPr="003B2A0B" w:rsidRDefault="00302BA9" w:rsidP="006D4F4B">
            <w:pPr>
              <w:jc w:val="center"/>
              <w:rPr>
                <w:sz w:val="24"/>
                <w:szCs w:val="24"/>
              </w:rPr>
            </w:pPr>
            <w:r>
              <w:rPr>
                <w:rFonts w:cs="Times New Roman"/>
                <w:sz w:val="24"/>
                <w:szCs w:val="24"/>
              </w:rPr>
              <w:t>4</w:t>
            </w:r>
          </w:p>
        </w:tc>
        <w:tc>
          <w:tcPr>
            <w:tcW w:w="2460" w:type="pct"/>
            <w:vAlign w:val="center"/>
          </w:tcPr>
          <w:p w:rsidR="00A017B4" w:rsidRPr="003B2A0B" w:rsidRDefault="00A017B4" w:rsidP="006D4F4B">
            <w:pPr>
              <w:pStyle w:val="PargrafodaLista"/>
              <w:ind w:left="0"/>
              <w:jc w:val="both"/>
              <w:rPr>
                <w:rFonts w:cs="Times New Roman"/>
                <w:sz w:val="24"/>
                <w:szCs w:val="24"/>
                <w:lang w:val="pt-BR"/>
              </w:rPr>
            </w:pPr>
            <w:r w:rsidRPr="003B2A0B">
              <w:rPr>
                <w:rFonts w:cs="Times New Roman"/>
                <w:sz w:val="24"/>
                <w:szCs w:val="24"/>
                <w:lang w:val="pt-BR"/>
              </w:rPr>
              <w:t>Permitir presença de empregado não uniformizado ou com uniforme manchado, sujo, mal apresentado e/ou sem crachá.</w:t>
            </w:r>
          </w:p>
        </w:tc>
        <w:tc>
          <w:tcPr>
            <w:tcW w:w="654" w:type="pct"/>
            <w:vAlign w:val="center"/>
          </w:tcPr>
          <w:p w:rsidR="00A017B4" w:rsidRPr="003B2A0B" w:rsidRDefault="00A017B4" w:rsidP="006D4F4B">
            <w:pPr>
              <w:pStyle w:val="PargrafodaLista"/>
              <w:ind w:left="0"/>
              <w:jc w:val="center"/>
              <w:rPr>
                <w:rFonts w:cs="Times New Roman"/>
                <w:sz w:val="24"/>
                <w:szCs w:val="24"/>
              </w:rPr>
            </w:pPr>
            <w:r w:rsidRPr="003B2A0B">
              <w:rPr>
                <w:rFonts w:cs="Times New Roman"/>
                <w:sz w:val="24"/>
                <w:szCs w:val="24"/>
              </w:rPr>
              <w:t>1</w:t>
            </w:r>
          </w:p>
        </w:tc>
        <w:tc>
          <w:tcPr>
            <w:tcW w:w="1249" w:type="pct"/>
            <w:vAlign w:val="center"/>
          </w:tcPr>
          <w:p w:rsidR="00A017B4" w:rsidRPr="003B2A0B" w:rsidRDefault="00A017B4" w:rsidP="006D4F4B">
            <w:pPr>
              <w:pStyle w:val="PargrafodaLista"/>
              <w:ind w:left="0"/>
              <w:jc w:val="center"/>
              <w:rPr>
                <w:rFonts w:cs="Times New Roman"/>
                <w:sz w:val="24"/>
                <w:szCs w:val="24"/>
                <w:lang w:val="pt-BR"/>
              </w:rPr>
            </w:pPr>
            <w:r w:rsidRPr="003B2A0B">
              <w:rPr>
                <w:rFonts w:cs="Times New Roman"/>
                <w:sz w:val="24"/>
                <w:szCs w:val="24"/>
                <w:lang w:val="pt-BR"/>
              </w:rPr>
              <w:t>Por empregado</w:t>
            </w:r>
          </w:p>
        </w:tc>
      </w:tr>
      <w:tr w:rsidR="00A017B4" w:rsidRPr="003B2A0B" w:rsidTr="006E49B4">
        <w:trPr>
          <w:cantSplit/>
        </w:trPr>
        <w:tc>
          <w:tcPr>
            <w:tcW w:w="637" w:type="pct"/>
            <w:vAlign w:val="center"/>
          </w:tcPr>
          <w:p w:rsidR="00A017B4" w:rsidRPr="003B2A0B" w:rsidRDefault="00302BA9" w:rsidP="006D4F4B">
            <w:pPr>
              <w:jc w:val="center"/>
              <w:rPr>
                <w:sz w:val="24"/>
                <w:szCs w:val="24"/>
              </w:rPr>
            </w:pPr>
            <w:r>
              <w:rPr>
                <w:rFonts w:cs="Times New Roman"/>
                <w:sz w:val="24"/>
                <w:szCs w:val="24"/>
              </w:rPr>
              <w:t>5</w:t>
            </w:r>
          </w:p>
        </w:tc>
        <w:tc>
          <w:tcPr>
            <w:tcW w:w="2460" w:type="pct"/>
            <w:vAlign w:val="center"/>
          </w:tcPr>
          <w:p w:rsidR="00A017B4" w:rsidRPr="003B2A0B" w:rsidRDefault="00A017B4" w:rsidP="006D4F4B">
            <w:pPr>
              <w:pStyle w:val="PargrafodaLista"/>
              <w:ind w:left="0"/>
              <w:jc w:val="both"/>
              <w:rPr>
                <w:rFonts w:cs="Times New Roman"/>
                <w:sz w:val="24"/>
                <w:szCs w:val="24"/>
                <w:lang w:val="pt-BR"/>
              </w:rPr>
            </w:pPr>
            <w:r w:rsidRPr="003B2A0B">
              <w:rPr>
                <w:rFonts w:cs="Times New Roman"/>
                <w:sz w:val="24"/>
                <w:szCs w:val="24"/>
                <w:lang w:val="pt-BR"/>
              </w:rPr>
              <w:t>Recusar-se a executar serviços determinados pela fiscalização previstos em contrato.</w:t>
            </w:r>
          </w:p>
        </w:tc>
        <w:tc>
          <w:tcPr>
            <w:tcW w:w="654" w:type="pct"/>
            <w:vAlign w:val="center"/>
          </w:tcPr>
          <w:p w:rsidR="00A017B4" w:rsidRPr="003B2A0B" w:rsidRDefault="00A017B4" w:rsidP="006D4F4B">
            <w:pPr>
              <w:pStyle w:val="PargrafodaLista"/>
              <w:ind w:left="0"/>
              <w:jc w:val="center"/>
              <w:rPr>
                <w:rFonts w:cs="Times New Roman"/>
                <w:sz w:val="24"/>
                <w:szCs w:val="24"/>
              </w:rPr>
            </w:pPr>
            <w:r w:rsidRPr="003B2A0B">
              <w:rPr>
                <w:rFonts w:cs="Times New Roman"/>
                <w:sz w:val="24"/>
                <w:szCs w:val="24"/>
              </w:rPr>
              <w:t>1</w:t>
            </w:r>
          </w:p>
        </w:tc>
        <w:tc>
          <w:tcPr>
            <w:tcW w:w="1249" w:type="pct"/>
            <w:vAlign w:val="center"/>
          </w:tcPr>
          <w:p w:rsidR="00A017B4" w:rsidRPr="003B2A0B" w:rsidRDefault="00A017B4" w:rsidP="00B80360">
            <w:pPr>
              <w:pStyle w:val="PargrafodaLista"/>
              <w:ind w:left="0"/>
              <w:jc w:val="center"/>
              <w:rPr>
                <w:rFonts w:cs="Times New Roman"/>
                <w:sz w:val="24"/>
                <w:szCs w:val="24"/>
                <w:lang w:val="pt-BR"/>
              </w:rPr>
            </w:pPr>
            <w:r w:rsidRPr="003B2A0B">
              <w:rPr>
                <w:rFonts w:cs="Times New Roman"/>
                <w:sz w:val="24"/>
                <w:szCs w:val="24"/>
                <w:lang w:val="pt-BR"/>
              </w:rPr>
              <w:t xml:space="preserve">Por </w:t>
            </w:r>
            <w:r w:rsidR="00B80360">
              <w:rPr>
                <w:rFonts w:cs="Times New Roman"/>
                <w:sz w:val="24"/>
                <w:szCs w:val="24"/>
                <w:lang w:val="pt-BR"/>
              </w:rPr>
              <w:t>ocorrência</w:t>
            </w:r>
          </w:p>
        </w:tc>
      </w:tr>
      <w:tr w:rsidR="00A017B4" w:rsidRPr="003B2A0B" w:rsidTr="006E49B4">
        <w:trPr>
          <w:cantSplit/>
        </w:trPr>
        <w:tc>
          <w:tcPr>
            <w:tcW w:w="637" w:type="pct"/>
            <w:vAlign w:val="center"/>
          </w:tcPr>
          <w:p w:rsidR="00A017B4" w:rsidRPr="003B2A0B" w:rsidRDefault="00302BA9" w:rsidP="006D4F4B">
            <w:pPr>
              <w:jc w:val="center"/>
              <w:rPr>
                <w:sz w:val="24"/>
                <w:szCs w:val="24"/>
              </w:rPr>
            </w:pPr>
            <w:r>
              <w:rPr>
                <w:rFonts w:cs="Times New Roman"/>
                <w:sz w:val="24"/>
                <w:szCs w:val="24"/>
              </w:rPr>
              <w:t>6</w:t>
            </w:r>
          </w:p>
        </w:tc>
        <w:tc>
          <w:tcPr>
            <w:tcW w:w="2460" w:type="pct"/>
            <w:vAlign w:val="center"/>
          </w:tcPr>
          <w:p w:rsidR="00A017B4" w:rsidRPr="003B2A0B" w:rsidRDefault="00A017B4" w:rsidP="006D4F4B">
            <w:pPr>
              <w:pStyle w:val="PargrafodaLista"/>
              <w:ind w:left="0"/>
              <w:jc w:val="both"/>
              <w:rPr>
                <w:rFonts w:cs="Times New Roman"/>
                <w:sz w:val="24"/>
                <w:szCs w:val="24"/>
                <w:lang w:val="pt-BR"/>
              </w:rPr>
            </w:pPr>
            <w:r w:rsidRPr="003B2A0B">
              <w:rPr>
                <w:rFonts w:cs="Times New Roman"/>
                <w:sz w:val="24"/>
                <w:szCs w:val="24"/>
                <w:lang w:val="pt-BR"/>
              </w:rPr>
              <w:t>Retirar qualquer funcionário do serviço, durante o expediente, sem a anuência prévia do contratante.</w:t>
            </w:r>
          </w:p>
        </w:tc>
        <w:tc>
          <w:tcPr>
            <w:tcW w:w="654" w:type="pct"/>
            <w:vAlign w:val="center"/>
          </w:tcPr>
          <w:p w:rsidR="00A017B4" w:rsidRPr="003B2A0B" w:rsidRDefault="00A017B4" w:rsidP="006D4F4B">
            <w:pPr>
              <w:pStyle w:val="PargrafodaLista"/>
              <w:ind w:left="0"/>
              <w:jc w:val="center"/>
              <w:rPr>
                <w:rFonts w:cs="Times New Roman"/>
                <w:sz w:val="24"/>
                <w:szCs w:val="24"/>
              </w:rPr>
            </w:pPr>
            <w:r w:rsidRPr="003B2A0B">
              <w:rPr>
                <w:rFonts w:cs="Times New Roman"/>
                <w:sz w:val="24"/>
                <w:szCs w:val="24"/>
              </w:rPr>
              <w:t>3</w:t>
            </w:r>
          </w:p>
        </w:tc>
        <w:tc>
          <w:tcPr>
            <w:tcW w:w="1249" w:type="pct"/>
            <w:vAlign w:val="center"/>
          </w:tcPr>
          <w:p w:rsidR="00A017B4" w:rsidRPr="003B2A0B" w:rsidRDefault="00A017B4" w:rsidP="006D4F4B">
            <w:pPr>
              <w:pStyle w:val="PargrafodaLista"/>
              <w:ind w:left="0"/>
              <w:jc w:val="center"/>
              <w:rPr>
                <w:rFonts w:cs="Times New Roman"/>
                <w:sz w:val="24"/>
                <w:szCs w:val="24"/>
                <w:lang w:val="pt-BR"/>
              </w:rPr>
            </w:pPr>
            <w:r w:rsidRPr="003B2A0B">
              <w:rPr>
                <w:rFonts w:cs="Times New Roman"/>
                <w:sz w:val="24"/>
                <w:szCs w:val="24"/>
                <w:lang w:val="pt-BR"/>
              </w:rPr>
              <w:t>Por empregado</w:t>
            </w:r>
          </w:p>
        </w:tc>
      </w:tr>
      <w:tr w:rsidR="00A017B4" w:rsidRPr="003B2A0B" w:rsidTr="006E49B4">
        <w:trPr>
          <w:cantSplit/>
        </w:trPr>
        <w:tc>
          <w:tcPr>
            <w:tcW w:w="637" w:type="pct"/>
            <w:vAlign w:val="center"/>
          </w:tcPr>
          <w:p w:rsidR="00A017B4" w:rsidRPr="003B2A0B" w:rsidRDefault="00302BA9" w:rsidP="006D4F4B">
            <w:pPr>
              <w:jc w:val="center"/>
              <w:rPr>
                <w:sz w:val="24"/>
                <w:szCs w:val="24"/>
              </w:rPr>
            </w:pPr>
            <w:r>
              <w:rPr>
                <w:rFonts w:cs="Times New Roman"/>
                <w:sz w:val="24"/>
                <w:szCs w:val="24"/>
              </w:rPr>
              <w:t>7</w:t>
            </w:r>
          </w:p>
        </w:tc>
        <w:tc>
          <w:tcPr>
            <w:tcW w:w="2460" w:type="pct"/>
            <w:vAlign w:val="center"/>
          </w:tcPr>
          <w:p w:rsidR="00A017B4" w:rsidRPr="003B2A0B" w:rsidRDefault="00A017B4" w:rsidP="006D4F4B">
            <w:pPr>
              <w:pStyle w:val="PargrafodaLista"/>
              <w:ind w:left="0"/>
              <w:jc w:val="both"/>
              <w:rPr>
                <w:rFonts w:cs="Times New Roman"/>
                <w:sz w:val="24"/>
                <w:szCs w:val="24"/>
                <w:lang w:val="pt-BR"/>
              </w:rPr>
            </w:pPr>
            <w:r w:rsidRPr="003B2A0B">
              <w:rPr>
                <w:rFonts w:cs="Times New Roman"/>
                <w:sz w:val="24"/>
                <w:szCs w:val="24"/>
                <w:lang w:val="pt-BR"/>
              </w:rPr>
              <w:t>Abordar autoridades ou servidores para tratar de assuntos particulares, de serviço ou atinentes ao contrato.</w:t>
            </w:r>
          </w:p>
        </w:tc>
        <w:tc>
          <w:tcPr>
            <w:tcW w:w="654" w:type="pct"/>
            <w:vAlign w:val="center"/>
          </w:tcPr>
          <w:p w:rsidR="00A017B4" w:rsidRPr="003B2A0B" w:rsidRDefault="00A017B4" w:rsidP="006D4F4B">
            <w:pPr>
              <w:pStyle w:val="PargrafodaLista"/>
              <w:ind w:left="0"/>
              <w:jc w:val="center"/>
              <w:rPr>
                <w:rFonts w:cs="Times New Roman"/>
                <w:sz w:val="24"/>
                <w:szCs w:val="24"/>
              </w:rPr>
            </w:pPr>
            <w:r w:rsidRPr="003B2A0B">
              <w:rPr>
                <w:rFonts w:cs="Times New Roman"/>
                <w:sz w:val="24"/>
                <w:szCs w:val="24"/>
              </w:rPr>
              <w:t>2</w:t>
            </w:r>
          </w:p>
        </w:tc>
        <w:tc>
          <w:tcPr>
            <w:tcW w:w="1249" w:type="pct"/>
            <w:vAlign w:val="center"/>
          </w:tcPr>
          <w:p w:rsidR="00A017B4" w:rsidRPr="003B2A0B" w:rsidRDefault="00A017B4" w:rsidP="006D4F4B">
            <w:pPr>
              <w:pStyle w:val="PargrafodaLista"/>
              <w:ind w:left="0"/>
              <w:jc w:val="center"/>
              <w:rPr>
                <w:rFonts w:cs="Times New Roman"/>
                <w:sz w:val="24"/>
                <w:szCs w:val="24"/>
                <w:lang w:val="pt-BR"/>
              </w:rPr>
            </w:pPr>
            <w:r w:rsidRPr="003B2A0B">
              <w:rPr>
                <w:rFonts w:cs="Times New Roman"/>
                <w:sz w:val="24"/>
                <w:szCs w:val="24"/>
                <w:lang w:val="pt-BR"/>
              </w:rPr>
              <w:t>Por ocorrência</w:t>
            </w:r>
          </w:p>
        </w:tc>
      </w:tr>
      <w:tr w:rsidR="00A017B4" w:rsidRPr="003B2A0B" w:rsidTr="006E49B4">
        <w:trPr>
          <w:cantSplit/>
        </w:trPr>
        <w:tc>
          <w:tcPr>
            <w:tcW w:w="637" w:type="pct"/>
            <w:vAlign w:val="center"/>
          </w:tcPr>
          <w:p w:rsidR="00A017B4" w:rsidRPr="003B2A0B" w:rsidRDefault="00302BA9" w:rsidP="006D4F4B">
            <w:pPr>
              <w:jc w:val="center"/>
              <w:rPr>
                <w:sz w:val="24"/>
                <w:szCs w:val="24"/>
              </w:rPr>
            </w:pPr>
            <w:r>
              <w:rPr>
                <w:rFonts w:cs="Times New Roman"/>
                <w:sz w:val="24"/>
                <w:szCs w:val="24"/>
              </w:rPr>
              <w:t>8</w:t>
            </w:r>
          </w:p>
        </w:tc>
        <w:tc>
          <w:tcPr>
            <w:tcW w:w="2460" w:type="pct"/>
            <w:vAlign w:val="center"/>
          </w:tcPr>
          <w:p w:rsidR="00A017B4" w:rsidRPr="003B2A0B" w:rsidRDefault="00A017B4" w:rsidP="006D4F4B">
            <w:pPr>
              <w:pStyle w:val="PargrafodaLista"/>
              <w:ind w:left="0"/>
              <w:jc w:val="both"/>
              <w:rPr>
                <w:rFonts w:cs="Times New Roman"/>
                <w:sz w:val="24"/>
                <w:szCs w:val="24"/>
                <w:lang w:val="pt-BR"/>
              </w:rPr>
            </w:pPr>
            <w:r w:rsidRPr="003B2A0B">
              <w:rPr>
                <w:rFonts w:cs="Times New Roman"/>
                <w:sz w:val="24"/>
                <w:szCs w:val="24"/>
                <w:lang w:val="pt-BR"/>
              </w:rPr>
              <w:t>Deixar de registrar e controlar, diariamente, a assiduidade e a pontualidade de seus funcionários.</w:t>
            </w:r>
          </w:p>
        </w:tc>
        <w:tc>
          <w:tcPr>
            <w:tcW w:w="654" w:type="pct"/>
            <w:vAlign w:val="center"/>
          </w:tcPr>
          <w:p w:rsidR="00A017B4" w:rsidRPr="003B2A0B" w:rsidRDefault="00A017B4" w:rsidP="006D4F4B">
            <w:pPr>
              <w:pStyle w:val="PargrafodaLista"/>
              <w:ind w:left="0"/>
              <w:jc w:val="center"/>
              <w:rPr>
                <w:rFonts w:cs="Times New Roman"/>
                <w:sz w:val="24"/>
                <w:szCs w:val="24"/>
              </w:rPr>
            </w:pPr>
            <w:r w:rsidRPr="003B2A0B">
              <w:rPr>
                <w:rFonts w:cs="Times New Roman"/>
                <w:sz w:val="24"/>
                <w:szCs w:val="24"/>
              </w:rPr>
              <w:t>1</w:t>
            </w:r>
          </w:p>
        </w:tc>
        <w:tc>
          <w:tcPr>
            <w:tcW w:w="1249" w:type="pct"/>
            <w:vAlign w:val="center"/>
          </w:tcPr>
          <w:p w:rsidR="00A017B4" w:rsidRPr="003B2A0B" w:rsidRDefault="00A017B4" w:rsidP="006D4F4B">
            <w:pPr>
              <w:pStyle w:val="PargrafodaLista"/>
              <w:ind w:left="0"/>
              <w:jc w:val="center"/>
              <w:rPr>
                <w:rFonts w:cs="Times New Roman"/>
                <w:sz w:val="24"/>
                <w:szCs w:val="24"/>
                <w:lang w:val="pt-BR"/>
              </w:rPr>
            </w:pPr>
            <w:r w:rsidRPr="003B2A0B">
              <w:rPr>
                <w:rFonts w:cs="Times New Roman"/>
                <w:sz w:val="24"/>
                <w:szCs w:val="24"/>
                <w:lang w:val="pt-BR"/>
              </w:rPr>
              <w:t>Por ocorrência</w:t>
            </w:r>
          </w:p>
        </w:tc>
      </w:tr>
      <w:tr w:rsidR="00A017B4" w:rsidRPr="003B2A0B" w:rsidTr="006E49B4">
        <w:trPr>
          <w:cantSplit/>
        </w:trPr>
        <w:tc>
          <w:tcPr>
            <w:tcW w:w="637" w:type="pct"/>
            <w:vAlign w:val="center"/>
          </w:tcPr>
          <w:p w:rsidR="00A017B4" w:rsidRPr="003B2A0B" w:rsidRDefault="00302BA9" w:rsidP="006D4F4B">
            <w:pPr>
              <w:jc w:val="center"/>
              <w:rPr>
                <w:sz w:val="24"/>
                <w:szCs w:val="24"/>
              </w:rPr>
            </w:pPr>
            <w:r>
              <w:rPr>
                <w:rFonts w:cs="Times New Roman"/>
                <w:sz w:val="24"/>
                <w:szCs w:val="24"/>
              </w:rPr>
              <w:lastRenderedPageBreak/>
              <w:t>9</w:t>
            </w:r>
          </w:p>
        </w:tc>
        <w:tc>
          <w:tcPr>
            <w:tcW w:w="2460" w:type="pct"/>
            <w:vAlign w:val="center"/>
          </w:tcPr>
          <w:p w:rsidR="00A017B4" w:rsidRPr="003B2A0B" w:rsidRDefault="00A017B4" w:rsidP="006D4F4B">
            <w:pPr>
              <w:pStyle w:val="PargrafodaLista"/>
              <w:ind w:left="0"/>
              <w:jc w:val="both"/>
              <w:rPr>
                <w:rFonts w:cs="Times New Roman"/>
                <w:sz w:val="24"/>
                <w:szCs w:val="24"/>
                <w:lang w:val="pt-BR"/>
              </w:rPr>
            </w:pPr>
            <w:r w:rsidRPr="003B2A0B">
              <w:rPr>
                <w:rFonts w:cs="Times New Roman"/>
                <w:sz w:val="24"/>
                <w:szCs w:val="24"/>
                <w:lang w:val="pt-BR"/>
              </w:rPr>
              <w:t>Deixar de cumprir determinação formal ou instrução complementar da fiscalização.</w:t>
            </w:r>
          </w:p>
        </w:tc>
        <w:tc>
          <w:tcPr>
            <w:tcW w:w="654" w:type="pct"/>
            <w:vAlign w:val="center"/>
          </w:tcPr>
          <w:p w:rsidR="00A017B4" w:rsidRPr="003B2A0B" w:rsidRDefault="00A017B4" w:rsidP="006D4F4B">
            <w:pPr>
              <w:pStyle w:val="PargrafodaLista"/>
              <w:ind w:left="0"/>
              <w:jc w:val="center"/>
              <w:rPr>
                <w:rFonts w:cs="Times New Roman"/>
                <w:sz w:val="24"/>
                <w:szCs w:val="24"/>
              </w:rPr>
            </w:pPr>
            <w:r w:rsidRPr="003B2A0B">
              <w:rPr>
                <w:rFonts w:cs="Times New Roman"/>
                <w:sz w:val="24"/>
                <w:szCs w:val="24"/>
              </w:rPr>
              <w:t>3</w:t>
            </w:r>
          </w:p>
        </w:tc>
        <w:tc>
          <w:tcPr>
            <w:tcW w:w="1249" w:type="pct"/>
            <w:vAlign w:val="center"/>
          </w:tcPr>
          <w:p w:rsidR="00A017B4" w:rsidRPr="003B2A0B" w:rsidRDefault="00A017B4" w:rsidP="006D4F4B">
            <w:pPr>
              <w:pStyle w:val="PargrafodaLista"/>
              <w:ind w:left="0"/>
              <w:jc w:val="center"/>
              <w:rPr>
                <w:rFonts w:cs="Times New Roman"/>
                <w:sz w:val="24"/>
                <w:szCs w:val="24"/>
                <w:lang w:val="pt-BR"/>
              </w:rPr>
            </w:pPr>
            <w:r w:rsidRPr="003B2A0B">
              <w:rPr>
                <w:rFonts w:cs="Times New Roman"/>
                <w:sz w:val="24"/>
                <w:szCs w:val="24"/>
                <w:lang w:val="pt-BR"/>
              </w:rPr>
              <w:t>Por ocorrência</w:t>
            </w:r>
          </w:p>
        </w:tc>
      </w:tr>
      <w:tr w:rsidR="00A017B4" w:rsidRPr="003B2A0B" w:rsidTr="006E49B4">
        <w:trPr>
          <w:cantSplit/>
        </w:trPr>
        <w:tc>
          <w:tcPr>
            <w:tcW w:w="637" w:type="pct"/>
            <w:vAlign w:val="center"/>
          </w:tcPr>
          <w:p w:rsidR="00A017B4" w:rsidRPr="003B2A0B" w:rsidRDefault="00302BA9" w:rsidP="006D4F4B">
            <w:pPr>
              <w:jc w:val="center"/>
              <w:rPr>
                <w:sz w:val="24"/>
                <w:szCs w:val="24"/>
              </w:rPr>
            </w:pPr>
            <w:r>
              <w:rPr>
                <w:rFonts w:cs="Times New Roman"/>
                <w:sz w:val="24"/>
                <w:szCs w:val="24"/>
              </w:rPr>
              <w:t>10</w:t>
            </w:r>
          </w:p>
        </w:tc>
        <w:tc>
          <w:tcPr>
            <w:tcW w:w="2460" w:type="pct"/>
            <w:vAlign w:val="center"/>
          </w:tcPr>
          <w:p w:rsidR="00A017B4" w:rsidRPr="003B2A0B" w:rsidRDefault="00A017B4" w:rsidP="006D4F4B">
            <w:pPr>
              <w:pStyle w:val="PargrafodaLista"/>
              <w:ind w:left="0"/>
              <w:jc w:val="both"/>
              <w:rPr>
                <w:rFonts w:cs="Times New Roman"/>
                <w:sz w:val="24"/>
                <w:szCs w:val="24"/>
                <w:lang w:val="pt-BR"/>
              </w:rPr>
            </w:pPr>
            <w:r w:rsidRPr="003B2A0B">
              <w:rPr>
                <w:rFonts w:cs="Times New Roman"/>
                <w:sz w:val="24"/>
                <w:szCs w:val="24"/>
                <w:lang w:val="pt-BR"/>
              </w:rPr>
              <w:t>Deixar de substituir empregado que se conduza de modo inconveniente, dentro do prazo estabelecido no contrato.</w:t>
            </w:r>
          </w:p>
        </w:tc>
        <w:tc>
          <w:tcPr>
            <w:tcW w:w="654" w:type="pct"/>
            <w:vAlign w:val="center"/>
          </w:tcPr>
          <w:p w:rsidR="00A017B4" w:rsidRPr="003B2A0B" w:rsidRDefault="00A017B4" w:rsidP="006D4F4B">
            <w:pPr>
              <w:pStyle w:val="PargrafodaLista"/>
              <w:ind w:left="0"/>
              <w:jc w:val="center"/>
              <w:rPr>
                <w:rFonts w:cs="Times New Roman"/>
                <w:sz w:val="24"/>
                <w:szCs w:val="24"/>
              </w:rPr>
            </w:pPr>
            <w:r w:rsidRPr="003B2A0B">
              <w:rPr>
                <w:rFonts w:cs="Times New Roman"/>
                <w:sz w:val="24"/>
                <w:szCs w:val="24"/>
              </w:rPr>
              <w:t>2</w:t>
            </w:r>
          </w:p>
        </w:tc>
        <w:tc>
          <w:tcPr>
            <w:tcW w:w="1249" w:type="pct"/>
            <w:vAlign w:val="center"/>
          </w:tcPr>
          <w:p w:rsidR="00A017B4" w:rsidRPr="003B2A0B" w:rsidRDefault="00A017B4" w:rsidP="006D4F4B">
            <w:pPr>
              <w:pStyle w:val="PargrafodaLista"/>
              <w:ind w:left="0"/>
              <w:jc w:val="center"/>
              <w:rPr>
                <w:rFonts w:cs="Times New Roman"/>
                <w:sz w:val="24"/>
                <w:szCs w:val="24"/>
                <w:lang w:val="pt-BR"/>
              </w:rPr>
            </w:pPr>
            <w:r w:rsidRPr="003B2A0B">
              <w:rPr>
                <w:rFonts w:cs="Times New Roman"/>
                <w:sz w:val="24"/>
                <w:szCs w:val="24"/>
                <w:lang w:val="pt-BR"/>
              </w:rPr>
              <w:t>Por ocorrência</w:t>
            </w:r>
          </w:p>
        </w:tc>
      </w:tr>
      <w:tr w:rsidR="00A017B4" w:rsidRPr="003B2A0B" w:rsidTr="006E49B4">
        <w:trPr>
          <w:cantSplit/>
        </w:trPr>
        <w:tc>
          <w:tcPr>
            <w:tcW w:w="637" w:type="pct"/>
            <w:vAlign w:val="center"/>
          </w:tcPr>
          <w:p w:rsidR="00A017B4" w:rsidRDefault="00302BA9" w:rsidP="006D4F4B">
            <w:pPr>
              <w:jc w:val="center"/>
              <w:rPr>
                <w:rFonts w:cs="Times New Roman"/>
                <w:sz w:val="24"/>
                <w:szCs w:val="24"/>
              </w:rPr>
            </w:pPr>
            <w:r>
              <w:rPr>
                <w:rFonts w:cs="Times New Roman"/>
                <w:sz w:val="24"/>
                <w:szCs w:val="24"/>
              </w:rPr>
              <w:t>11</w:t>
            </w:r>
          </w:p>
          <w:p w:rsidR="00017A56" w:rsidRPr="003B2A0B" w:rsidRDefault="00017A56" w:rsidP="006D4F4B">
            <w:pPr>
              <w:jc w:val="center"/>
              <w:rPr>
                <w:sz w:val="24"/>
                <w:szCs w:val="24"/>
              </w:rPr>
            </w:pPr>
          </w:p>
        </w:tc>
        <w:tc>
          <w:tcPr>
            <w:tcW w:w="2460" w:type="pct"/>
            <w:vAlign w:val="center"/>
          </w:tcPr>
          <w:p w:rsidR="00A017B4" w:rsidRPr="003B2A0B" w:rsidRDefault="00A017B4" w:rsidP="00EA787A">
            <w:pPr>
              <w:pStyle w:val="PargrafodaLista"/>
              <w:ind w:left="0"/>
              <w:jc w:val="both"/>
              <w:rPr>
                <w:rFonts w:cs="Times New Roman"/>
                <w:sz w:val="24"/>
                <w:szCs w:val="24"/>
                <w:lang w:val="pt-BR"/>
              </w:rPr>
            </w:pPr>
            <w:r w:rsidRPr="003B2A0B">
              <w:rPr>
                <w:rFonts w:cs="Times New Roman"/>
                <w:sz w:val="24"/>
                <w:szCs w:val="24"/>
                <w:lang w:val="pt-BR"/>
              </w:rPr>
              <w:t>Deixar de pagar os salários aos funcionários até o 5º</w:t>
            </w:r>
            <w:r w:rsidR="0055382A">
              <w:rPr>
                <w:rFonts w:cs="Times New Roman"/>
                <w:sz w:val="24"/>
                <w:szCs w:val="24"/>
                <w:lang w:val="pt-BR"/>
              </w:rPr>
              <w:t xml:space="preserve"> (quinto)</w:t>
            </w:r>
            <w:r w:rsidRPr="003B2A0B">
              <w:rPr>
                <w:rFonts w:cs="Times New Roman"/>
                <w:sz w:val="24"/>
                <w:szCs w:val="24"/>
                <w:lang w:val="pt-BR"/>
              </w:rPr>
              <w:t xml:space="preserve"> dia útil de cada mês</w:t>
            </w:r>
            <w:r w:rsidR="00EA787A">
              <w:rPr>
                <w:rFonts w:cs="Times New Roman"/>
                <w:sz w:val="24"/>
                <w:szCs w:val="24"/>
                <w:lang w:val="pt-BR"/>
              </w:rPr>
              <w:t>.</w:t>
            </w:r>
            <w:r w:rsidRPr="003B2A0B">
              <w:rPr>
                <w:rFonts w:cs="Times New Roman"/>
                <w:sz w:val="24"/>
                <w:szCs w:val="24"/>
                <w:lang w:val="pt-BR"/>
              </w:rPr>
              <w:t xml:space="preserve"> </w:t>
            </w:r>
          </w:p>
        </w:tc>
        <w:tc>
          <w:tcPr>
            <w:tcW w:w="654" w:type="pct"/>
            <w:vAlign w:val="center"/>
          </w:tcPr>
          <w:p w:rsidR="00A017B4" w:rsidRPr="00EA787A" w:rsidRDefault="00A017B4" w:rsidP="006D4F4B">
            <w:pPr>
              <w:pStyle w:val="PargrafodaLista"/>
              <w:ind w:left="0"/>
              <w:jc w:val="center"/>
              <w:rPr>
                <w:rFonts w:cs="Times New Roman"/>
                <w:sz w:val="24"/>
                <w:szCs w:val="24"/>
                <w:lang w:val="pt-BR"/>
              </w:rPr>
            </w:pPr>
            <w:r w:rsidRPr="00EA787A">
              <w:rPr>
                <w:rFonts w:cs="Times New Roman"/>
                <w:sz w:val="24"/>
                <w:szCs w:val="24"/>
                <w:lang w:val="pt-BR"/>
              </w:rPr>
              <w:t>6</w:t>
            </w:r>
          </w:p>
        </w:tc>
        <w:tc>
          <w:tcPr>
            <w:tcW w:w="1249" w:type="pct"/>
            <w:vAlign w:val="center"/>
          </w:tcPr>
          <w:p w:rsidR="00A017B4" w:rsidRPr="003B2A0B" w:rsidRDefault="00A017B4" w:rsidP="006D4F4B">
            <w:pPr>
              <w:pStyle w:val="PargrafodaLista"/>
              <w:ind w:left="0"/>
              <w:jc w:val="center"/>
              <w:rPr>
                <w:rFonts w:cs="Times New Roman"/>
                <w:sz w:val="24"/>
                <w:szCs w:val="24"/>
                <w:lang w:val="pt-BR"/>
              </w:rPr>
            </w:pPr>
            <w:r w:rsidRPr="003B2A0B">
              <w:rPr>
                <w:rFonts w:cs="Times New Roman"/>
                <w:sz w:val="24"/>
                <w:szCs w:val="24"/>
                <w:lang w:val="pt-BR"/>
              </w:rPr>
              <w:t>Por dia</w:t>
            </w:r>
          </w:p>
        </w:tc>
      </w:tr>
      <w:tr w:rsidR="00A017B4" w:rsidRPr="003B2A0B" w:rsidTr="006E49B4">
        <w:trPr>
          <w:cantSplit/>
        </w:trPr>
        <w:tc>
          <w:tcPr>
            <w:tcW w:w="637" w:type="pct"/>
            <w:vAlign w:val="center"/>
          </w:tcPr>
          <w:p w:rsidR="00A017B4" w:rsidRPr="00EA787A" w:rsidRDefault="00302BA9" w:rsidP="006D4F4B">
            <w:pPr>
              <w:jc w:val="center"/>
              <w:rPr>
                <w:sz w:val="24"/>
                <w:szCs w:val="24"/>
                <w:lang w:val="pt-BR"/>
              </w:rPr>
            </w:pPr>
            <w:r w:rsidRPr="00EA787A">
              <w:rPr>
                <w:rFonts w:cs="Times New Roman"/>
                <w:sz w:val="24"/>
                <w:szCs w:val="24"/>
                <w:lang w:val="pt-BR"/>
              </w:rPr>
              <w:t>12</w:t>
            </w:r>
          </w:p>
        </w:tc>
        <w:tc>
          <w:tcPr>
            <w:tcW w:w="2460" w:type="pct"/>
            <w:vAlign w:val="center"/>
          </w:tcPr>
          <w:p w:rsidR="00A017B4" w:rsidRPr="003B2A0B" w:rsidRDefault="00847459" w:rsidP="00EA787A">
            <w:pPr>
              <w:pStyle w:val="PargrafodaLista"/>
              <w:ind w:left="0"/>
              <w:jc w:val="both"/>
              <w:rPr>
                <w:rFonts w:cs="Times New Roman"/>
                <w:sz w:val="24"/>
                <w:szCs w:val="24"/>
                <w:lang w:val="pt-BR"/>
              </w:rPr>
            </w:pPr>
            <w:r>
              <w:rPr>
                <w:rFonts w:cs="Times New Roman"/>
                <w:sz w:val="24"/>
                <w:szCs w:val="24"/>
                <w:lang w:val="pt-BR"/>
              </w:rPr>
              <w:t>Deixar de pagar o vale-</w:t>
            </w:r>
            <w:r w:rsidR="00A017B4" w:rsidRPr="003B2A0B">
              <w:rPr>
                <w:rFonts w:cs="Times New Roman"/>
                <w:sz w:val="24"/>
                <w:szCs w:val="24"/>
                <w:lang w:val="pt-BR"/>
              </w:rPr>
              <w:t>t</w:t>
            </w:r>
            <w:r w:rsidR="00504249">
              <w:rPr>
                <w:rFonts w:cs="Times New Roman"/>
                <w:sz w:val="24"/>
                <w:szCs w:val="24"/>
                <w:lang w:val="pt-BR"/>
              </w:rPr>
              <w:t>ransporte e/ou o auxílio-</w:t>
            </w:r>
            <w:r w:rsidR="00A017B4" w:rsidRPr="003B2A0B">
              <w:rPr>
                <w:rFonts w:cs="Times New Roman"/>
                <w:sz w:val="24"/>
                <w:szCs w:val="24"/>
                <w:lang w:val="pt-BR"/>
              </w:rPr>
              <w:t>alimentação aos funcionários até o último dia útil de cada mês.</w:t>
            </w:r>
          </w:p>
        </w:tc>
        <w:tc>
          <w:tcPr>
            <w:tcW w:w="654" w:type="pct"/>
            <w:vAlign w:val="center"/>
          </w:tcPr>
          <w:p w:rsidR="00A017B4" w:rsidRPr="003B2A0B" w:rsidRDefault="00A017B4" w:rsidP="006D4F4B">
            <w:pPr>
              <w:pStyle w:val="PargrafodaLista"/>
              <w:ind w:left="0"/>
              <w:jc w:val="center"/>
              <w:rPr>
                <w:rFonts w:cs="Times New Roman"/>
                <w:sz w:val="24"/>
                <w:szCs w:val="24"/>
              </w:rPr>
            </w:pPr>
            <w:r w:rsidRPr="003B2A0B">
              <w:rPr>
                <w:rFonts w:cs="Times New Roman"/>
                <w:sz w:val="24"/>
                <w:szCs w:val="24"/>
              </w:rPr>
              <w:t>3</w:t>
            </w:r>
          </w:p>
        </w:tc>
        <w:tc>
          <w:tcPr>
            <w:tcW w:w="1249" w:type="pct"/>
            <w:vAlign w:val="center"/>
          </w:tcPr>
          <w:p w:rsidR="00A017B4" w:rsidRPr="003B2A0B" w:rsidRDefault="00A017B4" w:rsidP="006D4F4B">
            <w:pPr>
              <w:pStyle w:val="PargrafodaLista"/>
              <w:ind w:left="0"/>
              <w:jc w:val="center"/>
              <w:rPr>
                <w:rFonts w:cs="Times New Roman"/>
                <w:sz w:val="24"/>
                <w:szCs w:val="24"/>
                <w:lang w:val="pt-BR"/>
              </w:rPr>
            </w:pPr>
            <w:r w:rsidRPr="003B2A0B">
              <w:rPr>
                <w:rFonts w:cs="Times New Roman"/>
                <w:sz w:val="24"/>
                <w:szCs w:val="24"/>
                <w:lang w:val="pt-BR"/>
              </w:rPr>
              <w:t>Por dia</w:t>
            </w:r>
          </w:p>
        </w:tc>
      </w:tr>
      <w:tr w:rsidR="00A017B4" w:rsidRPr="003B2A0B" w:rsidTr="006E49B4">
        <w:trPr>
          <w:cantSplit/>
        </w:trPr>
        <w:tc>
          <w:tcPr>
            <w:tcW w:w="637" w:type="pct"/>
            <w:vAlign w:val="center"/>
          </w:tcPr>
          <w:p w:rsidR="00A017B4" w:rsidRPr="003B2A0B" w:rsidRDefault="00302BA9" w:rsidP="006D4F4B">
            <w:pPr>
              <w:jc w:val="center"/>
              <w:rPr>
                <w:sz w:val="24"/>
                <w:szCs w:val="24"/>
              </w:rPr>
            </w:pPr>
            <w:r>
              <w:rPr>
                <w:rFonts w:cs="Times New Roman"/>
                <w:sz w:val="24"/>
                <w:szCs w:val="24"/>
              </w:rPr>
              <w:t>13</w:t>
            </w:r>
          </w:p>
        </w:tc>
        <w:tc>
          <w:tcPr>
            <w:tcW w:w="2460" w:type="pct"/>
            <w:vAlign w:val="center"/>
          </w:tcPr>
          <w:p w:rsidR="00A017B4" w:rsidRPr="003B2A0B" w:rsidRDefault="00A017B4" w:rsidP="006D4F4B">
            <w:pPr>
              <w:pStyle w:val="PargrafodaLista"/>
              <w:ind w:left="0"/>
              <w:jc w:val="both"/>
              <w:rPr>
                <w:rFonts w:cs="Times New Roman"/>
                <w:sz w:val="24"/>
                <w:szCs w:val="24"/>
                <w:lang w:val="pt-BR"/>
              </w:rPr>
            </w:pPr>
            <w:r w:rsidRPr="003B2A0B">
              <w:rPr>
                <w:rFonts w:cs="Times New Roman"/>
                <w:sz w:val="24"/>
                <w:szCs w:val="24"/>
                <w:lang w:val="pt-BR"/>
              </w:rPr>
              <w:t>Deixar de pagar aos funcionários os salários e os adicionais relativos a férias até</w:t>
            </w:r>
            <w:r w:rsidR="0055382A">
              <w:rPr>
                <w:rFonts w:cs="Times New Roman"/>
                <w:sz w:val="24"/>
                <w:szCs w:val="24"/>
                <w:lang w:val="pt-BR"/>
              </w:rPr>
              <w:t xml:space="preserve"> 2</w:t>
            </w:r>
            <w:r w:rsidRPr="003B2A0B">
              <w:rPr>
                <w:rFonts w:cs="Times New Roman"/>
                <w:sz w:val="24"/>
                <w:szCs w:val="24"/>
                <w:lang w:val="pt-BR"/>
              </w:rPr>
              <w:t xml:space="preserve"> </w:t>
            </w:r>
            <w:r w:rsidR="0055382A">
              <w:rPr>
                <w:rFonts w:cs="Times New Roman"/>
                <w:sz w:val="24"/>
                <w:szCs w:val="24"/>
                <w:lang w:val="pt-BR"/>
              </w:rPr>
              <w:t>(</w:t>
            </w:r>
            <w:r w:rsidRPr="003B2A0B">
              <w:rPr>
                <w:rFonts w:cs="Times New Roman"/>
                <w:sz w:val="24"/>
                <w:szCs w:val="24"/>
                <w:lang w:val="pt-BR"/>
              </w:rPr>
              <w:t>dois</w:t>
            </w:r>
            <w:r w:rsidR="0055382A">
              <w:rPr>
                <w:rFonts w:cs="Times New Roman"/>
                <w:sz w:val="24"/>
                <w:szCs w:val="24"/>
                <w:lang w:val="pt-BR"/>
              </w:rPr>
              <w:t>)</w:t>
            </w:r>
            <w:r w:rsidRPr="003B2A0B">
              <w:rPr>
                <w:rFonts w:cs="Times New Roman"/>
                <w:sz w:val="24"/>
                <w:szCs w:val="24"/>
                <w:lang w:val="pt-BR"/>
              </w:rPr>
              <w:t xml:space="preserve"> dias antes de sua fruição.</w:t>
            </w:r>
          </w:p>
        </w:tc>
        <w:tc>
          <w:tcPr>
            <w:tcW w:w="654" w:type="pct"/>
            <w:vAlign w:val="center"/>
          </w:tcPr>
          <w:p w:rsidR="00A017B4" w:rsidRPr="003B2A0B" w:rsidRDefault="00A017B4" w:rsidP="006D4F4B">
            <w:pPr>
              <w:pStyle w:val="PargrafodaLista"/>
              <w:ind w:left="0"/>
              <w:jc w:val="center"/>
              <w:rPr>
                <w:rFonts w:cs="Times New Roman"/>
                <w:sz w:val="24"/>
                <w:szCs w:val="24"/>
              </w:rPr>
            </w:pPr>
            <w:r w:rsidRPr="003B2A0B">
              <w:rPr>
                <w:rFonts w:cs="Times New Roman"/>
                <w:sz w:val="24"/>
                <w:szCs w:val="24"/>
              </w:rPr>
              <w:t>5</w:t>
            </w:r>
          </w:p>
        </w:tc>
        <w:tc>
          <w:tcPr>
            <w:tcW w:w="1249" w:type="pct"/>
            <w:vAlign w:val="center"/>
          </w:tcPr>
          <w:p w:rsidR="00A017B4" w:rsidRPr="003B2A0B" w:rsidRDefault="00A017B4" w:rsidP="006D4F4B">
            <w:pPr>
              <w:pStyle w:val="PargrafodaLista"/>
              <w:ind w:left="0"/>
              <w:jc w:val="center"/>
              <w:rPr>
                <w:rFonts w:cs="Times New Roman"/>
                <w:sz w:val="24"/>
                <w:szCs w:val="24"/>
                <w:lang w:val="pt-BR"/>
              </w:rPr>
            </w:pPr>
            <w:r w:rsidRPr="003B2A0B">
              <w:rPr>
                <w:rFonts w:cs="Times New Roman"/>
                <w:sz w:val="24"/>
                <w:szCs w:val="24"/>
                <w:lang w:val="pt-BR"/>
              </w:rPr>
              <w:t>Por ocorrência</w:t>
            </w:r>
          </w:p>
        </w:tc>
      </w:tr>
      <w:tr w:rsidR="00A017B4" w:rsidRPr="003B2A0B" w:rsidTr="006E49B4">
        <w:trPr>
          <w:cantSplit/>
        </w:trPr>
        <w:tc>
          <w:tcPr>
            <w:tcW w:w="637" w:type="pct"/>
            <w:vAlign w:val="center"/>
          </w:tcPr>
          <w:p w:rsidR="00A017B4" w:rsidRPr="003B2A0B" w:rsidRDefault="00302BA9" w:rsidP="006D4F4B">
            <w:pPr>
              <w:jc w:val="center"/>
              <w:rPr>
                <w:sz w:val="24"/>
                <w:szCs w:val="24"/>
              </w:rPr>
            </w:pPr>
            <w:r>
              <w:rPr>
                <w:rFonts w:cs="Times New Roman"/>
                <w:sz w:val="24"/>
                <w:szCs w:val="24"/>
              </w:rPr>
              <w:t>14</w:t>
            </w:r>
          </w:p>
        </w:tc>
        <w:tc>
          <w:tcPr>
            <w:tcW w:w="2460" w:type="pct"/>
            <w:vAlign w:val="center"/>
          </w:tcPr>
          <w:p w:rsidR="00A017B4" w:rsidRPr="003B2A0B" w:rsidRDefault="00A017B4" w:rsidP="006D4F4B">
            <w:pPr>
              <w:pStyle w:val="PargrafodaLista"/>
              <w:ind w:left="0"/>
              <w:jc w:val="both"/>
              <w:rPr>
                <w:rFonts w:cs="Times New Roman"/>
                <w:sz w:val="24"/>
                <w:szCs w:val="24"/>
                <w:lang w:val="pt-BR"/>
              </w:rPr>
            </w:pPr>
            <w:r w:rsidRPr="003B2A0B">
              <w:rPr>
                <w:rFonts w:cs="Times New Roman"/>
                <w:sz w:val="24"/>
                <w:szCs w:val="24"/>
                <w:lang w:val="pt-BR"/>
              </w:rPr>
              <w:t>Deixar de efetuar a reposição de empregados faltosos.</w:t>
            </w:r>
          </w:p>
        </w:tc>
        <w:tc>
          <w:tcPr>
            <w:tcW w:w="654" w:type="pct"/>
            <w:vAlign w:val="center"/>
          </w:tcPr>
          <w:p w:rsidR="00A017B4" w:rsidRPr="003B2A0B" w:rsidRDefault="00A017B4" w:rsidP="006D4F4B">
            <w:pPr>
              <w:pStyle w:val="PargrafodaLista"/>
              <w:ind w:left="0"/>
              <w:jc w:val="center"/>
              <w:rPr>
                <w:rFonts w:cs="Times New Roman"/>
                <w:sz w:val="24"/>
                <w:szCs w:val="24"/>
              </w:rPr>
            </w:pPr>
            <w:r w:rsidRPr="003B2A0B">
              <w:rPr>
                <w:rFonts w:cs="Times New Roman"/>
                <w:sz w:val="24"/>
                <w:szCs w:val="24"/>
              </w:rPr>
              <w:t>5</w:t>
            </w:r>
          </w:p>
        </w:tc>
        <w:tc>
          <w:tcPr>
            <w:tcW w:w="1249" w:type="pct"/>
            <w:vAlign w:val="center"/>
          </w:tcPr>
          <w:p w:rsidR="00A017B4" w:rsidRPr="003B2A0B" w:rsidRDefault="00A017B4" w:rsidP="006D4F4B">
            <w:pPr>
              <w:pStyle w:val="PargrafodaLista"/>
              <w:ind w:left="0"/>
              <w:jc w:val="center"/>
              <w:rPr>
                <w:rFonts w:cs="Times New Roman"/>
                <w:sz w:val="24"/>
                <w:szCs w:val="24"/>
                <w:lang w:val="pt-BR"/>
              </w:rPr>
            </w:pPr>
            <w:r w:rsidRPr="003B2A0B">
              <w:rPr>
                <w:rFonts w:cs="Times New Roman"/>
                <w:sz w:val="24"/>
                <w:szCs w:val="24"/>
                <w:lang w:val="pt-BR"/>
              </w:rPr>
              <w:t>Por ocorrência</w:t>
            </w:r>
          </w:p>
        </w:tc>
      </w:tr>
      <w:tr w:rsidR="00A017B4" w:rsidRPr="003B2A0B" w:rsidTr="006E49B4">
        <w:trPr>
          <w:cantSplit/>
        </w:trPr>
        <w:tc>
          <w:tcPr>
            <w:tcW w:w="637" w:type="pct"/>
            <w:vAlign w:val="center"/>
          </w:tcPr>
          <w:p w:rsidR="00A017B4" w:rsidRPr="003B2A0B" w:rsidRDefault="00302BA9" w:rsidP="006D4F4B">
            <w:pPr>
              <w:jc w:val="center"/>
              <w:rPr>
                <w:sz w:val="24"/>
                <w:szCs w:val="24"/>
              </w:rPr>
            </w:pPr>
            <w:r>
              <w:rPr>
                <w:rFonts w:cs="Times New Roman"/>
                <w:sz w:val="24"/>
                <w:szCs w:val="24"/>
              </w:rPr>
              <w:t>15</w:t>
            </w:r>
          </w:p>
        </w:tc>
        <w:tc>
          <w:tcPr>
            <w:tcW w:w="2460" w:type="pct"/>
            <w:vAlign w:val="center"/>
          </w:tcPr>
          <w:p w:rsidR="00A017B4" w:rsidRPr="003B2A0B" w:rsidRDefault="00A017B4" w:rsidP="006D4F4B">
            <w:pPr>
              <w:pStyle w:val="PargrafodaLista"/>
              <w:ind w:left="0"/>
              <w:jc w:val="both"/>
              <w:rPr>
                <w:rFonts w:cs="Times New Roman"/>
                <w:sz w:val="24"/>
                <w:szCs w:val="24"/>
                <w:lang w:val="pt-BR"/>
              </w:rPr>
            </w:pPr>
            <w:r w:rsidRPr="003B2A0B">
              <w:rPr>
                <w:rFonts w:cs="Times New Roman"/>
                <w:sz w:val="24"/>
                <w:szCs w:val="24"/>
                <w:lang w:val="pt-BR"/>
              </w:rPr>
              <w:t>Deixar de fornecer os uniformes previstos em contrato, no prazo fixado.</w:t>
            </w:r>
          </w:p>
        </w:tc>
        <w:tc>
          <w:tcPr>
            <w:tcW w:w="654" w:type="pct"/>
            <w:vAlign w:val="center"/>
          </w:tcPr>
          <w:p w:rsidR="00A017B4" w:rsidRPr="003B2A0B" w:rsidRDefault="007274A6" w:rsidP="006D4F4B">
            <w:pPr>
              <w:pStyle w:val="PargrafodaLista"/>
              <w:ind w:left="0"/>
              <w:jc w:val="center"/>
              <w:rPr>
                <w:rFonts w:cs="Times New Roman"/>
                <w:sz w:val="24"/>
                <w:szCs w:val="24"/>
              </w:rPr>
            </w:pPr>
            <w:r>
              <w:rPr>
                <w:rFonts w:cs="Times New Roman"/>
                <w:sz w:val="24"/>
                <w:szCs w:val="24"/>
              </w:rPr>
              <w:t>3</w:t>
            </w:r>
          </w:p>
        </w:tc>
        <w:tc>
          <w:tcPr>
            <w:tcW w:w="1249" w:type="pct"/>
            <w:vAlign w:val="center"/>
          </w:tcPr>
          <w:p w:rsidR="00A017B4" w:rsidRPr="003B2A0B" w:rsidRDefault="00A017B4" w:rsidP="006D4F4B">
            <w:pPr>
              <w:pStyle w:val="PargrafodaLista"/>
              <w:ind w:left="0"/>
              <w:jc w:val="center"/>
              <w:rPr>
                <w:rFonts w:cs="Times New Roman"/>
                <w:sz w:val="24"/>
                <w:szCs w:val="24"/>
                <w:lang w:val="pt-BR"/>
              </w:rPr>
            </w:pPr>
            <w:r w:rsidRPr="003B2A0B">
              <w:rPr>
                <w:rFonts w:cs="Times New Roman"/>
                <w:sz w:val="24"/>
                <w:szCs w:val="24"/>
                <w:lang w:val="pt-BR"/>
              </w:rPr>
              <w:t>Por ocorrência</w:t>
            </w:r>
          </w:p>
        </w:tc>
      </w:tr>
      <w:tr w:rsidR="002C2EB0" w:rsidRPr="003B2A0B" w:rsidTr="006E49B4">
        <w:trPr>
          <w:cantSplit/>
        </w:trPr>
        <w:tc>
          <w:tcPr>
            <w:tcW w:w="637" w:type="pct"/>
            <w:vAlign w:val="center"/>
          </w:tcPr>
          <w:p w:rsidR="002C2EB0" w:rsidRDefault="002C2EB0" w:rsidP="006D4F4B">
            <w:pPr>
              <w:pStyle w:val="PargrafodaLista"/>
              <w:ind w:left="0"/>
              <w:jc w:val="center"/>
              <w:rPr>
                <w:rFonts w:cs="Times New Roman"/>
                <w:sz w:val="24"/>
                <w:szCs w:val="24"/>
              </w:rPr>
            </w:pPr>
            <w:r>
              <w:rPr>
                <w:rFonts w:cs="Times New Roman"/>
                <w:sz w:val="24"/>
                <w:szCs w:val="24"/>
              </w:rPr>
              <w:t>16</w:t>
            </w:r>
          </w:p>
        </w:tc>
        <w:tc>
          <w:tcPr>
            <w:tcW w:w="2460" w:type="pct"/>
            <w:vAlign w:val="center"/>
          </w:tcPr>
          <w:p w:rsidR="002C2EB0" w:rsidRPr="003B2A0B" w:rsidRDefault="002C2EB0" w:rsidP="00C76FF8">
            <w:pPr>
              <w:pStyle w:val="PargrafodaLista"/>
              <w:ind w:left="0"/>
              <w:jc w:val="both"/>
              <w:rPr>
                <w:rFonts w:cs="Times New Roman"/>
                <w:sz w:val="24"/>
                <w:szCs w:val="24"/>
                <w:lang w:val="pt-BR"/>
              </w:rPr>
            </w:pPr>
            <w:r w:rsidRPr="003B2A0B">
              <w:rPr>
                <w:rFonts w:cs="Times New Roman"/>
                <w:sz w:val="24"/>
                <w:szCs w:val="24"/>
                <w:lang w:val="pt-BR"/>
              </w:rPr>
              <w:t>Deixar de apresentar a documentação prevista no</w:t>
            </w:r>
            <w:r>
              <w:rPr>
                <w:rFonts w:cs="Times New Roman"/>
                <w:sz w:val="24"/>
                <w:szCs w:val="24"/>
                <w:lang w:val="pt-BR"/>
              </w:rPr>
              <w:t xml:space="preserve"> item </w:t>
            </w:r>
            <w:r w:rsidRPr="00017A56">
              <w:rPr>
                <w:rFonts w:cs="Times New Roman"/>
                <w:sz w:val="24"/>
                <w:szCs w:val="24"/>
                <w:lang w:val="pt-BR"/>
              </w:rPr>
              <w:t>11.</w:t>
            </w:r>
            <w:r>
              <w:rPr>
                <w:rFonts w:cs="Times New Roman"/>
                <w:sz w:val="24"/>
                <w:szCs w:val="24"/>
                <w:lang w:val="pt-BR"/>
              </w:rPr>
              <w:t>2.1</w:t>
            </w:r>
            <w:r w:rsidRPr="003B2A0B">
              <w:rPr>
                <w:rFonts w:cs="Times New Roman"/>
                <w:sz w:val="24"/>
                <w:szCs w:val="24"/>
                <w:lang w:val="pt-BR"/>
              </w:rPr>
              <w:t xml:space="preserve">, até o </w:t>
            </w:r>
            <w:r>
              <w:rPr>
                <w:rFonts w:cs="Times New Roman"/>
                <w:sz w:val="24"/>
                <w:szCs w:val="24"/>
                <w:lang w:val="pt-BR"/>
              </w:rPr>
              <w:t>quinto dia útil</w:t>
            </w:r>
            <w:r w:rsidRPr="003B2A0B">
              <w:rPr>
                <w:rFonts w:cs="Times New Roman"/>
                <w:sz w:val="24"/>
                <w:szCs w:val="24"/>
                <w:lang w:val="pt-BR"/>
              </w:rPr>
              <w:t xml:space="preserve"> do mês subsequente ao da prestação dos serviços.</w:t>
            </w:r>
          </w:p>
          <w:p w:rsidR="002C2EB0" w:rsidRPr="003B2A0B" w:rsidRDefault="002C2EB0" w:rsidP="00C76FF8">
            <w:pPr>
              <w:pStyle w:val="PargrafodaLista"/>
              <w:ind w:left="0"/>
              <w:jc w:val="both"/>
              <w:rPr>
                <w:rFonts w:cs="Times New Roman"/>
                <w:sz w:val="24"/>
                <w:szCs w:val="24"/>
                <w:lang w:val="pt-BR"/>
              </w:rPr>
            </w:pPr>
            <w:r w:rsidRPr="003B2A0B">
              <w:rPr>
                <w:rFonts w:cs="Times New Roman"/>
                <w:sz w:val="24"/>
                <w:szCs w:val="24"/>
                <w:lang w:val="pt-BR"/>
              </w:rPr>
              <w:t>Observação: Cada período de até 30 dias de atraso será considerado uma ocorrência.</w:t>
            </w:r>
          </w:p>
        </w:tc>
        <w:tc>
          <w:tcPr>
            <w:tcW w:w="654" w:type="pct"/>
            <w:vAlign w:val="center"/>
          </w:tcPr>
          <w:p w:rsidR="002C2EB0" w:rsidRPr="003B2A0B" w:rsidRDefault="002C2EB0" w:rsidP="00C76FF8">
            <w:pPr>
              <w:pStyle w:val="PargrafodaLista"/>
              <w:ind w:left="0"/>
              <w:jc w:val="center"/>
              <w:rPr>
                <w:rFonts w:cs="Times New Roman"/>
                <w:sz w:val="24"/>
                <w:szCs w:val="24"/>
              </w:rPr>
            </w:pPr>
            <w:r w:rsidRPr="003B2A0B">
              <w:rPr>
                <w:rFonts w:cs="Times New Roman"/>
                <w:sz w:val="24"/>
                <w:szCs w:val="24"/>
              </w:rPr>
              <w:t>1</w:t>
            </w:r>
          </w:p>
        </w:tc>
        <w:tc>
          <w:tcPr>
            <w:tcW w:w="1249" w:type="pct"/>
            <w:vAlign w:val="center"/>
          </w:tcPr>
          <w:p w:rsidR="002C2EB0" w:rsidRPr="003B2A0B" w:rsidRDefault="002C2EB0" w:rsidP="00C76FF8">
            <w:pPr>
              <w:pStyle w:val="PargrafodaLista"/>
              <w:ind w:left="0"/>
              <w:jc w:val="center"/>
              <w:rPr>
                <w:rFonts w:cs="Times New Roman"/>
                <w:sz w:val="24"/>
                <w:szCs w:val="24"/>
                <w:lang w:val="pt-BR"/>
              </w:rPr>
            </w:pPr>
            <w:r w:rsidRPr="003B2A0B">
              <w:rPr>
                <w:rFonts w:cs="Times New Roman"/>
                <w:sz w:val="24"/>
                <w:szCs w:val="24"/>
                <w:lang w:val="pt-BR"/>
              </w:rPr>
              <w:t>Por ocorrência</w:t>
            </w:r>
          </w:p>
        </w:tc>
      </w:tr>
      <w:tr w:rsidR="002C2EB0" w:rsidRPr="003B2A0B" w:rsidTr="006E49B4">
        <w:trPr>
          <w:cantSplit/>
        </w:trPr>
        <w:tc>
          <w:tcPr>
            <w:tcW w:w="637" w:type="pct"/>
            <w:vAlign w:val="center"/>
          </w:tcPr>
          <w:p w:rsidR="002C2EB0" w:rsidRPr="003B2A0B" w:rsidRDefault="002C2EB0" w:rsidP="002C2EB0">
            <w:pPr>
              <w:pStyle w:val="PargrafodaLista"/>
              <w:ind w:left="0"/>
              <w:jc w:val="center"/>
              <w:rPr>
                <w:rFonts w:cs="Times New Roman"/>
                <w:sz w:val="24"/>
                <w:szCs w:val="24"/>
              </w:rPr>
            </w:pPr>
            <w:r>
              <w:rPr>
                <w:rFonts w:cs="Times New Roman"/>
                <w:sz w:val="24"/>
                <w:szCs w:val="24"/>
              </w:rPr>
              <w:t>17</w:t>
            </w:r>
          </w:p>
        </w:tc>
        <w:tc>
          <w:tcPr>
            <w:tcW w:w="2460" w:type="pct"/>
            <w:vAlign w:val="center"/>
          </w:tcPr>
          <w:p w:rsidR="002C2EB0" w:rsidRPr="003B2A0B" w:rsidRDefault="002C2EB0" w:rsidP="006D4F4B">
            <w:pPr>
              <w:pStyle w:val="PargrafodaLista"/>
              <w:ind w:left="0"/>
              <w:jc w:val="both"/>
              <w:rPr>
                <w:rFonts w:cs="Times New Roman"/>
                <w:sz w:val="24"/>
                <w:szCs w:val="24"/>
                <w:lang w:val="pt-BR"/>
              </w:rPr>
            </w:pPr>
            <w:r w:rsidRPr="003B2A0B">
              <w:rPr>
                <w:rFonts w:cs="Times New Roman"/>
                <w:sz w:val="24"/>
                <w:szCs w:val="24"/>
                <w:lang w:val="pt-BR"/>
              </w:rPr>
              <w:t>Deixar de apresentar a documentação prevista no</w:t>
            </w:r>
            <w:r>
              <w:rPr>
                <w:rFonts w:cs="Times New Roman"/>
                <w:sz w:val="24"/>
                <w:szCs w:val="24"/>
                <w:lang w:val="pt-BR"/>
              </w:rPr>
              <w:t xml:space="preserve"> item </w:t>
            </w:r>
            <w:r w:rsidRPr="00017A56">
              <w:rPr>
                <w:rFonts w:cs="Times New Roman"/>
                <w:sz w:val="24"/>
                <w:szCs w:val="24"/>
                <w:lang w:val="pt-BR"/>
              </w:rPr>
              <w:t>11.</w:t>
            </w:r>
            <w:r>
              <w:rPr>
                <w:rFonts w:cs="Times New Roman"/>
                <w:sz w:val="24"/>
                <w:szCs w:val="24"/>
                <w:lang w:val="pt-BR"/>
              </w:rPr>
              <w:t>2.2</w:t>
            </w:r>
            <w:r w:rsidRPr="003B2A0B">
              <w:rPr>
                <w:rFonts w:cs="Times New Roman"/>
                <w:sz w:val="24"/>
                <w:szCs w:val="24"/>
                <w:lang w:val="pt-BR"/>
              </w:rPr>
              <w:t>, até o dia 25 do mês subsequente ao da prestação dos serviços.</w:t>
            </w:r>
          </w:p>
          <w:p w:rsidR="002C2EB0" w:rsidRPr="003B2A0B" w:rsidRDefault="002C2EB0" w:rsidP="006D4F4B">
            <w:pPr>
              <w:pStyle w:val="PargrafodaLista"/>
              <w:ind w:left="0"/>
              <w:jc w:val="both"/>
              <w:rPr>
                <w:rFonts w:cs="Times New Roman"/>
                <w:sz w:val="24"/>
                <w:szCs w:val="24"/>
                <w:lang w:val="pt-BR"/>
              </w:rPr>
            </w:pPr>
            <w:r w:rsidRPr="003B2A0B">
              <w:rPr>
                <w:rFonts w:cs="Times New Roman"/>
                <w:sz w:val="24"/>
                <w:szCs w:val="24"/>
                <w:lang w:val="pt-BR"/>
              </w:rPr>
              <w:t>Observação: Cada período de até 30 dias de atraso será considerado uma ocorrência.</w:t>
            </w:r>
          </w:p>
        </w:tc>
        <w:tc>
          <w:tcPr>
            <w:tcW w:w="654" w:type="pct"/>
            <w:vAlign w:val="center"/>
          </w:tcPr>
          <w:p w:rsidR="002C2EB0" w:rsidRPr="003B2A0B" w:rsidRDefault="002C2EB0" w:rsidP="006D4F4B">
            <w:pPr>
              <w:pStyle w:val="PargrafodaLista"/>
              <w:ind w:left="0"/>
              <w:jc w:val="center"/>
              <w:rPr>
                <w:rFonts w:cs="Times New Roman"/>
                <w:sz w:val="24"/>
                <w:szCs w:val="24"/>
              </w:rPr>
            </w:pPr>
            <w:r w:rsidRPr="003B2A0B">
              <w:rPr>
                <w:rFonts w:cs="Times New Roman"/>
                <w:sz w:val="24"/>
                <w:szCs w:val="24"/>
              </w:rPr>
              <w:t>1</w:t>
            </w:r>
          </w:p>
        </w:tc>
        <w:tc>
          <w:tcPr>
            <w:tcW w:w="1249" w:type="pct"/>
            <w:vAlign w:val="center"/>
          </w:tcPr>
          <w:p w:rsidR="002C2EB0" w:rsidRPr="003B2A0B" w:rsidRDefault="002C2EB0" w:rsidP="006D4F4B">
            <w:pPr>
              <w:pStyle w:val="PargrafodaLista"/>
              <w:ind w:left="0"/>
              <w:jc w:val="center"/>
              <w:rPr>
                <w:rFonts w:cs="Times New Roman"/>
                <w:sz w:val="24"/>
                <w:szCs w:val="24"/>
                <w:lang w:val="pt-BR"/>
              </w:rPr>
            </w:pPr>
            <w:r w:rsidRPr="003B2A0B">
              <w:rPr>
                <w:rFonts w:cs="Times New Roman"/>
                <w:sz w:val="24"/>
                <w:szCs w:val="24"/>
                <w:lang w:val="pt-BR"/>
              </w:rPr>
              <w:t>Por ocorrência</w:t>
            </w:r>
          </w:p>
        </w:tc>
      </w:tr>
      <w:tr w:rsidR="002C2EB0" w:rsidRPr="003B2A0B" w:rsidTr="006E49B4">
        <w:trPr>
          <w:cantSplit/>
        </w:trPr>
        <w:tc>
          <w:tcPr>
            <w:tcW w:w="637" w:type="pct"/>
            <w:vAlign w:val="center"/>
          </w:tcPr>
          <w:p w:rsidR="002C2EB0" w:rsidRPr="003B2A0B" w:rsidRDefault="002C2EB0" w:rsidP="002C2EB0">
            <w:pPr>
              <w:jc w:val="center"/>
              <w:rPr>
                <w:sz w:val="24"/>
                <w:szCs w:val="24"/>
              </w:rPr>
            </w:pPr>
            <w:r>
              <w:rPr>
                <w:rFonts w:cs="Times New Roman"/>
                <w:sz w:val="24"/>
                <w:szCs w:val="24"/>
              </w:rPr>
              <w:t>18</w:t>
            </w:r>
          </w:p>
        </w:tc>
        <w:tc>
          <w:tcPr>
            <w:tcW w:w="2460" w:type="pct"/>
            <w:vAlign w:val="center"/>
          </w:tcPr>
          <w:p w:rsidR="002C2EB0" w:rsidRPr="003B2A0B" w:rsidRDefault="002C2EB0" w:rsidP="002C39CF">
            <w:pPr>
              <w:pStyle w:val="PargrafodaLista"/>
              <w:ind w:left="0"/>
              <w:jc w:val="both"/>
              <w:rPr>
                <w:rFonts w:cs="Times New Roman"/>
                <w:sz w:val="24"/>
                <w:szCs w:val="24"/>
                <w:lang w:val="pt-BR"/>
              </w:rPr>
            </w:pPr>
            <w:r w:rsidRPr="003B2A0B">
              <w:rPr>
                <w:rFonts w:cs="Times New Roman"/>
                <w:sz w:val="24"/>
                <w:szCs w:val="24"/>
                <w:lang w:val="pt-BR"/>
              </w:rPr>
              <w:t>Deixar de cumprir itens do contrato e seus anexos não previstos nesta tabela de multas.</w:t>
            </w:r>
          </w:p>
        </w:tc>
        <w:tc>
          <w:tcPr>
            <w:tcW w:w="654" w:type="pct"/>
            <w:vAlign w:val="center"/>
          </w:tcPr>
          <w:p w:rsidR="002C2EB0" w:rsidRPr="003B2A0B" w:rsidRDefault="002C2EB0" w:rsidP="006D4F4B">
            <w:pPr>
              <w:pStyle w:val="PargrafodaLista"/>
              <w:ind w:left="0"/>
              <w:jc w:val="center"/>
              <w:rPr>
                <w:rFonts w:cs="Times New Roman"/>
                <w:sz w:val="24"/>
                <w:szCs w:val="24"/>
              </w:rPr>
            </w:pPr>
            <w:r w:rsidRPr="003B2A0B">
              <w:rPr>
                <w:rFonts w:cs="Times New Roman"/>
                <w:sz w:val="24"/>
                <w:szCs w:val="24"/>
              </w:rPr>
              <w:t>2</w:t>
            </w:r>
          </w:p>
        </w:tc>
        <w:tc>
          <w:tcPr>
            <w:tcW w:w="1249" w:type="pct"/>
            <w:vAlign w:val="center"/>
          </w:tcPr>
          <w:p w:rsidR="002C2EB0" w:rsidRPr="003B2A0B" w:rsidRDefault="002C2EB0" w:rsidP="006D4F4B">
            <w:pPr>
              <w:pStyle w:val="PargrafodaLista"/>
              <w:ind w:left="0"/>
              <w:jc w:val="center"/>
              <w:rPr>
                <w:rFonts w:cs="Times New Roman"/>
                <w:sz w:val="24"/>
                <w:szCs w:val="24"/>
                <w:lang w:val="pt-BR"/>
              </w:rPr>
            </w:pPr>
            <w:r w:rsidRPr="003B2A0B">
              <w:rPr>
                <w:rFonts w:cs="Times New Roman"/>
                <w:sz w:val="24"/>
                <w:szCs w:val="24"/>
                <w:lang w:val="pt-BR"/>
              </w:rPr>
              <w:t>Por ocorrência</w:t>
            </w:r>
          </w:p>
        </w:tc>
      </w:tr>
      <w:tr w:rsidR="002C2EB0" w:rsidRPr="003B2A0B" w:rsidTr="006E49B4">
        <w:trPr>
          <w:cantSplit/>
        </w:trPr>
        <w:tc>
          <w:tcPr>
            <w:tcW w:w="637" w:type="pct"/>
            <w:vAlign w:val="center"/>
          </w:tcPr>
          <w:p w:rsidR="002C2EB0" w:rsidRPr="003B2A0B" w:rsidRDefault="002C2EB0" w:rsidP="002C2EB0">
            <w:pPr>
              <w:pStyle w:val="PargrafodaLista"/>
              <w:ind w:left="0"/>
              <w:jc w:val="center"/>
              <w:rPr>
                <w:rFonts w:cs="Times New Roman"/>
                <w:sz w:val="24"/>
                <w:szCs w:val="24"/>
              </w:rPr>
            </w:pPr>
            <w:r>
              <w:rPr>
                <w:rFonts w:cs="Times New Roman"/>
                <w:sz w:val="24"/>
                <w:szCs w:val="24"/>
              </w:rPr>
              <w:t>19</w:t>
            </w:r>
          </w:p>
        </w:tc>
        <w:tc>
          <w:tcPr>
            <w:tcW w:w="2460" w:type="pct"/>
            <w:vAlign w:val="center"/>
          </w:tcPr>
          <w:p w:rsidR="002C2EB0" w:rsidRPr="003B2A0B" w:rsidRDefault="002C2EB0" w:rsidP="006D4F4B">
            <w:pPr>
              <w:pStyle w:val="PargrafodaLista"/>
              <w:ind w:left="0"/>
              <w:jc w:val="both"/>
              <w:rPr>
                <w:rFonts w:cs="Times New Roman"/>
                <w:sz w:val="24"/>
                <w:szCs w:val="24"/>
                <w:lang w:val="pt-BR"/>
              </w:rPr>
            </w:pPr>
            <w:r w:rsidRPr="003B2A0B">
              <w:rPr>
                <w:rFonts w:cs="Times New Roman"/>
                <w:sz w:val="24"/>
                <w:szCs w:val="24"/>
                <w:lang w:val="pt-BR"/>
              </w:rPr>
              <w:t xml:space="preserve">Deixar de regularizar conta corrente vinculada (Resolução CNJ nº 169/2013) no prazo previsto no </w:t>
            </w:r>
            <w:r w:rsidRPr="008F6663">
              <w:rPr>
                <w:rFonts w:cs="Times New Roman"/>
                <w:sz w:val="24"/>
                <w:szCs w:val="24"/>
                <w:lang w:val="pt-BR"/>
              </w:rPr>
              <w:t>item 7.1</w:t>
            </w:r>
            <w:r w:rsidR="0023303E">
              <w:rPr>
                <w:rFonts w:cs="Times New Roman"/>
                <w:sz w:val="24"/>
                <w:szCs w:val="24"/>
                <w:lang w:val="pt-BR"/>
              </w:rPr>
              <w:t>7</w:t>
            </w:r>
            <w:r w:rsidRPr="008F6663">
              <w:rPr>
                <w:rFonts w:cs="Times New Roman"/>
                <w:sz w:val="24"/>
                <w:szCs w:val="24"/>
                <w:lang w:val="pt-BR"/>
              </w:rPr>
              <w:t>.</w:t>
            </w:r>
          </w:p>
          <w:p w:rsidR="002C2EB0" w:rsidRPr="003B2A0B" w:rsidRDefault="002C2EB0" w:rsidP="006D4F4B">
            <w:pPr>
              <w:pStyle w:val="PargrafodaLista"/>
              <w:ind w:left="0"/>
              <w:jc w:val="both"/>
              <w:rPr>
                <w:rFonts w:cs="Times New Roman"/>
                <w:sz w:val="24"/>
                <w:szCs w:val="24"/>
                <w:lang w:val="pt-BR"/>
              </w:rPr>
            </w:pPr>
            <w:r w:rsidRPr="003B2A0B">
              <w:rPr>
                <w:rFonts w:cs="Times New Roman"/>
                <w:sz w:val="24"/>
                <w:szCs w:val="24"/>
                <w:lang w:val="pt-BR"/>
              </w:rPr>
              <w:t>Observação: Cada período de até 30 dias de atraso será considerado um mês.</w:t>
            </w:r>
          </w:p>
        </w:tc>
        <w:tc>
          <w:tcPr>
            <w:tcW w:w="654" w:type="pct"/>
            <w:vAlign w:val="center"/>
          </w:tcPr>
          <w:p w:rsidR="002C2EB0" w:rsidRPr="003B2A0B" w:rsidRDefault="002C2EB0" w:rsidP="006D4F4B">
            <w:pPr>
              <w:pStyle w:val="PargrafodaLista"/>
              <w:ind w:left="0"/>
              <w:jc w:val="center"/>
              <w:rPr>
                <w:rFonts w:cs="Times New Roman"/>
                <w:sz w:val="24"/>
                <w:szCs w:val="24"/>
              </w:rPr>
            </w:pPr>
            <w:r w:rsidRPr="003B2A0B">
              <w:rPr>
                <w:rFonts w:cs="Times New Roman"/>
                <w:sz w:val="24"/>
                <w:szCs w:val="24"/>
              </w:rPr>
              <w:t>1</w:t>
            </w:r>
          </w:p>
        </w:tc>
        <w:tc>
          <w:tcPr>
            <w:tcW w:w="1249" w:type="pct"/>
            <w:vAlign w:val="center"/>
          </w:tcPr>
          <w:p w:rsidR="002C2EB0" w:rsidRPr="003B2A0B" w:rsidRDefault="002C2EB0" w:rsidP="006D4F4B">
            <w:pPr>
              <w:pStyle w:val="PargrafodaLista"/>
              <w:ind w:left="0"/>
              <w:jc w:val="center"/>
              <w:rPr>
                <w:rFonts w:cs="Times New Roman"/>
                <w:sz w:val="24"/>
                <w:szCs w:val="24"/>
                <w:lang w:val="pt-BR"/>
              </w:rPr>
            </w:pPr>
            <w:r w:rsidRPr="003B2A0B">
              <w:rPr>
                <w:rFonts w:cs="Times New Roman"/>
                <w:sz w:val="24"/>
                <w:szCs w:val="24"/>
                <w:lang w:val="pt-BR"/>
              </w:rPr>
              <w:t>Por mês</w:t>
            </w:r>
          </w:p>
        </w:tc>
      </w:tr>
      <w:tr w:rsidR="002C2EB0" w:rsidRPr="003B2A0B" w:rsidTr="006E49B4">
        <w:trPr>
          <w:cantSplit/>
        </w:trPr>
        <w:tc>
          <w:tcPr>
            <w:tcW w:w="637" w:type="pct"/>
            <w:vAlign w:val="center"/>
          </w:tcPr>
          <w:p w:rsidR="002C2EB0" w:rsidRPr="003B2A0B" w:rsidRDefault="002C2EB0" w:rsidP="006D4F4B">
            <w:pPr>
              <w:pStyle w:val="PargrafodaLista"/>
              <w:ind w:left="0"/>
              <w:jc w:val="center"/>
              <w:rPr>
                <w:rFonts w:cs="Times New Roman"/>
                <w:sz w:val="24"/>
                <w:szCs w:val="24"/>
              </w:rPr>
            </w:pPr>
            <w:r>
              <w:rPr>
                <w:rFonts w:cs="Times New Roman"/>
                <w:sz w:val="24"/>
                <w:szCs w:val="24"/>
              </w:rPr>
              <w:t>20</w:t>
            </w:r>
          </w:p>
        </w:tc>
        <w:tc>
          <w:tcPr>
            <w:tcW w:w="2460" w:type="pct"/>
            <w:vAlign w:val="center"/>
          </w:tcPr>
          <w:p w:rsidR="002C2EB0" w:rsidRPr="003B2A0B" w:rsidRDefault="002C2EB0" w:rsidP="006D4F4B">
            <w:pPr>
              <w:pStyle w:val="PargrafodaLista"/>
              <w:ind w:left="0"/>
              <w:jc w:val="both"/>
              <w:rPr>
                <w:rFonts w:cs="Times New Roman"/>
                <w:sz w:val="24"/>
                <w:szCs w:val="24"/>
                <w:lang w:val="pt-BR"/>
              </w:rPr>
            </w:pPr>
            <w:r w:rsidRPr="003B2A0B">
              <w:rPr>
                <w:rFonts w:cs="Times New Roman"/>
                <w:sz w:val="24"/>
                <w:szCs w:val="24"/>
                <w:lang w:val="pt-BR"/>
              </w:rPr>
              <w:t>Deixar de recolher as contribuições sociais da Previdência social.</w:t>
            </w:r>
          </w:p>
        </w:tc>
        <w:tc>
          <w:tcPr>
            <w:tcW w:w="654" w:type="pct"/>
            <w:vAlign w:val="center"/>
          </w:tcPr>
          <w:p w:rsidR="002C2EB0" w:rsidRPr="003B2A0B" w:rsidRDefault="002C2EB0" w:rsidP="006D4F4B">
            <w:pPr>
              <w:pStyle w:val="PargrafodaLista"/>
              <w:ind w:left="0"/>
              <w:jc w:val="center"/>
              <w:rPr>
                <w:rFonts w:cs="Times New Roman"/>
                <w:sz w:val="24"/>
                <w:szCs w:val="24"/>
              </w:rPr>
            </w:pPr>
            <w:r w:rsidRPr="003B2A0B">
              <w:rPr>
                <w:rFonts w:cs="Times New Roman"/>
                <w:sz w:val="24"/>
                <w:szCs w:val="24"/>
              </w:rPr>
              <w:t>1</w:t>
            </w:r>
          </w:p>
        </w:tc>
        <w:tc>
          <w:tcPr>
            <w:tcW w:w="1249" w:type="pct"/>
            <w:vAlign w:val="center"/>
          </w:tcPr>
          <w:p w:rsidR="002C2EB0" w:rsidRPr="003B2A0B" w:rsidRDefault="002C2EB0" w:rsidP="006D4F4B">
            <w:pPr>
              <w:pStyle w:val="PargrafodaLista"/>
              <w:ind w:left="0"/>
              <w:jc w:val="center"/>
              <w:rPr>
                <w:rFonts w:cs="Times New Roman"/>
                <w:sz w:val="24"/>
                <w:szCs w:val="24"/>
                <w:lang w:val="pt-BR"/>
              </w:rPr>
            </w:pPr>
            <w:r w:rsidRPr="003B2A0B">
              <w:rPr>
                <w:rFonts w:cs="Times New Roman"/>
                <w:sz w:val="24"/>
                <w:szCs w:val="24"/>
                <w:lang w:val="pt-BR"/>
              </w:rPr>
              <w:t>Por ocorrência</w:t>
            </w:r>
          </w:p>
        </w:tc>
      </w:tr>
      <w:tr w:rsidR="002C2EB0" w:rsidRPr="003B2A0B" w:rsidTr="006E49B4">
        <w:trPr>
          <w:cantSplit/>
        </w:trPr>
        <w:tc>
          <w:tcPr>
            <w:tcW w:w="637" w:type="pct"/>
            <w:vAlign w:val="center"/>
          </w:tcPr>
          <w:p w:rsidR="002C2EB0" w:rsidRPr="003B2A0B" w:rsidRDefault="002C2EB0" w:rsidP="006D4F4B">
            <w:pPr>
              <w:pStyle w:val="PargrafodaLista"/>
              <w:ind w:left="0"/>
              <w:jc w:val="center"/>
              <w:rPr>
                <w:rFonts w:cs="Times New Roman"/>
                <w:sz w:val="24"/>
                <w:szCs w:val="24"/>
              </w:rPr>
            </w:pPr>
            <w:r>
              <w:rPr>
                <w:rFonts w:cs="Times New Roman"/>
                <w:sz w:val="24"/>
                <w:szCs w:val="24"/>
              </w:rPr>
              <w:t>21</w:t>
            </w:r>
          </w:p>
        </w:tc>
        <w:tc>
          <w:tcPr>
            <w:tcW w:w="2460" w:type="pct"/>
            <w:vAlign w:val="center"/>
          </w:tcPr>
          <w:p w:rsidR="002C2EB0" w:rsidRPr="003B2A0B" w:rsidRDefault="002C2EB0" w:rsidP="006D4F4B">
            <w:pPr>
              <w:pStyle w:val="PargrafodaLista"/>
              <w:ind w:left="0"/>
              <w:jc w:val="both"/>
              <w:rPr>
                <w:rFonts w:cs="Times New Roman"/>
                <w:sz w:val="24"/>
                <w:szCs w:val="24"/>
                <w:lang w:val="pt-BR"/>
              </w:rPr>
            </w:pPr>
            <w:r w:rsidRPr="003B2A0B">
              <w:rPr>
                <w:rFonts w:cs="Times New Roman"/>
                <w:sz w:val="24"/>
                <w:szCs w:val="24"/>
                <w:lang w:val="pt-BR"/>
              </w:rPr>
              <w:t>Deixar de recolher o FGTS dos empregados.</w:t>
            </w:r>
          </w:p>
        </w:tc>
        <w:tc>
          <w:tcPr>
            <w:tcW w:w="654" w:type="pct"/>
            <w:vAlign w:val="center"/>
          </w:tcPr>
          <w:p w:rsidR="002C2EB0" w:rsidRPr="003B2A0B" w:rsidRDefault="002C2EB0" w:rsidP="006D4F4B">
            <w:pPr>
              <w:pStyle w:val="PargrafodaLista"/>
              <w:ind w:left="0"/>
              <w:jc w:val="center"/>
              <w:rPr>
                <w:rFonts w:cs="Times New Roman"/>
                <w:sz w:val="24"/>
                <w:szCs w:val="24"/>
              </w:rPr>
            </w:pPr>
            <w:r w:rsidRPr="003B2A0B">
              <w:rPr>
                <w:rFonts w:cs="Times New Roman"/>
                <w:sz w:val="24"/>
                <w:szCs w:val="24"/>
              </w:rPr>
              <w:t>1</w:t>
            </w:r>
          </w:p>
        </w:tc>
        <w:tc>
          <w:tcPr>
            <w:tcW w:w="1249" w:type="pct"/>
            <w:vAlign w:val="center"/>
          </w:tcPr>
          <w:p w:rsidR="002C2EB0" w:rsidRPr="003B2A0B" w:rsidRDefault="002C2EB0" w:rsidP="006D4F4B">
            <w:pPr>
              <w:pStyle w:val="PargrafodaLista"/>
              <w:ind w:left="0"/>
              <w:jc w:val="center"/>
              <w:rPr>
                <w:rFonts w:cs="Times New Roman"/>
                <w:sz w:val="24"/>
                <w:szCs w:val="24"/>
                <w:lang w:val="pt-BR"/>
              </w:rPr>
            </w:pPr>
            <w:r w:rsidRPr="003B2A0B">
              <w:rPr>
                <w:rFonts w:cs="Times New Roman"/>
                <w:sz w:val="24"/>
                <w:szCs w:val="24"/>
                <w:lang w:val="pt-BR"/>
              </w:rPr>
              <w:t>Por ocorrência</w:t>
            </w:r>
          </w:p>
        </w:tc>
      </w:tr>
    </w:tbl>
    <w:p w:rsidR="008A68D4" w:rsidRPr="002C39CF" w:rsidRDefault="008A68D4" w:rsidP="00067C04">
      <w:pPr>
        <w:spacing w:line="276" w:lineRule="auto"/>
        <w:jc w:val="both"/>
        <w:rPr>
          <w:rFonts w:eastAsia="Times New Roman" w:cs="Times New Roman"/>
          <w:color w:val="000000" w:themeColor="text1"/>
          <w:sz w:val="24"/>
          <w:szCs w:val="24"/>
        </w:rPr>
      </w:pPr>
    </w:p>
    <w:p w:rsidR="00504249" w:rsidRPr="008F6663" w:rsidRDefault="00504249" w:rsidP="00504249">
      <w:pPr>
        <w:numPr>
          <w:ilvl w:val="1"/>
          <w:numId w:val="1"/>
        </w:numPr>
        <w:spacing w:line="276" w:lineRule="auto"/>
        <w:jc w:val="both"/>
        <w:rPr>
          <w:rFonts w:eastAsia="Times New Roman" w:cs="Times New Roman"/>
          <w:sz w:val="24"/>
          <w:szCs w:val="24"/>
        </w:rPr>
      </w:pPr>
      <w:bookmarkStart w:id="43" w:name="_Toc406591395"/>
      <w:r w:rsidRPr="008F6663">
        <w:rPr>
          <w:rFonts w:eastAsia="Times New Roman" w:cs="Times New Roman"/>
          <w:sz w:val="24"/>
          <w:szCs w:val="24"/>
        </w:rPr>
        <w:t xml:space="preserve">Será caracterizado como falta grave, compreendida como falha na execução do contrato, o não recolhimento do FGTS dos empregados e das contribuições sociais </w:t>
      </w:r>
      <w:r w:rsidRPr="008F6663">
        <w:rPr>
          <w:rFonts w:eastAsia="Times New Roman" w:cs="Times New Roman"/>
          <w:sz w:val="24"/>
          <w:szCs w:val="24"/>
        </w:rPr>
        <w:lastRenderedPageBreak/>
        <w:t xml:space="preserve">previdenciárias, bem como o não pagamento do salário, do vale-transporte e do auxílio-alimentação, que poderá dar ensejo à rescisão do contrato, sem prejuízo da aplicação de sanção pecuniária e do impedimento de licitar e contratar com a União, nos termos dos </w:t>
      </w:r>
      <w:r w:rsidRPr="008F6663">
        <w:rPr>
          <w:rFonts w:eastAsia="Times New Roman" w:cs="Times New Roman"/>
          <w:color w:val="000000" w:themeColor="text1"/>
          <w:sz w:val="24"/>
          <w:szCs w:val="24"/>
        </w:rPr>
        <w:t>§4º do art. 156 da Lei nº 14.133/2021</w:t>
      </w:r>
      <w:r w:rsidRPr="008F6663">
        <w:rPr>
          <w:rFonts w:eastAsia="Times New Roman" w:cs="Times New Roman"/>
          <w:sz w:val="24"/>
          <w:szCs w:val="24"/>
        </w:rPr>
        <w:t>.</w:t>
      </w:r>
    </w:p>
    <w:p w:rsidR="00504249" w:rsidRPr="008F6663" w:rsidRDefault="00504249" w:rsidP="00504249">
      <w:pPr>
        <w:numPr>
          <w:ilvl w:val="1"/>
          <w:numId w:val="1"/>
        </w:numPr>
        <w:spacing w:line="276" w:lineRule="auto"/>
        <w:jc w:val="both"/>
        <w:rPr>
          <w:rFonts w:eastAsia="Times New Roman" w:cs="Times New Roman"/>
          <w:color w:val="000000" w:themeColor="text1"/>
          <w:sz w:val="24"/>
          <w:szCs w:val="24"/>
        </w:rPr>
      </w:pPr>
      <w:r w:rsidRPr="008F6663">
        <w:rPr>
          <w:rFonts w:eastAsia="Times New Roman" w:cs="Times New Roman"/>
          <w:color w:val="000000" w:themeColor="text1"/>
          <w:sz w:val="24"/>
          <w:szCs w:val="24"/>
        </w:rPr>
        <w:t>As multas porventura aplicadas serão descontadas dos pagamentos devidos pelo TST, da garantia contratual ou cobradas diretamente da empresa, amigável ou judicialmente, e poderão ser aplicadas cumulativamente com as demais sanções previstas neste tópico.</w:t>
      </w:r>
    </w:p>
    <w:p w:rsidR="00504249" w:rsidRPr="008F6663" w:rsidRDefault="00504249" w:rsidP="00504249">
      <w:pPr>
        <w:numPr>
          <w:ilvl w:val="1"/>
          <w:numId w:val="1"/>
        </w:numPr>
        <w:spacing w:line="276" w:lineRule="auto"/>
        <w:jc w:val="both"/>
        <w:rPr>
          <w:rFonts w:eastAsia="Times New Roman" w:cs="Times New Roman"/>
          <w:color w:val="000000" w:themeColor="text1"/>
          <w:sz w:val="24"/>
          <w:szCs w:val="24"/>
        </w:rPr>
      </w:pPr>
      <w:r w:rsidRPr="008F6663">
        <w:rPr>
          <w:rFonts w:eastAsia="Times New Roman" w:cs="Times New Roman"/>
          <w:color w:val="000000" w:themeColor="text1"/>
          <w:sz w:val="24"/>
          <w:szCs w:val="24"/>
        </w:rPr>
        <w:t>As penalidades serão obrigatoriamente registradas no SICAF e sua aplicação deverá ser precedida da concessão da oportunidade de ampla defesa para o adjudicatário, na forma da lei.</w:t>
      </w:r>
    </w:p>
    <w:p w:rsidR="00504249" w:rsidRPr="00737A16" w:rsidRDefault="00504249" w:rsidP="00504249">
      <w:pPr>
        <w:numPr>
          <w:ilvl w:val="1"/>
          <w:numId w:val="1"/>
        </w:numPr>
        <w:spacing w:line="276" w:lineRule="auto"/>
        <w:jc w:val="both"/>
        <w:rPr>
          <w:rFonts w:eastAsia="Times New Roman" w:cs="Times New Roman"/>
          <w:color w:val="000000" w:themeColor="text1"/>
          <w:sz w:val="24"/>
          <w:szCs w:val="24"/>
        </w:rPr>
      </w:pPr>
      <w:r w:rsidRPr="00737A16">
        <w:rPr>
          <w:rFonts w:eastAsia="Times New Roman" w:cs="Times New Roman"/>
          <w:color w:val="000000" w:themeColor="text1"/>
          <w:sz w:val="24"/>
          <w:szCs w:val="24"/>
        </w:rPr>
        <w:t>No caso de rescisão por inadimplência, o TST poderá convocar os licitantes remanescentes, na ordem de classificação, para assinar o termo contratual no prazo estabelecido no edital, após comprovada a habilitação e feita a negociação.</w:t>
      </w:r>
    </w:p>
    <w:p w:rsidR="00504249" w:rsidRDefault="00504249" w:rsidP="00504249">
      <w:pPr>
        <w:numPr>
          <w:ilvl w:val="1"/>
          <w:numId w:val="1"/>
        </w:numPr>
        <w:spacing w:line="276" w:lineRule="auto"/>
        <w:jc w:val="both"/>
        <w:rPr>
          <w:rFonts w:eastAsia="Times New Roman" w:cs="Times New Roman"/>
          <w:color w:val="000000" w:themeColor="text1"/>
          <w:sz w:val="24"/>
          <w:szCs w:val="24"/>
        </w:rPr>
      </w:pPr>
      <w:r w:rsidRPr="00737A16">
        <w:rPr>
          <w:rFonts w:eastAsia="Times New Roman" w:cs="Times New Roman"/>
          <w:color w:val="000000" w:themeColor="text1"/>
          <w:sz w:val="24"/>
          <w:szCs w:val="24"/>
        </w:rPr>
        <w:t>Os prazos de adimplemento das obrigações contratadas admitem prorrogação, em caráter excepcional, sem efeito suspensivo, devendo a solicitação ser</w:t>
      </w:r>
      <w:r w:rsidR="000216A7">
        <w:rPr>
          <w:rFonts w:eastAsia="Times New Roman" w:cs="Times New Roman"/>
          <w:color w:val="000000" w:themeColor="text1"/>
          <w:sz w:val="24"/>
          <w:szCs w:val="24"/>
        </w:rPr>
        <w:t xml:space="preserve"> feitas</w:t>
      </w:r>
      <w:r w:rsidRPr="00737A16">
        <w:rPr>
          <w:rFonts w:eastAsia="Times New Roman" w:cs="Times New Roman"/>
          <w:color w:val="000000" w:themeColor="text1"/>
          <w:sz w:val="24"/>
          <w:szCs w:val="24"/>
        </w:rPr>
        <w:t xml:space="preserve"> </w:t>
      </w:r>
      <w:r w:rsidR="000216A7" w:rsidRPr="00875A31">
        <w:rPr>
          <w:rFonts w:eastAsia="Times New Roman" w:cs="Times New Roman"/>
          <w:color w:val="000000" w:themeColor="text1"/>
          <w:sz w:val="24"/>
          <w:szCs w:val="24"/>
        </w:rPr>
        <w:t>à Secretaria de Administração do Tribunal Superior do Trabalho, p</w:t>
      </w:r>
      <w:r w:rsidR="000216A7">
        <w:rPr>
          <w:rFonts w:eastAsia="Times New Roman" w:cs="Times New Roman"/>
          <w:color w:val="000000" w:themeColor="text1"/>
          <w:sz w:val="24"/>
          <w:szCs w:val="24"/>
        </w:rPr>
        <w:t>or meio de requerimento formal</w:t>
      </w:r>
      <w:r w:rsidRPr="00737A16">
        <w:rPr>
          <w:rFonts w:eastAsia="Times New Roman" w:cs="Times New Roman"/>
          <w:color w:val="000000" w:themeColor="text1"/>
          <w:sz w:val="24"/>
          <w:szCs w:val="24"/>
        </w:rPr>
        <w:t>, com antecedência mínima de 1 (um) dia do seu vencimento, anexando-se documento comprobatório do alegado pela Contratada.</w:t>
      </w:r>
    </w:p>
    <w:p w:rsidR="006B7FDE" w:rsidRPr="006B7FDE" w:rsidRDefault="006B7FDE" w:rsidP="006B7FDE">
      <w:pPr>
        <w:numPr>
          <w:ilvl w:val="2"/>
          <w:numId w:val="1"/>
        </w:numPr>
        <w:spacing w:line="276" w:lineRule="auto"/>
        <w:jc w:val="both"/>
        <w:rPr>
          <w:rFonts w:eastAsia="Times New Roman" w:cs="Times New Roman"/>
          <w:color w:val="000000" w:themeColor="text1"/>
          <w:sz w:val="24"/>
          <w:szCs w:val="24"/>
        </w:rPr>
      </w:pPr>
      <w:r w:rsidRPr="00737A16">
        <w:rPr>
          <w:rFonts w:eastAsia="Times New Roman" w:cs="Times New Roman"/>
          <w:color w:val="000000" w:themeColor="text1"/>
          <w:sz w:val="24"/>
          <w:szCs w:val="24"/>
        </w:rPr>
        <w:t>Serão considerados injustificados os atrasos não comunicados tempestivamente ou indevidamente fundamentados, sendo que a aceitação da justificativa ficará a</w:t>
      </w:r>
      <w:r w:rsidRPr="002C39CF">
        <w:rPr>
          <w:rFonts w:eastAsia="Times New Roman" w:cs="Times New Roman"/>
          <w:color w:val="000000" w:themeColor="text1"/>
          <w:sz w:val="24"/>
          <w:szCs w:val="24"/>
        </w:rPr>
        <w:t xml:space="preserve"> critério do Contratante.</w:t>
      </w:r>
    </w:p>
    <w:p w:rsidR="000216A7" w:rsidRPr="000216A7" w:rsidRDefault="000216A7" w:rsidP="000216A7">
      <w:pPr>
        <w:numPr>
          <w:ilvl w:val="2"/>
          <w:numId w:val="1"/>
        </w:numPr>
        <w:spacing w:line="276" w:lineRule="auto"/>
        <w:jc w:val="both"/>
        <w:rPr>
          <w:rFonts w:eastAsia="Times New Roman" w:cs="Times New Roman"/>
          <w:color w:val="000000" w:themeColor="text1"/>
          <w:sz w:val="24"/>
          <w:szCs w:val="24"/>
        </w:rPr>
      </w:pPr>
      <w:r w:rsidRPr="000216A7">
        <w:rPr>
          <w:rFonts w:eastAsia="Times New Roman" w:cs="Times New Roman"/>
          <w:color w:val="000000" w:themeColor="text1"/>
          <w:sz w:val="24"/>
          <w:szCs w:val="24"/>
        </w:rPr>
        <w:t xml:space="preserve">O requerimento deve ser enviado por meio do SEI - Sistema Eletrônico de Informações do TST - Módulo de Peticionamento Eletrônico, mediante a realização de cadastro do interessado, disponível no seguinte endereço eletrônico: </w:t>
      </w:r>
      <w:hyperlink r:id="rId14" w:tgtFrame="_blank" w:history="1">
        <w:r w:rsidRPr="000216A7">
          <w:rPr>
            <w:rFonts w:eastAsia="Times New Roman"/>
            <w:color w:val="000000" w:themeColor="text1"/>
            <w:sz w:val="24"/>
            <w:szCs w:val="24"/>
          </w:rPr>
          <w:t>https://sei.tst.jus.br/sei/controlador_externo.php?acao=usuario_externo_logar&amp;id_orgao_acesso_externo=0</w:t>
        </w:r>
      </w:hyperlink>
      <w:r w:rsidRPr="000216A7">
        <w:rPr>
          <w:rFonts w:eastAsia="Times New Roman" w:cs="Times New Roman"/>
          <w:color w:val="000000" w:themeColor="text1"/>
          <w:sz w:val="24"/>
          <w:szCs w:val="24"/>
        </w:rPr>
        <w:t>.</w:t>
      </w:r>
    </w:p>
    <w:p w:rsidR="000216A7" w:rsidRPr="000216A7" w:rsidRDefault="00EC12A6" w:rsidP="000216A7">
      <w:pPr>
        <w:numPr>
          <w:ilvl w:val="2"/>
          <w:numId w:val="1"/>
        </w:numPr>
        <w:spacing w:line="276" w:lineRule="auto"/>
        <w:jc w:val="both"/>
        <w:rPr>
          <w:rFonts w:eastAsia="Times New Roman" w:cs="Times New Roman"/>
          <w:color w:val="000000" w:themeColor="text1"/>
          <w:sz w:val="24"/>
          <w:szCs w:val="24"/>
        </w:rPr>
      </w:pPr>
      <w:r w:rsidRPr="00EC12A6">
        <w:rPr>
          <w:rFonts w:eastAsia="Times New Roman" w:cs="Times New Roman"/>
          <w:color w:val="000000" w:themeColor="text1"/>
          <w:sz w:val="24"/>
          <w:szCs w:val="24"/>
        </w:rPr>
        <w:t>Em caso de dúvidas, entrar em contato com a Seção de Gestão de Contratos de Terceirização</w:t>
      </w:r>
      <w:r>
        <w:rPr>
          <w:rFonts w:eastAsia="Times New Roman" w:cs="Times New Roman"/>
          <w:color w:val="000000" w:themeColor="text1"/>
          <w:sz w:val="24"/>
          <w:szCs w:val="24"/>
        </w:rPr>
        <w:t xml:space="preserve"> - SCTER</w:t>
      </w:r>
      <w:r w:rsidRPr="00EC12A6">
        <w:rPr>
          <w:rFonts w:eastAsia="Times New Roman" w:cs="Times New Roman"/>
          <w:color w:val="000000" w:themeColor="text1"/>
          <w:sz w:val="24"/>
          <w:szCs w:val="24"/>
        </w:rPr>
        <w:t>, por meio do endereço eletrônico: scter@tst.jus.br</w:t>
      </w:r>
      <w:r w:rsidR="000216A7" w:rsidRPr="000216A7">
        <w:rPr>
          <w:rFonts w:eastAsia="Times New Roman" w:cs="Times New Roman"/>
          <w:color w:val="000000" w:themeColor="text1"/>
          <w:sz w:val="24"/>
          <w:szCs w:val="24"/>
        </w:rPr>
        <w:t>.</w:t>
      </w:r>
    </w:p>
    <w:p w:rsidR="001603CC" w:rsidRDefault="001603CC" w:rsidP="003A3C24">
      <w:pPr>
        <w:keepNext/>
        <w:numPr>
          <w:ilvl w:val="0"/>
          <w:numId w:val="1"/>
        </w:numPr>
        <w:spacing w:before="240" w:after="120"/>
        <w:jc w:val="both"/>
        <w:outlineLvl w:val="0"/>
        <w:rPr>
          <w:rFonts w:eastAsia="Times New Roman" w:cs="Times New Roman"/>
          <w:b/>
          <w:color w:val="000000" w:themeColor="text1"/>
          <w:sz w:val="24"/>
          <w:szCs w:val="24"/>
        </w:rPr>
      </w:pPr>
      <w:r>
        <w:rPr>
          <w:rFonts w:eastAsia="Times New Roman" w:cs="Times New Roman"/>
          <w:b/>
          <w:color w:val="000000" w:themeColor="text1"/>
          <w:sz w:val="24"/>
          <w:szCs w:val="24"/>
        </w:rPr>
        <w:t>DA PROTEÇÃO DE DADOS</w:t>
      </w:r>
    </w:p>
    <w:p w:rsidR="001603CC" w:rsidRDefault="001603CC" w:rsidP="001603CC">
      <w:pPr>
        <w:numPr>
          <w:ilvl w:val="1"/>
          <w:numId w:val="1"/>
        </w:numPr>
        <w:spacing w:line="276" w:lineRule="auto"/>
        <w:jc w:val="both"/>
        <w:rPr>
          <w:rFonts w:eastAsia="Times New Roman" w:cs="Times New Roman"/>
          <w:color w:val="000000" w:themeColor="text1"/>
          <w:sz w:val="24"/>
          <w:szCs w:val="24"/>
        </w:rPr>
      </w:pPr>
      <w:r w:rsidRPr="001603CC">
        <w:rPr>
          <w:rFonts w:eastAsia="Times New Roman" w:cs="Times New Roman"/>
          <w:color w:val="000000" w:themeColor="text1"/>
          <w:sz w:val="24"/>
          <w:szCs w:val="24"/>
        </w:rPr>
        <w:t xml:space="preserve">As partes envolvidas </w:t>
      </w:r>
      <w:r w:rsidR="00046227" w:rsidRPr="001603CC">
        <w:rPr>
          <w:rFonts w:eastAsia="Times New Roman" w:cs="Times New Roman"/>
          <w:color w:val="000000" w:themeColor="text1"/>
          <w:sz w:val="24"/>
          <w:szCs w:val="24"/>
        </w:rPr>
        <w:t>deverão</w:t>
      </w:r>
      <w:r w:rsidRPr="001603CC">
        <w:rPr>
          <w:rFonts w:eastAsia="Times New Roman" w:cs="Times New Roman"/>
          <w:color w:val="000000" w:themeColor="text1"/>
          <w:sz w:val="24"/>
          <w:szCs w:val="24"/>
        </w:rPr>
        <w:t xml:space="preserve"> observar as </w:t>
      </w:r>
      <w:r w:rsidR="00046227" w:rsidRPr="001603CC">
        <w:rPr>
          <w:rFonts w:eastAsia="Times New Roman" w:cs="Times New Roman"/>
          <w:color w:val="000000" w:themeColor="text1"/>
          <w:sz w:val="24"/>
          <w:szCs w:val="24"/>
        </w:rPr>
        <w:t>disposições</w:t>
      </w:r>
      <w:r w:rsidRPr="001603CC">
        <w:rPr>
          <w:rFonts w:eastAsia="Times New Roman" w:cs="Times New Roman"/>
          <w:color w:val="000000" w:themeColor="text1"/>
          <w:sz w:val="24"/>
          <w:szCs w:val="24"/>
        </w:rPr>
        <w:t xml:space="preserve"> da Lei 13.709, de 14/08/2018, Lei Geral de </w:t>
      </w:r>
      <w:r w:rsidR="00046227" w:rsidRPr="001603CC">
        <w:rPr>
          <w:rFonts w:eastAsia="Times New Roman" w:cs="Times New Roman"/>
          <w:color w:val="000000" w:themeColor="text1"/>
          <w:sz w:val="24"/>
          <w:szCs w:val="24"/>
        </w:rPr>
        <w:t>Proteção</w:t>
      </w:r>
      <w:r w:rsidRPr="001603CC">
        <w:rPr>
          <w:rFonts w:eastAsia="Times New Roman" w:cs="Times New Roman"/>
          <w:color w:val="000000" w:themeColor="text1"/>
          <w:sz w:val="24"/>
          <w:szCs w:val="24"/>
        </w:rPr>
        <w:t xml:space="preserve"> de Dados, quanto ao tratamento dos dados pessoais que lhes forem confiados, em especial quanto à finalidade e </w:t>
      </w:r>
      <w:r w:rsidR="00046227" w:rsidRPr="001603CC">
        <w:rPr>
          <w:rFonts w:eastAsia="Times New Roman" w:cs="Times New Roman"/>
          <w:color w:val="000000" w:themeColor="text1"/>
          <w:sz w:val="24"/>
          <w:szCs w:val="24"/>
        </w:rPr>
        <w:t>boa-fé</w:t>
      </w:r>
      <w:r w:rsidRPr="001603CC">
        <w:rPr>
          <w:rFonts w:eastAsia="Times New Roman" w:cs="Times New Roman"/>
          <w:color w:val="000000" w:themeColor="text1"/>
          <w:sz w:val="24"/>
          <w:szCs w:val="24"/>
        </w:rPr>
        <w:t xml:space="preserve"> na </w:t>
      </w:r>
      <w:r w:rsidR="00046227" w:rsidRPr="001603CC">
        <w:rPr>
          <w:rFonts w:eastAsia="Times New Roman" w:cs="Times New Roman"/>
          <w:color w:val="000000" w:themeColor="text1"/>
          <w:sz w:val="24"/>
          <w:szCs w:val="24"/>
        </w:rPr>
        <w:t>utilização</w:t>
      </w:r>
      <w:r w:rsidRPr="001603CC">
        <w:rPr>
          <w:rFonts w:eastAsia="Times New Roman" w:cs="Times New Roman"/>
          <w:color w:val="000000" w:themeColor="text1"/>
          <w:sz w:val="24"/>
          <w:szCs w:val="24"/>
        </w:rPr>
        <w:t xml:space="preserve"> de </w:t>
      </w:r>
      <w:r w:rsidR="00046227" w:rsidRPr="001603CC">
        <w:rPr>
          <w:rFonts w:eastAsia="Times New Roman" w:cs="Times New Roman"/>
          <w:color w:val="000000" w:themeColor="text1"/>
          <w:sz w:val="24"/>
          <w:szCs w:val="24"/>
        </w:rPr>
        <w:t>informações</w:t>
      </w:r>
      <w:r w:rsidRPr="001603CC">
        <w:rPr>
          <w:rFonts w:eastAsia="Times New Roman" w:cs="Times New Roman"/>
          <w:color w:val="000000" w:themeColor="text1"/>
          <w:sz w:val="24"/>
          <w:szCs w:val="24"/>
        </w:rPr>
        <w:t xml:space="preserve"> pessoais para </w:t>
      </w:r>
      <w:r w:rsidR="00046227" w:rsidRPr="001603CC">
        <w:rPr>
          <w:rFonts w:eastAsia="Times New Roman" w:cs="Times New Roman"/>
          <w:color w:val="000000" w:themeColor="text1"/>
          <w:sz w:val="24"/>
          <w:szCs w:val="24"/>
        </w:rPr>
        <w:t>consecução</w:t>
      </w:r>
      <w:r w:rsidRPr="001603CC">
        <w:rPr>
          <w:rFonts w:eastAsia="Times New Roman" w:cs="Times New Roman"/>
          <w:color w:val="000000" w:themeColor="text1"/>
          <w:sz w:val="24"/>
          <w:szCs w:val="24"/>
        </w:rPr>
        <w:t xml:space="preserve"> dos fins a que se </w:t>
      </w:r>
      <w:r w:rsidR="00046227" w:rsidRPr="001603CC">
        <w:rPr>
          <w:rFonts w:eastAsia="Times New Roman" w:cs="Times New Roman"/>
          <w:color w:val="000000" w:themeColor="text1"/>
          <w:sz w:val="24"/>
          <w:szCs w:val="24"/>
        </w:rPr>
        <w:t>propõe</w:t>
      </w:r>
      <w:r w:rsidRPr="001603CC">
        <w:rPr>
          <w:rFonts w:eastAsia="Times New Roman" w:cs="Times New Roman"/>
          <w:color w:val="000000" w:themeColor="text1"/>
          <w:sz w:val="24"/>
          <w:szCs w:val="24"/>
        </w:rPr>
        <w:t xml:space="preserve"> o presente contrato.</w:t>
      </w:r>
    </w:p>
    <w:p w:rsidR="001603CC" w:rsidRDefault="001603CC" w:rsidP="001603CC">
      <w:pPr>
        <w:numPr>
          <w:ilvl w:val="1"/>
          <w:numId w:val="1"/>
        </w:numPr>
        <w:spacing w:line="276" w:lineRule="auto"/>
        <w:jc w:val="both"/>
        <w:rPr>
          <w:rFonts w:eastAsia="Times New Roman" w:cs="Times New Roman"/>
          <w:color w:val="000000" w:themeColor="text1"/>
          <w:sz w:val="24"/>
          <w:szCs w:val="24"/>
        </w:rPr>
      </w:pPr>
      <w:r w:rsidRPr="001603CC">
        <w:rPr>
          <w:rFonts w:eastAsia="Times New Roman" w:cs="Times New Roman"/>
          <w:color w:val="000000" w:themeColor="text1"/>
          <w:sz w:val="24"/>
          <w:szCs w:val="24"/>
        </w:rPr>
        <w:t xml:space="preserve">O </w:t>
      </w:r>
      <w:r w:rsidR="00A12168" w:rsidRPr="00A12168">
        <w:rPr>
          <w:rFonts w:eastAsia="Times New Roman" w:cs="Times New Roman"/>
          <w:color w:val="000000" w:themeColor="text1"/>
          <w:sz w:val="24"/>
          <w:szCs w:val="24"/>
        </w:rPr>
        <w:t>Tribunal Superior do Trabalho</w:t>
      </w:r>
      <w:r w:rsidRPr="001603CC">
        <w:rPr>
          <w:rFonts w:eastAsia="Times New Roman" w:cs="Times New Roman"/>
          <w:color w:val="000000" w:themeColor="text1"/>
          <w:sz w:val="24"/>
          <w:szCs w:val="24"/>
        </w:rPr>
        <w:t xml:space="preserve"> figura na qualidade de Controlador dos dados quando fornecidos à Contratada para tratamento, sendo esta enquadrada como Operador dos dados. A Contratada </w:t>
      </w:r>
      <w:r w:rsidR="007F1FA1">
        <w:rPr>
          <w:rFonts w:eastAsia="Times New Roman" w:cs="Times New Roman"/>
          <w:color w:val="000000" w:themeColor="text1"/>
          <w:sz w:val="24"/>
          <w:szCs w:val="24"/>
        </w:rPr>
        <w:t>será</w:t>
      </w:r>
      <w:r w:rsidRPr="001603CC">
        <w:rPr>
          <w:rFonts w:eastAsia="Times New Roman" w:cs="Times New Roman"/>
          <w:color w:val="000000" w:themeColor="text1"/>
          <w:sz w:val="24"/>
          <w:szCs w:val="24"/>
        </w:rPr>
        <w:t xml:space="preserve"> Controlador dos dados com </w:t>
      </w:r>
      <w:r w:rsidR="00046227" w:rsidRPr="001603CC">
        <w:rPr>
          <w:rFonts w:eastAsia="Times New Roman" w:cs="Times New Roman"/>
          <w:color w:val="000000" w:themeColor="text1"/>
          <w:sz w:val="24"/>
          <w:szCs w:val="24"/>
        </w:rPr>
        <w:t>relação</w:t>
      </w:r>
      <w:r w:rsidRPr="001603CC">
        <w:rPr>
          <w:rFonts w:eastAsia="Times New Roman" w:cs="Times New Roman"/>
          <w:color w:val="000000" w:themeColor="text1"/>
          <w:sz w:val="24"/>
          <w:szCs w:val="24"/>
        </w:rPr>
        <w:t xml:space="preserve"> a seus </w:t>
      </w:r>
      <w:r w:rsidR="00046227" w:rsidRPr="001603CC">
        <w:rPr>
          <w:rFonts w:eastAsia="Times New Roman" w:cs="Times New Roman"/>
          <w:color w:val="000000" w:themeColor="text1"/>
          <w:sz w:val="24"/>
          <w:szCs w:val="24"/>
        </w:rPr>
        <w:t>próprios</w:t>
      </w:r>
      <w:r w:rsidRPr="001603CC">
        <w:rPr>
          <w:rFonts w:eastAsia="Times New Roman" w:cs="Times New Roman"/>
          <w:color w:val="000000" w:themeColor="text1"/>
          <w:sz w:val="24"/>
          <w:szCs w:val="24"/>
        </w:rPr>
        <w:t xml:space="preserve"> dados e suas atividades de tratamento.</w:t>
      </w:r>
    </w:p>
    <w:p w:rsidR="001603CC" w:rsidRDefault="001603CC" w:rsidP="001603CC">
      <w:pPr>
        <w:numPr>
          <w:ilvl w:val="1"/>
          <w:numId w:val="1"/>
        </w:numPr>
        <w:spacing w:line="276" w:lineRule="auto"/>
        <w:jc w:val="both"/>
        <w:rPr>
          <w:rFonts w:eastAsia="Times New Roman" w:cs="Times New Roman"/>
          <w:color w:val="000000" w:themeColor="text1"/>
          <w:sz w:val="24"/>
          <w:szCs w:val="24"/>
        </w:rPr>
      </w:pPr>
      <w:r w:rsidRPr="001603CC">
        <w:rPr>
          <w:rFonts w:eastAsia="Times New Roman" w:cs="Times New Roman"/>
          <w:color w:val="000000" w:themeColor="text1"/>
          <w:sz w:val="24"/>
          <w:szCs w:val="24"/>
        </w:rPr>
        <w:t xml:space="preserve">A Contratada está obrigada a guardar o mais completo sigilo por si, por seus empregados ou prepostos, nos termos da Lei Complementar no 105, de 10 de </w:t>
      </w:r>
      <w:r w:rsidRPr="001603CC">
        <w:rPr>
          <w:rFonts w:eastAsia="Times New Roman" w:cs="Times New Roman"/>
          <w:color w:val="000000" w:themeColor="text1"/>
          <w:sz w:val="24"/>
          <w:szCs w:val="24"/>
        </w:rPr>
        <w:lastRenderedPageBreak/>
        <w:t xml:space="preserve">janeiro de 2001 e da Lei Geral de </w:t>
      </w:r>
      <w:r w:rsidR="00046227" w:rsidRPr="001603CC">
        <w:rPr>
          <w:rFonts w:eastAsia="Times New Roman" w:cs="Times New Roman"/>
          <w:color w:val="000000" w:themeColor="text1"/>
          <w:sz w:val="24"/>
          <w:szCs w:val="24"/>
        </w:rPr>
        <w:t>Proteção</w:t>
      </w:r>
      <w:r w:rsidRPr="001603CC">
        <w:rPr>
          <w:rFonts w:eastAsia="Times New Roman" w:cs="Times New Roman"/>
          <w:color w:val="000000" w:themeColor="text1"/>
          <w:sz w:val="24"/>
          <w:szCs w:val="24"/>
        </w:rPr>
        <w:t xml:space="preserve"> de Dados (LGPD), cujos teores declaram ser de seu inteiro conhecimento, em </w:t>
      </w:r>
      <w:r w:rsidR="00046227" w:rsidRPr="001603CC">
        <w:rPr>
          <w:rFonts w:eastAsia="Times New Roman" w:cs="Times New Roman"/>
          <w:color w:val="000000" w:themeColor="text1"/>
          <w:sz w:val="24"/>
          <w:szCs w:val="24"/>
        </w:rPr>
        <w:t>relação</w:t>
      </w:r>
      <w:r w:rsidRPr="001603CC">
        <w:rPr>
          <w:rFonts w:eastAsia="Times New Roman" w:cs="Times New Roman"/>
          <w:color w:val="000000" w:themeColor="text1"/>
          <w:sz w:val="24"/>
          <w:szCs w:val="24"/>
        </w:rPr>
        <w:t xml:space="preserve"> aos dados, </w:t>
      </w:r>
      <w:r w:rsidR="00046227" w:rsidRPr="001603CC">
        <w:rPr>
          <w:rFonts w:eastAsia="Times New Roman" w:cs="Times New Roman"/>
          <w:color w:val="000000" w:themeColor="text1"/>
          <w:sz w:val="24"/>
          <w:szCs w:val="24"/>
        </w:rPr>
        <w:t>informações</w:t>
      </w:r>
      <w:r w:rsidRPr="001603CC">
        <w:rPr>
          <w:rFonts w:eastAsia="Times New Roman" w:cs="Times New Roman"/>
          <w:color w:val="000000" w:themeColor="text1"/>
          <w:sz w:val="24"/>
          <w:szCs w:val="24"/>
        </w:rPr>
        <w:t xml:space="preserve"> ou documentos de qualquer natureza, exibidos, manuseados ou que por qualquer forma ou modo venham tomar conhecimento ou ter acesso, em </w:t>
      </w:r>
      <w:r w:rsidR="00046227" w:rsidRPr="001603CC">
        <w:rPr>
          <w:rFonts w:eastAsia="Times New Roman" w:cs="Times New Roman"/>
          <w:color w:val="000000" w:themeColor="text1"/>
          <w:sz w:val="24"/>
          <w:szCs w:val="24"/>
        </w:rPr>
        <w:t>razão</w:t>
      </w:r>
      <w:r w:rsidRPr="001603CC">
        <w:rPr>
          <w:rFonts w:eastAsia="Times New Roman" w:cs="Times New Roman"/>
          <w:color w:val="000000" w:themeColor="text1"/>
          <w:sz w:val="24"/>
          <w:szCs w:val="24"/>
        </w:rPr>
        <w:t xml:space="preserve"> deste contrato, ficando, na forma da lei, </w:t>
      </w:r>
      <w:r w:rsidR="00046227" w:rsidRPr="001603CC">
        <w:rPr>
          <w:rFonts w:eastAsia="Times New Roman" w:cs="Times New Roman"/>
          <w:color w:val="000000" w:themeColor="text1"/>
          <w:sz w:val="24"/>
          <w:szCs w:val="24"/>
        </w:rPr>
        <w:t>responsáveis</w:t>
      </w:r>
      <w:r w:rsidRPr="001603CC">
        <w:rPr>
          <w:rFonts w:eastAsia="Times New Roman" w:cs="Times New Roman"/>
          <w:color w:val="000000" w:themeColor="text1"/>
          <w:sz w:val="24"/>
          <w:szCs w:val="24"/>
        </w:rPr>
        <w:t xml:space="preserve"> pelas </w:t>
      </w:r>
      <w:r w:rsidR="00046227" w:rsidRPr="001603CC">
        <w:rPr>
          <w:rFonts w:eastAsia="Times New Roman" w:cs="Times New Roman"/>
          <w:color w:val="000000" w:themeColor="text1"/>
          <w:sz w:val="24"/>
          <w:szCs w:val="24"/>
        </w:rPr>
        <w:t>consequências</w:t>
      </w:r>
      <w:r w:rsidRPr="001603CC">
        <w:rPr>
          <w:rFonts w:eastAsia="Times New Roman" w:cs="Times New Roman"/>
          <w:color w:val="000000" w:themeColor="text1"/>
          <w:sz w:val="24"/>
          <w:szCs w:val="24"/>
        </w:rPr>
        <w:t xml:space="preserve"> da sua </w:t>
      </w:r>
      <w:r w:rsidR="00046227" w:rsidRPr="001603CC">
        <w:rPr>
          <w:rFonts w:eastAsia="Times New Roman" w:cs="Times New Roman"/>
          <w:color w:val="000000" w:themeColor="text1"/>
          <w:sz w:val="24"/>
          <w:szCs w:val="24"/>
        </w:rPr>
        <w:t>divulgação</w:t>
      </w:r>
      <w:r w:rsidRPr="001603CC">
        <w:rPr>
          <w:rFonts w:eastAsia="Times New Roman" w:cs="Times New Roman"/>
          <w:color w:val="000000" w:themeColor="text1"/>
          <w:sz w:val="24"/>
          <w:szCs w:val="24"/>
        </w:rPr>
        <w:t xml:space="preserve"> indevida e/ou descuidada ou de sua incorreta </w:t>
      </w:r>
      <w:r w:rsidR="00046227" w:rsidRPr="001603CC">
        <w:rPr>
          <w:rFonts w:eastAsia="Times New Roman" w:cs="Times New Roman"/>
          <w:color w:val="000000" w:themeColor="text1"/>
          <w:sz w:val="24"/>
          <w:szCs w:val="24"/>
        </w:rPr>
        <w:t>utilização</w:t>
      </w:r>
      <w:r w:rsidRPr="001603CC">
        <w:rPr>
          <w:rFonts w:eastAsia="Times New Roman" w:cs="Times New Roman"/>
          <w:color w:val="000000" w:themeColor="text1"/>
          <w:sz w:val="24"/>
          <w:szCs w:val="24"/>
        </w:rPr>
        <w:t xml:space="preserve">, sem </w:t>
      </w:r>
      <w:r w:rsidR="00046227" w:rsidRPr="001603CC">
        <w:rPr>
          <w:rFonts w:eastAsia="Times New Roman" w:cs="Times New Roman"/>
          <w:color w:val="000000" w:themeColor="text1"/>
          <w:sz w:val="24"/>
          <w:szCs w:val="24"/>
        </w:rPr>
        <w:t>prejuízo</w:t>
      </w:r>
      <w:r w:rsidRPr="001603CC">
        <w:rPr>
          <w:rFonts w:eastAsia="Times New Roman" w:cs="Times New Roman"/>
          <w:color w:val="000000" w:themeColor="text1"/>
          <w:sz w:val="24"/>
          <w:szCs w:val="24"/>
        </w:rPr>
        <w:t xml:space="preserve"> das penalidades </w:t>
      </w:r>
      <w:r w:rsidR="00046227" w:rsidRPr="001603CC">
        <w:rPr>
          <w:rFonts w:eastAsia="Times New Roman" w:cs="Times New Roman"/>
          <w:color w:val="000000" w:themeColor="text1"/>
          <w:sz w:val="24"/>
          <w:szCs w:val="24"/>
        </w:rPr>
        <w:t>aplicáveis</w:t>
      </w:r>
      <w:r w:rsidRPr="001603CC">
        <w:rPr>
          <w:rFonts w:eastAsia="Times New Roman" w:cs="Times New Roman"/>
          <w:color w:val="000000" w:themeColor="text1"/>
          <w:sz w:val="24"/>
          <w:szCs w:val="24"/>
        </w:rPr>
        <w:t xml:space="preserve"> nos termos da lei.</w:t>
      </w:r>
    </w:p>
    <w:p w:rsidR="001603CC" w:rsidRDefault="001603CC" w:rsidP="001603CC">
      <w:pPr>
        <w:numPr>
          <w:ilvl w:val="1"/>
          <w:numId w:val="1"/>
        </w:numPr>
        <w:spacing w:line="276" w:lineRule="auto"/>
        <w:jc w:val="both"/>
        <w:rPr>
          <w:rFonts w:eastAsia="Times New Roman" w:cs="Times New Roman"/>
          <w:color w:val="000000" w:themeColor="text1"/>
          <w:sz w:val="24"/>
          <w:szCs w:val="24"/>
        </w:rPr>
      </w:pPr>
      <w:r w:rsidRPr="001603CC">
        <w:rPr>
          <w:rFonts w:eastAsia="Times New Roman" w:cs="Times New Roman"/>
          <w:color w:val="000000" w:themeColor="text1"/>
          <w:sz w:val="24"/>
          <w:szCs w:val="24"/>
        </w:rPr>
        <w:t xml:space="preserve">Em caso de necessidade de coleta de dados pessoais </w:t>
      </w:r>
      <w:r w:rsidR="00046227" w:rsidRPr="001603CC">
        <w:rPr>
          <w:rFonts w:eastAsia="Times New Roman" w:cs="Times New Roman"/>
          <w:color w:val="000000" w:themeColor="text1"/>
          <w:sz w:val="24"/>
          <w:szCs w:val="24"/>
        </w:rPr>
        <w:t>indispensáveis</w:t>
      </w:r>
      <w:r w:rsidRPr="001603CC">
        <w:rPr>
          <w:rFonts w:eastAsia="Times New Roman" w:cs="Times New Roman"/>
          <w:color w:val="000000" w:themeColor="text1"/>
          <w:sz w:val="24"/>
          <w:szCs w:val="24"/>
        </w:rPr>
        <w:t xml:space="preserve"> à </w:t>
      </w:r>
      <w:r w:rsidR="00046227" w:rsidRPr="001603CC">
        <w:rPr>
          <w:rFonts w:eastAsia="Times New Roman" w:cs="Times New Roman"/>
          <w:color w:val="000000" w:themeColor="text1"/>
          <w:sz w:val="24"/>
          <w:szCs w:val="24"/>
        </w:rPr>
        <w:t>própria</w:t>
      </w:r>
      <w:r w:rsidRPr="001603CC">
        <w:rPr>
          <w:rFonts w:eastAsia="Times New Roman" w:cs="Times New Roman"/>
          <w:color w:val="000000" w:themeColor="text1"/>
          <w:sz w:val="24"/>
          <w:szCs w:val="24"/>
        </w:rPr>
        <w:t xml:space="preserve"> </w:t>
      </w:r>
      <w:r w:rsidR="00046227" w:rsidRPr="001603CC">
        <w:rPr>
          <w:rFonts w:eastAsia="Times New Roman" w:cs="Times New Roman"/>
          <w:color w:val="000000" w:themeColor="text1"/>
          <w:sz w:val="24"/>
          <w:szCs w:val="24"/>
        </w:rPr>
        <w:t>prestação</w:t>
      </w:r>
      <w:r w:rsidRPr="001603CC">
        <w:rPr>
          <w:rFonts w:eastAsia="Times New Roman" w:cs="Times New Roman"/>
          <w:color w:val="000000" w:themeColor="text1"/>
          <w:sz w:val="24"/>
          <w:szCs w:val="24"/>
        </w:rPr>
        <w:t xml:space="preserve"> do </w:t>
      </w:r>
      <w:r w:rsidR="00046227" w:rsidRPr="001603CC">
        <w:rPr>
          <w:rFonts w:eastAsia="Times New Roman" w:cs="Times New Roman"/>
          <w:color w:val="000000" w:themeColor="text1"/>
          <w:sz w:val="24"/>
          <w:szCs w:val="24"/>
        </w:rPr>
        <w:t>serviço</w:t>
      </w:r>
      <w:r w:rsidRPr="001603CC">
        <w:rPr>
          <w:rFonts w:eastAsia="Times New Roman" w:cs="Times New Roman"/>
          <w:color w:val="000000" w:themeColor="text1"/>
          <w:sz w:val="24"/>
          <w:szCs w:val="24"/>
        </w:rPr>
        <w:t xml:space="preserve">, esta </w:t>
      </w:r>
      <w:r w:rsidR="00046227">
        <w:rPr>
          <w:rFonts w:eastAsia="Times New Roman" w:cs="Times New Roman"/>
          <w:color w:val="000000" w:themeColor="text1"/>
          <w:sz w:val="24"/>
          <w:szCs w:val="24"/>
        </w:rPr>
        <w:t>será</w:t>
      </w:r>
      <w:r w:rsidRPr="001603CC">
        <w:rPr>
          <w:rFonts w:eastAsia="Times New Roman" w:cs="Times New Roman"/>
          <w:color w:val="000000" w:themeColor="text1"/>
          <w:sz w:val="24"/>
          <w:szCs w:val="24"/>
        </w:rPr>
        <w:t xml:space="preserve"> realizada mediante </w:t>
      </w:r>
      <w:r w:rsidR="007F1FA1" w:rsidRPr="001603CC">
        <w:rPr>
          <w:rFonts w:eastAsia="Times New Roman" w:cs="Times New Roman"/>
          <w:color w:val="000000" w:themeColor="text1"/>
          <w:sz w:val="24"/>
          <w:szCs w:val="24"/>
        </w:rPr>
        <w:t>prévia</w:t>
      </w:r>
      <w:r w:rsidRPr="001603CC">
        <w:rPr>
          <w:rFonts w:eastAsia="Times New Roman" w:cs="Times New Roman"/>
          <w:color w:val="000000" w:themeColor="text1"/>
          <w:sz w:val="24"/>
          <w:szCs w:val="24"/>
        </w:rPr>
        <w:t xml:space="preserve"> </w:t>
      </w:r>
      <w:r w:rsidR="007F1FA1" w:rsidRPr="001603CC">
        <w:rPr>
          <w:rFonts w:eastAsia="Times New Roman" w:cs="Times New Roman"/>
          <w:color w:val="000000" w:themeColor="text1"/>
          <w:sz w:val="24"/>
          <w:szCs w:val="24"/>
        </w:rPr>
        <w:t>aprovação</w:t>
      </w:r>
      <w:r w:rsidRPr="001603CC">
        <w:rPr>
          <w:rFonts w:eastAsia="Times New Roman" w:cs="Times New Roman"/>
          <w:color w:val="000000" w:themeColor="text1"/>
          <w:sz w:val="24"/>
          <w:szCs w:val="24"/>
        </w:rPr>
        <w:t xml:space="preserve"> do </w:t>
      </w:r>
      <w:r w:rsidR="0008256D">
        <w:rPr>
          <w:rFonts w:eastAsia="Times New Roman" w:cs="Times New Roman"/>
          <w:color w:val="000000" w:themeColor="text1"/>
          <w:sz w:val="24"/>
          <w:szCs w:val="24"/>
        </w:rPr>
        <w:t>TST</w:t>
      </w:r>
      <w:r w:rsidRPr="001603CC">
        <w:rPr>
          <w:rFonts w:eastAsia="Times New Roman" w:cs="Times New Roman"/>
          <w:color w:val="000000" w:themeColor="text1"/>
          <w:sz w:val="24"/>
          <w:szCs w:val="24"/>
        </w:rPr>
        <w:t xml:space="preserve">, responsabilizando-se a Contratada por obter o consentimento dos titulares (salvo nos casos em que opere outra </w:t>
      </w:r>
      <w:r w:rsidR="007F1FA1" w:rsidRPr="001603CC">
        <w:rPr>
          <w:rFonts w:eastAsia="Times New Roman" w:cs="Times New Roman"/>
          <w:color w:val="000000" w:themeColor="text1"/>
          <w:sz w:val="24"/>
          <w:szCs w:val="24"/>
        </w:rPr>
        <w:t>hipótese</w:t>
      </w:r>
      <w:r w:rsidRPr="001603CC">
        <w:rPr>
          <w:rFonts w:eastAsia="Times New Roman" w:cs="Times New Roman"/>
          <w:color w:val="000000" w:themeColor="text1"/>
          <w:sz w:val="24"/>
          <w:szCs w:val="24"/>
        </w:rPr>
        <w:t xml:space="preserve"> legal de tratamento). Os dados assim coletados </w:t>
      </w:r>
      <w:r w:rsidR="007F1FA1" w:rsidRPr="001603CC">
        <w:rPr>
          <w:rFonts w:eastAsia="Times New Roman" w:cs="Times New Roman"/>
          <w:color w:val="000000" w:themeColor="text1"/>
          <w:sz w:val="24"/>
          <w:szCs w:val="24"/>
        </w:rPr>
        <w:t>só</w:t>
      </w:r>
      <w:r w:rsidRPr="001603CC">
        <w:rPr>
          <w:rFonts w:eastAsia="Times New Roman" w:cs="Times New Roman"/>
          <w:color w:val="000000" w:themeColor="text1"/>
          <w:sz w:val="24"/>
          <w:szCs w:val="24"/>
        </w:rPr>
        <w:t xml:space="preserve">́ </w:t>
      </w:r>
      <w:r w:rsidR="007F1FA1" w:rsidRPr="001603CC">
        <w:rPr>
          <w:rFonts w:eastAsia="Times New Roman" w:cs="Times New Roman"/>
          <w:color w:val="000000" w:themeColor="text1"/>
          <w:sz w:val="24"/>
          <w:szCs w:val="24"/>
        </w:rPr>
        <w:t>poderão</w:t>
      </w:r>
      <w:r w:rsidRPr="001603CC">
        <w:rPr>
          <w:rFonts w:eastAsia="Times New Roman" w:cs="Times New Roman"/>
          <w:color w:val="000000" w:themeColor="text1"/>
          <w:sz w:val="24"/>
          <w:szCs w:val="24"/>
        </w:rPr>
        <w:t xml:space="preserve"> ser</w:t>
      </w:r>
      <w:r>
        <w:rPr>
          <w:rFonts w:eastAsia="Times New Roman" w:cs="Times New Roman"/>
          <w:color w:val="000000" w:themeColor="text1"/>
          <w:sz w:val="24"/>
          <w:szCs w:val="24"/>
        </w:rPr>
        <w:t xml:space="preserve"> </w:t>
      </w:r>
      <w:r w:rsidRPr="001603CC">
        <w:rPr>
          <w:rFonts w:eastAsia="Times New Roman" w:cs="Times New Roman"/>
          <w:color w:val="000000" w:themeColor="text1"/>
          <w:sz w:val="24"/>
          <w:szCs w:val="24"/>
        </w:rPr>
        <w:t xml:space="preserve">utilizados na </w:t>
      </w:r>
      <w:r w:rsidR="007F1FA1" w:rsidRPr="001603CC">
        <w:rPr>
          <w:rFonts w:eastAsia="Times New Roman" w:cs="Times New Roman"/>
          <w:color w:val="000000" w:themeColor="text1"/>
          <w:sz w:val="24"/>
          <w:szCs w:val="24"/>
        </w:rPr>
        <w:t>execução</w:t>
      </w:r>
      <w:r w:rsidRPr="001603CC">
        <w:rPr>
          <w:rFonts w:eastAsia="Times New Roman" w:cs="Times New Roman"/>
          <w:color w:val="000000" w:themeColor="text1"/>
          <w:sz w:val="24"/>
          <w:szCs w:val="24"/>
        </w:rPr>
        <w:t xml:space="preserve"> dos </w:t>
      </w:r>
      <w:r w:rsidR="007F1FA1" w:rsidRPr="001603CC">
        <w:rPr>
          <w:rFonts w:eastAsia="Times New Roman" w:cs="Times New Roman"/>
          <w:color w:val="000000" w:themeColor="text1"/>
          <w:sz w:val="24"/>
          <w:szCs w:val="24"/>
        </w:rPr>
        <w:t>serviços</w:t>
      </w:r>
      <w:r w:rsidRPr="001603CC">
        <w:rPr>
          <w:rFonts w:eastAsia="Times New Roman" w:cs="Times New Roman"/>
          <w:color w:val="000000" w:themeColor="text1"/>
          <w:sz w:val="24"/>
          <w:szCs w:val="24"/>
        </w:rPr>
        <w:t xml:space="preserve"> especificados neste contrato, e em </w:t>
      </w:r>
      <w:r w:rsidR="007F1FA1" w:rsidRPr="001603CC">
        <w:rPr>
          <w:rFonts w:eastAsia="Times New Roman" w:cs="Times New Roman"/>
          <w:color w:val="000000" w:themeColor="text1"/>
          <w:sz w:val="24"/>
          <w:szCs w:val="24"/>
        </w:rPr>
        <w:t>hipótese</w:t>
      </w:r>
      <w:r w:rsidRPr="001603CC">
        <w:rPr>
          <w:rFonts w:eastAsia="Times New Roman" w:cs="Times New Roman"/>
          <w:color w:val="000000" w:themeColor="text1"/>
          <w:sz w:val="24"/>
          <w:szCs w:val="24"/>
        </w:rPr>
        <w:t xml:space="preserve"> alguma </w:t>
      </w:r>
      <w:r w:rsidR="007F1FA1" w:rsidRPr="001603CC">
        <w:rPr>
          <w:rFonts w:eastAsia="Times New Roman" w:cs="Times New Roman"/>
          <w:color w:val="000000" w:themeColor="text1"/>
          <w:sz w:val="24"/>
          <w:szCs w:val="24"/>
        </w:rPr>
        <w:t>poderão</w:t>
      </w:r>
      <w:r w:rsidRPr="001603CC">
        <w:rPr>
          <w:rFonts w:eastAsia="Times New Roman" w:cs="Times New Roman"/>
          <w:color w:val="000000" w:themeColor="text1"/>
          <w:sz w:val="24"/>
          <w:szCs w:val="24"/>
        </w:rPr>
        <w:t xml:space="preserve"> ser compartilhados ou utilizados para outros fins.</w:t>
      </w:r>
      <w:r w:rsidR="00E734C3">
        <w:rPr>
          <w:rFonts w:eastAsia="Times New Roman" w:cs="Times New Roman"/>
          <w:color w:val="000000" w:themeColor="text1"/>
          <w:sz w:val="24"/>
          <w:szCs w:val="24"/>
        </w:rPr>
        <w:t xml:space="preserve"> </w:t>
      </w:r>
    </w:p>
    <w:p w:rsidR="001603CC" w:rsidRDefault="00CB5615" w:rsidP="001603CC">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E</w:t>
      </w:r>
      <w:r w:rsidR="001603CC" w:rsidRPr="001603CC">
        <w:rPr>
          <w:rFonts w:eastAsia="Times New Roman" w:cs="Times New Roman"/>
          <w:color w:val="000000" w:themeColor="text1"/>
          <w:sz w:val="24"/>
          <w:szCs w:val="24"/>
        </w:rPr>
        <w:t xml:space="preserve">ventualmente, as partes podem ajustar que o </w:t>
      </w:r>
      <w:r w:rsidR="0008256D">
        <w:rPr>
          <w:rFonts w:eastAsia="Times New Roman" w:cs="Times New Roman"/>
          <w:color w:val="000000" w:themeColor="text1"/>
          <w:sz w:val="24"/>
          <w:szCs w:val="24"/>
        </w:rPr>
        <w:t>TST</w:t>
      </w:r>
      <w:r w:rsidR="001603CC" w:rsidRPr="001603CC">
        <w:rPr>
          <w:rFonts w:eastAsia="Times New Roman" w:cs="Times New Roman"/>
          <w:color w:val="000000" w:themeColor="text1"/>
          <w:sz w:val="24"/>
          <w:szCs w:val="24"/>
        </w:rPr>
        <w:t xml:space="preserve"> </w:t>
      </w:r>
      <w:r w:rsidR="007F1FA1" w:rsidRPr="001603CC">
        <w:rPr>
          <w:rFonts w:eastAsia="Times New Roman" w:cs="Times New Roman"/>
          <w:color w:val="000000" w:themeColor="text1"/>
          <w:sz w:val="24"/>
          <w:szCs w:val="24"/>
        </w:rPr>
        <w:t>será</w:t>
      </w:r>
      <w:r w:rsidR="001603CC" w:rsidRPr="001603CC">
        <w:rPr>
          <w:rFonts w:eastAsia="Times New Roman" w:cs="Times New Roman"/>
          <w:color w:val="000000" w:themeColor="text1"/>
          <w:sz w:val="24"/>
          <w:szCs w:val="24"/>
        </w:rPr>
        <w:t xml:space="preserve"> </w:t>
      </w:r>
      <w:r w:rsidR="007F1FA1" w:rsidRPr="001603CC">
        <w:rPr>
          <w:rFonts w:eastAsia="Times New Roman" w:cs="Times New Roman"/>
          <w:color w:val="000000" w:themeColor="text1"/>
          <w:sz w:val="24"/>
          <w:szCs w:val="24"/>
        </w:rPr>
        <w:t>responsável</w:t>
      </w:r>
      <w:r w:rsidR="001603CC" w:rsidRPr="001603CC">
        <w:rPr>
          <w:rFonts w:eastAsia="Times New Roman" w:cs="Times New Roman"/>
          <w:color w:val="000000" w:themeColor="text1"/>
          <w:sz w:val="24"/>
          <w:szCs w:val="24"/>
        </w:rPr>
        <w:t xml:space="preserve"> por obter o consentimento dos titulares, observadas as demais condicionantes </w:t>
      </w:r>
      <w:r w:rsidR="00A12168">
        <w:rPr>
          <w:rFonts w:eastAsia="Times New Roman" w:cs="Times New Roman"/>
          <w:color w:val="000000" w:themeColor="text1"/>
          <w:sz w:val="24"/>
          <w:szCs w:val="24"/>
        </w:rPr>
        <w:t>do item 13.4</w:t>
      </w:r>
      <w:r w:rsidR="001603CC" w:rsidRPr="001603CC">
        <w:rPr>
          <w:rFonts w:eastAsia="Times New Roman" w:cs="Times New Roman"/>
          <w:color w:val="000000" w:themeColor="text1"/>
          <w:sz w:val="24"/>
          <w:szCs w:val="24"/>
        </w:rPr>
        <w:t>.</w:t>
      </w:r>
    </w:p>
    <w:p w:rsidR="001603CC" w:rsidRDefault="001603CC" w:rsidP="001603CC">
      <w:pPr>
        <w:numPr>
          <w:ilvl w:val="1"/>
          <w:numId w:val="1"/>
        </w:numPr>
        <w:spacing w:line="276" w:lineRule="auto"/>
        <w:jc w:val="both"/>
        <w:rPr>
          <w:rFonts w:eastAsia="Times New Roman" w:cs="Times New Roman"/>
          <w:color w:val="000000" w:themeColor="text1"/>
          <w:sz w:val="24"/>
          <w:szCs w:val="24"/>
        </w:rPr>
      </w:pPr>
      <w:r w:rsidRPr="001603CC">
        <w:rPr>
          <w:rFonts w:eastAsia="Times New Roman" w:cs="Times New Roman"/>
          <w:color w:val="000000" w:themeColor="text1"/>
          <w:sz w:val="24"/>
          <w:szCs w:val="24"/>
        </w:rPr>
        <w:t xml:space="preserve">A Contratada </w:t>
      </w:r>
      <w:r w:rsidR="007F1FA1" w:rsidRPr="001603CC">
        <w:rPr>
          <w:rFonts w:eastAsia="Times New Roman" w:cs="Times New Roman"/>
          <w:color w:val="000000" w:themeColor="text1"/>
          <w:sz w:val="24"/>
          <w:szCs w:val="24"/>
        </w:rPr>
        <w:t>dará</w:t>
      </w:r>
      <w:r w:rsidRPr="001603CC">
        <w:rPr>
          <w:rFonts w:eastAsia="Times New Roman" w:cs="Times New Roman"/>
          <w:color w:val="000000" w:themeColor="text1"/>
          <w:sz w:val="24"/>
          <w:szCs w:val="24"/>
        </w:rPr>
        <w:t xml:space="preserve"> conhecimento formal aos seus empregados das </w:t>
      </w:r>
      <w:r w:rsidR="007F1FA1" w:rsidRPr="001603CC">
        <w:rPr>
          <w:rFonts w:eastAsia="Times New Roman" w:cs="Times New Roman"/>
          <w:color w:val="000000" w:themeColor="text1"/>
          <w:sz w:val="24"/>
          <w:szCs w:val="24"/>
        </w:rPr>
        <w:t>obrigações</w:t>
      </w:r>
      <w:r w:rsidRPr="001603CC">
        <w:rPr>
          <w:rFonts w:eastAsia="Times New Roman" w:cs="Times New Roman"/>
          <w:color w:val="000000" w:themeColor="text1"/>
          <w:sz w:val="24"/>
          <w:szCs w:val="24"/>
        </w:rPr>
        <w:t xml:space="preserve"> e </w:t>
      </w:r>
      <w:r w:rsidR="007F1FA1" w:rsidRPr="001603CC">
        <w:rPr>
          <w:rFonts w:eastAsia="Times New Roman" w:cs="Times New Roman"/>
          <w:color w:val="000000" w:themeColor="text1"/>
          <w:sz w:val="24"/>
          <w:szCs w:val="24"/>
        </w:rPr>
        <w:t>condições</w:t>
      </w:r>
      <w:r w:rsidRPr="001603CC">
        <w:rPr>
          <w:rFonts w:eastAsia="Times New Roman" w:cs="Times New Roman"/>
          <w:color w:val="000000" w:themeColor="text1"/>
          <w:sz w:val="24"/>
          <w:szCs w:val="24"/>
        </w:rPr>
        <w:t xml:space="preserve"> acordadas nesta </w:t>
      </w:r>
      <w:r w:rsidR="007F1FA1" w:rsidRPr="001603CC">
        <w:rPr>
          <w:rFonts w:eastAsia="Times New Roman" w:cs="Times New Roman"/>
          <w:color w:val="000000" w:themeColor="text1"/>
          <w:sz w:val="24"/>
          <w:szCs w:val="24"/>
        </w:rPr>
        <w:t>cláusula</w:t>
      </w:r>
      <w:r w:rsidRPr="001603CC">
        <w:rPr>
          <w:rFonts w:eastAsia="Times New Roman" w:cs="Times New Roman"/>
          <w:color w:val="000000" w:themeColor="text1"/>
          <w:sz w:val="24"/>
          <w:szCs w:val="24"/>
        </w:rPr>
        <w:t xml:space="preserve"> contratual, inclusive no tocante à </w:t>
      </w:r>
      <w:r w:rsidR="007F1FA1" w:rsidRPr="001603CC">
        <w:rPr>
          <w:rFonts w:eastAsia="Times New Roman" w:cs="Times New Roman"/>
          <w:color w:val="000000" w:themeColor="text1"/>
          <w:sz w:val="24"/>
          <w:szCs w:val="24"/>
        </w:rPr>
        <w:t>Politica</w:t>
      </w:r>
      <w:r w:rsidRPr="001603CC">
        <w:rPr>
          <w:rFonts w:eastAsia="Times New Roman" w:cs="Times New Roman"/>
          <w:color w:val="000000" w:themeColor="text1"/>
          <w:sz w:val="24"/>
          <w:szCs w:val="24"/>
        </w:rPr>
        <w:t xml:space="preserve"> de Privacidade do TST, cujos </w:t>
      </w:r>
      <w:r w:rsidR="007F1FA1" w:rsidRPr="001603CC">
        <w:rPr>
          <w:rFonts w:eastAsia="Times New Roman" w:cs="Times New Roman"/>
          <w:color w:val="000000" w:themeColor="text1"/>
          <w:sz w:val="24"/>
          <w:szCs w:val="24"/>
        </w:rPr>
        <w:t>princípios</w:t>
      </w:r>
      <w:r w:rsidRPr="001603CC">
        <w:rPr>
          <w:rFonts w:eastAsia="Times New Roman" w:cs="Times New Roman"/>
          <w:color w:val="000000" w:themeColor="text1"/>
          <w:sz w:val="24"/>
          <w:szCs w:val="24"/>
        </w:rPr>
        <w:t xml:space="preserve"> </w:t>
      </w:r>
      <w:r w:rsidR="007F1FA1" w:rsidRPr="001603CC">
        <w:rPr>
          <w:rFonts w:eastAsia="Times New Roman" w:cs="Times New Roman"/>
          <w:color w:val="000000" w:themeColor="text1"/>
          <w:sz w:val="24"/>
          <w:szCs w:val="24"/>
        </w:rPr>
        <w:t>deverão</w:t>
      </w:r>
      <w:r w:rsidRPr="001603CC">
        <w:rPr>
          <w:rFonts w:eastAsia="Times New Roman" w:cs="Times New Roman"/>
          <w:color w:val="000000" w:themeColor="text1"/>
          <w:sz w:val="24"/>
          <w:szCs w:val="24"/>
        </w:rPr>
        <w:t xml:space="preserve"> ser aplicados à coleta e tratamento dos dados pessoais de que trata a presente </w:t>
      </w:r>
      <w:r w:rsidR="007F1FA1" w:rsidRPr="001603CC">
        <w:rPr>
          <w:rFonts w:eastAsia="Times New Roman" w:cs="Times New Roman"/>
          <w:color w:val="000000" w:themeColor="text1"/>
          <w:sz w:val="24"/>
          <w:szCs w:val="24"/>
        </w:rPr>
        <w:t>cláusula</w:t>
      </w:r>
      <w:r w:rsidRPr="001603CC">
        <w:rPr>
          <w:rFonts w:eastAsia="Times New Roman" w:cs="Times New Roman"/>
          <w:color w:val="000000" w:themeColor="text1"/>
          <w:sz w:val="24"/>
          <w:szCs w:val="24"/>
        </w:rPr>
        <w:t>.</w:t>
      </w:r>
    </w:p>
    <w:p w:rsidR="001603CC" w:rsidRDefault="001603CC" w:rsidP="001603CC">
      <w:pPr>
        <w:numPr>
          <w:ilvl w:val="1"/>
          <w:numId w:val="1"/>
        </w:numPr>
        <w:spacing w:line="276" w:lineRule="auto"/>
        <w:jc w:val="both"/>
        <w:rPr>
          <w:rFonts w:eastAsia="Times New Roman" w:cs="Times New Roman"/>
          <w:color w:val="000000" w:themeColor="text1"/>
          <w:sz w:val="24"/>
          <w:szCs w:val="24"/>
        </w:rPr>
      </w:pPr>
      <w:r w:rsidRPr="001603CC">
        <w:rPr>
          <w:rFonts w:eastAsia="Times New Roman" w:cs="Times New Roman"/>
          <w:color w:val="000000" w:themeColor="text1"/>
          <w:sz w:val="24"/>
          <w:szCs w:val="24"/>
        </w:rPr>
        <w:t xml:space="preserve">Os dados pessoais tratados e operados </w:t>
      </w:r>
      <w:r w:rsidR="007F1FA1" w:rsidRPr="001603CC">
        <w:rPr>
          <w:rFonts w:eastAsia="Times New Roman" w:cs="Times New Roman"/>
          <w:color w:val="000000" w:themeColor="text1"/>
          <w:sz w:val="24"/>
          <w:szCs w:val="24"/>
        </w:rPr>
        <w:t>serão</w:t>
      </w:r>
      <w:r w:rsidRPr="001603CC">
        <w:rPr>
          <w:rFonts w:eastAsia="Times New Roman" w:cs="Times New Roman"/>
          <w:color w:val="000000" w:themeColor="text1"/>
          <w:sz w:val="24"/>
          <w:szCs w:val="24"/>
        </w:rPr>
        <w:t xml:space="preserve"> eliminados </w:t>
      </w:r>
      <w:r w:rsidR="007F1FA1" w:rsidRPr="001603CC">
        <w:rPr>
          <w:rFonts w:eastAsia="Times New Roman" w:cs="Times New Roman"/>
          <w:color w:val="000000" w:themeColor="text1"/>
          <w:sz w:val="24"/>
          <w:szCs w:val="24"/>
        </w:rPr>
        <w:t>após</w:t>
      </w:r>
      <w:r w:rsidRPr="001603CC">
        <w:rPr>
          <w:rFonts w:eastAsia="Times New Roman" w:cs="Times New Roman"/>
          <w:color w:val="000000" w:themeColor="text1"/>
          <w:sz w:val="24"/>
          <w:szCs w:val="24"/>
        </w:rPr>
        <w:t xml:space="preserve"> o</w:t>
      </w:r>
      <w:r w:rsidR="00CB5615">
        <w:rPr>
          <w:rFonts w:eastAsia="Times New Roman" w:cs="Times New Roman"/>
          <w:color w:val="000000" w:themeColor="text1"/>
          <w:sz w:val="24"/>
          <w:szCs w:val="24"/>
        </w:rPr>
        <w:t xml:space="preserve"> </w:t>
      </w:r>
      <w:r w:rsidR="007F1FA1">
        <w:rPr>
          <w:rFonts w:eastAsia="Times New Roman" w:cs="Times New Roman"/>
          <w:color w:val="000000" w:themeColor="text1"/>
          <w:sz w:val="24"/>
          <w:szCs w:val="24"/>
        </w:rPr>
        <w:t>término</w:t>
      </w:r>
      <w:r w:rsidR="00CB5615">
        <w:rPr>
          <w:rFonts w:eastAsia="Times New Roman" w:cs="Times New Roman"/>
          <w:color w:val="000000" w:themeColor="text1"/>
          <w:sz w:val="24"/>
          <w:szCs w:val="24"/>
        </w:rPr>
        <w:t xml:space="preserve"> do</w:t>
      </w:r>
      <w:r w:rsidRPr="001603CC">
        <w:rPr>
          <w:rFonts w:eastAsia="Times New Roman" w:cs="Times New Roman"/>
          <w:color w:val="000000" w:themeColor="text1"/>
          <w:sz w:val="24"/>
          <w:szCs w:val="24"/>
        </w:rPr>
        <w:t xml:space="preserve"> contrato</w:t>
      </w:r>
      <w:r w:rsidR="00CB5615">
        <w:rPr>
          <w:rFonts w:eastAsia="Times New Roman" w:cs="Times New Roman"/>
          <w:color w:val="000000" w:themeColor="text1"/>
          <w:sz w:val="24"/>
          <w:szCs w:val="24"/>
        </w:rPr>
        <w:t xml:space="preserve"> objeto deste Termo de Referência</w:t>
      </w:r>
      <w:r w:rsidRPr="001603CC">
        <w:rPr>
          <w:rFonts w:eastAsia="Times New Roman" w:cs="Times New Roman"/>
          <w:color w:val="000000" w:themeColor="text1"/>
          <w:sz w:val="24"/>
          <w:szCs w:val="24"/>
        </w:rPr>
        <w:t xml:space="preserve">, no </w:t>
      </w:r>
      <w:r w:rsidR="007F1FA1" w:rsidRPr="001603CC">
        <w:rPr>
          <w:rFonts w:eastAsia="Times New Roman" w:cs="Times New Roman"/>
          <w:color w:val="000000" w:themeColor="text1"/>
          <w:sz w:val="24"/>
          <w:szCs w:val="24"/>
        </w:rPr>
        <w:t>âmbito</w:t>
      </w:r>
      <w:r w:rsidRPr="001603CC">
        <w:rPr>
          <w:rFonts w:eastAsia="Times New Roman" w:cs="Times New Roman"/>
          <w:color w:val="000000" w:themeColor="text1"/>
          <w:sz w:val="24"/>
          <w:szCs w:val="24"/>
        </w:rPr>
        <w:t xml:space="preserve"> e nos limites </w:t>
      </w:r>
      <w:r w:rsidR="007F1FA1" w:rsidRPr="001603CC">
        <w:rPr>
          <w:rFonts w:eastAsia="Times New Roman" w:cs="Times New Roman"/>
          <w:color w:val="000000" w:themeColor="text1"/>
          <w:sz w:val="24"/>
          <w:szCs w:val="24"/>
        </w:rPr>
        <w:t>técnicos</w:t>
      </w:r>
      <w:r w:rsidRPr="001603CC">
        <w:rPr>
          <w:rFonts w:eastAsia="Times New Roman" w:cs="Times New Roman"/>
          <w:color w:val="000000" w:themeColor="text1"/>
          <w:sz w:val="24"/>
          <w:szCs w:val="24"/>
        </w:rPr>
        <w:t xml:space="preserve"> das atividades, autorizada a </w:t>
      </w:r>
      <w:r w:rsidR="007F1FA1" w:rsidRPr="001603CC">
        <w:rPr>
          <w:rFonts w:eastAsia="Times New Roman" w:cs="Times New Roman"/>
          <w:color w:val="000000" w:themeColor="text1"/>
          <w:sz w:val="24"/>
          <w:szCs w:val="24"/>
        </w:rPr>
        <w:t>conservação</w:t>
      </w:r>
      <w:r w:rsidRPr="001603CC">
        <w:rPr>
          <w:rFonts w:eastAsia="Times New Roman" w:cs="Times New Roman"/>
          <w:color w:val="000000" w:themeColor="text1"/>
          <w:sz w:val="24"/>
          <w:szCs w:val="24"/>
        </w:rPr>
        <w:t xml:space="preserve"> para as seguintes finalidades:</w:t>
      </w:r>
    </w:p>
    <w:p w:rsidR="001603CC" w:rsidRDefault="001603CC" w:rsidP="001603CC">
      <w:pPr>
        <w:numPr>
          <w:ilvl w:val="2"/>
          <w:numId w:val="1"/>
        </w:numPr>
        <w:spacing w:line="276" w:lineRule="auto"/>
        <w:jc w:val="both"/>
        <w:rPr>
          <w:rFonts w:eastAsia="Times New Roman" w:cs="Times New Roman"/>
          <w:color w:val="000000" w:themeColor="text1"/>
          <w:sz w:val="24"/>
          <w:szCs w:val="24"/>
        </w:rPr>
      </w:pPr>
      <w:r w:rsidRPr="001603CC">
        <w:rPr>
          <w:rFonts w:eastAsia="Times New Roman" w:cs="Times New Roman"/>
          <w:color w:val="000000" w:themeColor="text1"/>
          <w:sz w:val="24"/>
          <w:szCs w:val="24"/>
        </w:rPr>
        <w:t xml:space="preserve">cumprimento de </w:t>
      </w:r>
      <w:r w:rsidR="007F1FA1" w:rsidRPr="001603CC">
        <w:rPr>
          <w:rFonts w:eastAsia="Times New Roman" w:cs="Times New Roman"/>
          <w:color w:val="000000" w:themeColor="text1"/>
          <w:sz w:val="24"/>
          <w:szCs w:val="24"/>
        </w:rPr>
        <w:t>obrigação</w:t>
      </w:r>
      <w:r w:rsidRPr="001603CC">
        <w:rPr>
          <w:rFonts w:eastAsia="Times New Roman" w:cs="Times New Roman"/>
          <w:color w:val="000000" w:themeColor="text1"/>
          <w:sz w:val="24"/>
          <w:szCs w:val="24"/>
        </w:rPr>
        <w:t xml:space="preserve"> legal ou </w:t>
      </w:r>
      <w:r w:rsidR="007F1FA1" w:rsidRPr="001603CC">
        <w:rPr>
          <w:rFonts w:eastAsia="Times New Roman" w:cs="Times New Roman"/>
          <w:color w:val="000000" w:themeColor="text1"/>
          <w:sz w:val="24"/>
          <w:szCs w:val="24"/>
        </w:rPr>
        <w:t>regulatória</w:t>
      </w:r>
      <w:r w:rsidRPr="001603CC">
        <w:rPr>
          <w:rFonts w:eastAsia="Times New Roman" w:cs="Times New Roman"/>
          <w:color w:val="000000" w:themeColor="text1"/>
          <w:sz w:val="24"/>
          <w:szCs w:val="24"/>
        </w:rPr>
        <w:t xml:space="preserve"> pelo controlador;</w:t>
      </w:r>
    </w:p>
    <w:p w:rsidR="001603CC" w:rsidRDefault="001603CC" w:rsidP="001603CC">
      <w:pPr>
        <w:numPr>
          <w:ilvl w:val="2"/>
          <w:numId w:val="1"/>
        </w:numPr>
        <w:spacing w:line="276" w:lineRule="auto"/>
        <w:jc w:val="both"/>
        <w:rPr>
          <w:rFonts w:eastAsia="Times New Roman" w:cs="Times New Roman"/>
          <w:color w:val="000000" w:themeColor="text1"/>
          <w:sz w:val="24"/>
          <w:szCs w:val="24"/>
        </w:rPr>
      </w:pPr>
      <w:r w:rsidRPr="001603CC">
        <w:rPr>
          <w:rFonts w:eastAsia="Times New Roman" w:cs="Times New Roman"/>
          <w:color w:val="000000" w:themeColor="text1"/>
          <w:sz w:val="24"/>
          <w:szCs w:val="24"/>
        </w:rPr>
        <w:t xml:space="preserve">estudo por </w:t>
      </w:r>
      <w:r w:rsidR="007F1FA1" w:rsidRPr="001603CC">
        <w:rPr>
          <w:rFonts w:eastAsia="Times New Roman" w:cs="Times New Roman"/>
          <w:color w:val="000000" w:themeColor="text1"/>
          <w:sz w:val="24"/>
          <w:szCs w:val="24"/>
        </w:rPr>
        <w:t>órgão</w:t>
      </w:r>
      <w:r w:rsidRPr="001603CC">
        <w:rPr>
          <w:rFonts w:eastAsia="Times New Roman" w:cs="Times New Roman"/>
          <w:color w:val="000000" w:themeColor="text1"/>
          <w:sz w:val="24"/>
          <w:szCs w:val="24"/>
        </w:rPr>
        <w:t xml:space="preserve"> de pesquisa, garantida, sempre que </w:t>
      </w:r>
      <w:r w:rsidR="007F1FA1" w:rsidRPr="001603CC">
        <w:rPr>
          <w:rFonts w:eastAsia="Times New Roman" w:cs="Times New Roman"/>
          <w:color w:val="000000" w:themeColor="text1"/>
          <w:sz w:val="24"/>
          <w:szCs w:val="24"/>
        </w:rPr>
        <w:t>possível</w:t>
      </w:r>
      <w:r w:rsidRPr="001603CC">
        <w:rPr>
          <w:rFonts w:eastAsia="Times New Roman" w:cs="Times New Roman"/>
          <w:color w:val="000000" w:themeColor="text1"/>
          <w:sz w:val="24"/>
          <w:szCs w:val="24"/>
        </w:rPr>
        <w:t>, a</w:t>
      </w:r>
      <w:r>
        <w:rPr>
          <w:rFonts w:eastAsia="Times New Roman" w:cs="Times New Roman"/>
          <w:color w:val="000000" w:themeColor="text1"/>
          <w:sz w:val="24"/>
          <w:szCs w:val="24"/>
        </w:rPr>
        <w:t xml:space="preserve"> </w:t>
      </w:r>
      <w:r w:rsidRPr="001603CC">
        <w:rPr>
          <w:rFonts w:eastAsia="Times New Roman" w:cs="Times New Roman"/>
          <w:color w:val="000000" w:themeColor="text1"/>
          <w:sz w:val="24"/>
          <w:szCs w:val="24"/>
        </w:rPr>
        <w:t>anonimização dos dados pessoais;</w:t>
      </w:r>
    </w:p>
    <w:p w:rsidR="001603CC" w:rsidRDefault="001603CC" w:rsidP="001603CC">
      <w:pPr>
        <w:numPr>
          <w:ilvl w:val="2"/>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uso exclusivo do controlador, vedado seu acesso por terceiro, e desde que anonimizados os dados.</w:t>
      </w:r>
    </w:p>
    <w:p w:rsidR="001603CC" w:rsidRDefault="001603CC" w:rsidP="001603CC">
      <w:pPr>
        <w:numPr>
          <w:ilvl w:val="1"/>
          <w:numId w:val="1"/>
        </w:numPr>
        <w:spacing w:line="276" w:lineRule="auto"/>
        <w:jc w:val="both"/>
        <w:rPr>
          <w:rFonts w:eastAsia="Times New Roman" w:cs="Times New Roman"/>
          <w:color w:val="000000" w:themeColor="text1"/>
          <w:sz w:val="24"/>
          <w:szCs w:val="24"/>
        </w:rPr>
      </w:pPr>
      <w:r w:rsidRPr="001603CC">
        <w:rPr>
          <w:rFonts w:eastAsia="Times New Roman" w:cs="Times New Roman"/>
          <w:color w:val="000000" w:themeColor="text1"/>
          <w:sz w:val="24"/>
          <w:szCs w:val="24"/>
        </w:rPr>
        <w:t xml:space="preserve">O Encarregado indicado pela Contratada </w:t>
      </w:r>
      <w:r w:rsidR="007F1FA1" w:rsidRPr="001603CC">
        <w:rPr>
          <w:rFonts w:eastAsia="Times New Roman" w:cs="Times New Roman"/>
          <w:color w:val="000000" w:themeColor="text1"/>
          <w:sz w:val="24"/>
          <w:szCs w:val="24"/>
        </w:rPr>
        <w:t>manterá</w:t>
      </w:r>
      <w:r w:rsidRPr="001603CC">
        <w:rPr>
          <w:rFonts w:eastAsia="Times New Roman" w:cs="Times New Roman"/>
          <w:color w:val="000000" w:themeColor="text1"/>
          <w:sz w:val="24"/>
          <w:szCs w:val="24"/>
        </w:rPr>
        <w:t xml:space="preserve"> contato formal</w:t>
      </w:r>
      <w:r>
        <w:rPr>
          <w:rFonts w:eastAsia="Times New Roman" w:cs="Times New Roman"/>
          <w:color w:val="000000" w:themeColor="text1"/>
          <w:sz w:val="24"/>
          <w:szCs w:val="24"/>
        </w:rPr>
        <w:t xml:space="preserve"> </w:t>
      </w:r>
      <w:r w:rsidRPr="001603CC">
        <w:rPr>
          <w:rFonts w:eastAsia="Times New Roman" w:cs="Times New Roman"/>
          <w:color w:val="000000" w:themeColor="text1"/>
          <w:sz w:val="24"/>
          <w:szCs w:val="24"/>
        </w:rPr>
        <w:t xml:space="preserve">com o Encarregado pelo contrato indicado pelo </w:t>
      </w:r>
      <w:r w:rsidR="0008256D">
        <w:rPr>
          <w:rFonts w:eastAsia="Times New Roman" w:cs="Times New Roman"/>
          <w:color w:val="000000" w:themeColor="text1"/>
          <w:sz w:val="24"/>
          <w:szCs w:val="24"/>
        </w:rPr>
        <w:t>TST</w:t>
      </w:r>
      <w:r w:rsidRPr="001603CC">
        <w:rPr>
          <w:rFonts w:eastAsia="Times New Roman" w:cs="Times New Roman"/>
          <w:color w:val="000000" w:themeColor="text1"/>
          <w:sz w:val="24"/>
          <w:szCs w:val="24"/>
        </w:rPr>
        <w:t xml:space="preserve">, no prazo de 24 (vinte e quatro) horas da </w:t>
      </w:r>
      <w:r w:rsidR="007F1FA1" w:rsidRPr="001603CC">
        <w:rPr>
          <w:rFonts w:eastAsia="Times New Roman" w:cs="Times New Roman"/>
          <w:color w:val="000000" w:themeColor="text1"/>
          <w:sz w:val="24"/>
          <w:szCs w:val="24"/>
        </w:rPr>
        <w:t>ocorrência</w:t>
      </w:r>
      <w:r w:rsidRPr="001603CC">
        <w:rPr>
          <w:rFonts w:eastAsia="Times New Roman" w:cs="Times New Roman"/>
          <w:color w:val="000000" w:themeColor="text1"/>
          <w:sz w:val="24"/>
          <w:szCs w:val="24"/>
        </w:rPr>
        <w:t xml:space="preserve"> de qualquer incidente que implique </w:t>
      </w:r>
      <w:r w:rsidR="007F1FA1" w:rsidRPr="001603CC">
        <w:rPr>
          <w:rFonts w:eastAsia="Times New Roman" w:cs="Times New Roman"/>
          <w:color w:val="000000" w:themeColor="text1"/>
          <w:sz w:val="24"/>
          <w:szCs w:val="24"/>
        </w:rPr>
        <w:t>violação</w:t>
      </w:r>
      <w:r w:rsidRPr="001603CC">
        <w:rPr>
          <w:rFonts w:eastAsia="Times New Roman" w:cs="Times New Roman"/>
          <w:color w:val="000000" w:themeColor="text1"/>
          <w:sz w:val="24"/>
          <w:szCs w:val="24"/>
        </w:rPr>
        <w:t xml:space="preserve"> ou risco de </w:t>
      </w:r>
      <w:r w:rsidR="007F1FA1" w:rsidRPr="001603CC">
        <w:rPr>
          <w:rFonts w:eastAsia="Times New Roman" w:cs="Times New Roman"/>
          <w:color w:val="000000" w:themeColor="text1"/>
          <w:sz w:val="24"/>
          <w:szCs w:val="24"/>
        </w:rPr>
        <w:t>violação</w:t>
      </w:r>
      <w:r w:rsidRPr="001603CC">
        <w:rPr>
          <w:rFonts w:eastAsia="Times New Roman" w:cs="Times New Roman"/>
          <w:color w:val="000000" w:themeColor="text1"/>
          <w:sz w:val="24"/>
          <w:szCs w:val="24"/>
        </w:rPr>
        <w:t xml:space="preserve"> de dados pessoais, para que este possa adotar as </w:t>
      </w:r>
      <w:r w:rsidR="007F1FA1" w:rsidRPr="001603CC">
        <w:rPr>
          <w:rFonts w:eastAsia="Times New Roman" w:cs="Times New Roman"/>
          <w:color w:val="000000" w:themeColor="text1"/>
          <w:sz w:val="24"/>
          <w:szCs w:val="24"/>
        </w:rPr>
        <w:t>providências</w:t>
      </w:r>
      <w:r w:rsidRPr="001603CC">
        <w:rPr>
          <w:rFonts w:eastAsia="Times New Roman" w:cs="Times New Roman"/>
          <w:color w:val="000000" w:themeColor="text1"/>
          <w:sz w:val="24"/>
          <w:szCs w:val="24"/>
        </w:rPr>
        <w:t xml:space="preserve"> devidas, na </w:t>
      </w:r>
      <w:r w:rsidR="007F1FA1" w:rsidRPr="001603CC">
        <w:rPr>
          <w:rFonts w:eastAsia="Times New Roman" w:cs="Times New Roman"/>
          <w:color w:val="000000" w:themeColor="text1"/>
          <w:sz w:val="24"/>
          <w:szCs w:val="24"/>
        </w:rPr>
        <w:t>hipótese</w:t>
      </w:r>
      <w:r w:rsidRPr="001603CC">
        <w:rPr>
          <w:rFonts w:eastAsia="Times New Roman" w:cs="Times New Roman"/>
          <w:color w:val="000000" w:themeColor="text1"/>
          <w:sz w:val="24"/>
          <w:szCs w:val="24"/>
        </w:rPr>
        <w:t xml:space="preserve"> de questionamento das autoridades competentes.</w:t>
      </w:r>
      <w:r w:rsidR="00E734C3">
        <w:rPr>
          <w:rFonts w:eastAsia="Times New Roman" w:cs="Times New Roman"/>
          <w:color w:val="000000" w:themeColor="text1"/>
          <w:sz w:val="24"/>
          <w:szCs w:val="24"/>
        </w:rPr>
        <w:t xml:space="preserve"> </w:t>
      </w:r>
    </w:p>
    <w:p w:rsidR="001603CC" w:rsidRPr="001603CC" w:rsidRDefault="001603CC" w:rsidP="001603CC">
      <w:pPr>
        <w:numPr>
          <w:ilvl w:val="1"/>
          <w:numId w:val="1"/>
        </w:numPr>
        <w:spacing w:line="276" w:lineRule="auto"/>
        <w:jc w:val="both"/>
        <w:rPr>
          <w:rFonts w:eastAsia="Times New Roman" w:cs="Times New Roman"/>
          <w:color w:val="000000" w:themeColor="text1"/>
          <w:sz w:val="24"/>
          <w:szCs w:val="24"/>
        </w:rPr>
      </w:pPr>
      <w:r w:rsidRPr="001603CC">
        <w:rPr>
          <w:rFonts w:eastAsia="Times New Roman" w:cs="Times New Roman"/>
          <w:color w:val="000000" w:themeColor="text1"/>
          <w:sz w:val="24"/>
          <w:szCs w:val="24"/>
        </w:rPr>
        <w:t xml:space="preserve">Os casos omissos em </w:t>
      </w:r>
      <w:r w:rsidR="007F1FA1" w:rsidRPr="001603CC">
        <w:rPr>
          <w:rFonts w:eastAsia="Times New Roman" w:cs="Times New Roman"/>
          <w:color w:val="000000" w:themeColor="text1"/>
          <w:sz w:val="24"/>
          <w:szCs w:val="24"/>
        </w:rPr>
        <w:t>relação</w:t>
      </w:r>
      <w:r w:rsidRPr="001603CC">
        <w:rPr>
          <w:rFonts w:eastAsia="Times New Roman" w:cs="Times New Roman"/>
          <w:color w:val="000000" w:themeColor="text1"/>
          <w:sz w:val="24"/>
          <w:szCs w:val="24"/>
        </w:rPr>
        <w:t xml:space="preserve"> ao tratamento dos dados pessoais que forem confiados à Contratada, e </w:t>
      </w:r>
      <w:r w:rsidR="007F1FA1" w:rsidRPr="001603CC">
        <w:rPr>
          <w:rFonts w:eastAsia="Times New Roman" w:cs="Times New Roman"/>
          <w:color w:val="000000" w:themeColor="text1"/>
          <w:sz w:val="24"/>
          <w:szCs w:val="24"/>
        </w:rPr>
        <w:t>não</w:t>
      </w:r>
      <w:r w:rsidRPr="001603CC">
        <w:rPr>
          <w:rFonts w:eastAsia="Times New Roman" w:cs="Times New Roman"/>
          <w:color w:val="000000" w:themeColor="text1"/>
          <w:sz w:val="24"/>
          <w:szCs w:val="24"/>
        </w:rPr>
        <w:t xml:space="preserve"> puderem ser resolvidos com amparo na LGPD, </w:t>
      </w:r>
      <w:r w:rsidR="007F1FA1" w:rsidRPr="001603CC">
        <w:rPr>
          <w:rFonts w:eastAsia="Times New Roman" w:cs="Times New Roman"/>
          <w:color w:val="000000" w:themeColor="text1"/>
          <w:sz w:val="24"/>
          <w:szCs w:val="24"/>
        </w:rPr>
        <w:t>deverão</w:t>
      </w:r>
      <w:r w:rsidRPr="001603CC">
        <w:rPr>
          <w:rFonts w:eastAsia="Times New Roman" w:cs="Times New Roman"/>
          <w:color w:val="000000" w:themeColor="text1"/>
          <w:sz w:val="24"/>
          <w:szCs w:val="24"/>
        </w:rPr>
        <w:t xml:space="preserve"> ser submetidos à </w:t>
      </w:r>
      <w:r w:rsidR="007F1FA1" w:rsidRPr="001603CC">
        <w:rPr>
          <w:rFonts w:eastAsia="Times New Roman" w:cs="Times New Roman"/>
          <w:color w:val="000000" w:themeColor="text1"/>
          <w:sz w:val="24"/>
          <w:szCs w:val="24"/>
        </w:rPr>
        <w:t>Fiscalização</w:t>
      </w:r>
      <w:r w:rsidRPr="001603CC">
        <w:rPr>
          <w:rFonts w:eastAsia="Times New Roman" w:cs="Times New Roman"/>
          <w:color w:val="000000" w:themeColor="text1"/>
          <w:sz w:val="24"/>
          <w:szCs w:val="24"/>
        </w:rPr>
        <w:t xml:space="preserve"> para que decida previamente sobre a </w:t>
      </w:r>
      <w:r w:rsidR="007F1FA1" w:rsidRPr="001603CC">
        <w:rPr>
          <w:rFonts w:eastAsia="Times New Roman" w:cs="Times New Roman"/>
          <w:color w:val="000000" w:themeColor="text1"/>
          <w:sz w:val="24"/>
          <w:szCs w:val="24"/>
        </w:rPr>
        <w:t>questão</w:t>
      </w:r>
      <w:r w:rsidRPr="001603CC">
        <w:rPr>
          <w:rFonts w:eastAsia="Times New Roman" w:cs="Times New Roman"/>
          <w:color w:val="000000" w:themeColor="text1"/>
          <w:sz w:val="24"/>
          <w:szCs w:val="24"/>
        </w:rPr>
        <w:t>.</w:t>
      </w:r>
    </w:p>
    <w:p w:rsidR="00DB2789" w:rsidRPr="005C2455" w:rsidRDefault="00DB2789" w:rsidP="003A3C24">
      <w:pPr>
        <w:keepNext/>
        <w:numPr>
          <w:ilvl w:val="0"/>
          <w:numId w:val="1"/>
        </w:numPr>
        <w:spacing w:before="240" w:after="120"/>
        <w:jc w:val="both"/>
        <w:outlineLvl w:val="0"/>
        <w:rPr>
          <w:rFonts w:eastAsia="Times New Roman" w:cs="Times New Roman"/>
          <w:b/>
          <w:color w:val="000000" w:themeColor="text1"/>
          <w:sz w:val="24"/>
          <w:szCs w:val="24"/>
        </w:rPr>
      </w:pPr>
      <w:r w:rsidRPr="005C2455">
        <w:rPr>
          <w:rFonts w:eastAsia="Times New Roman" w:cs="Times New Roman"/>
          <w:b/>
          <w:color w:val="000000" w:themeColor="text1"/>
          <w:sz w:val="24"/>
          <w:szCs w:val="24"/>
        </w:rPr>
        <w:t>DISPOSIÇÕES GERAIS</w:t>
      </w:r>
      <w:bookmarkEnd w:id="43"/>
    </w:p>
    <w:p w:rsidR="00F574A4" w:rsidRDefault="00AB0A13" w:rsidP="00F574A4">
      <w:pPr>
        <w:numPr>
          <w:ilvl w:val="1"/>
          <w:numId w:val="1"/>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O </w:t>
      </w:r>
      <w:r w:rsidR="00F574A4" w:rsidRPr="0083463B">
        <w:rPr>
          <w:rFonts w:eastAsia="Times New Roman" w:cs="Times New Roman"/>
          <w:color w:val="000000" w:themeColor="text1"/>
          <w:sz w:val="24"/>
          <w:szCs w:val="24"/>
        </w:rPr>
        <w:t>TST não aceitará, sob nenhum pretexto, a transferência de responsabilidade da Contratada para outras entidades, sejam fabricantes, representantes ou quaisquer outros.</w:t>
      </w:r>
    </w:p>
    <w:p w:rsidR="005E579D" w:rsidRPr="005E579D" w:rsidRDefault="005E579D" w:rsidP="005E579D">
      <w:pPr>
        <w:numPr>
          <w:ilvl w:val="1"/>
          <w:numId w:val="1"/>
        </w:numPr>
        <w:spacing w:line="276" w:lineRule="auto"/>
        <w:jc w:val="both"/>
        <w:rPr>
          <w:rFonts w:eastAsia="Times New Roman" w:cs="Times New Roman"/>
          <w:color w:val="000000" w:themeColor="text1"/>
          <w:sz w:val="24"/>
          <w:szCs w:val="24"/>
        </w:rPr>
      </w:pPr>
      <w:r w:rsidRPr="006C0567">
        <w:rPr>
          <w:rFonts w:eastAsia="Times New Roman" w:cs="Times New Roman"/>
          <w:color w:val="000000" w:themeColor="text1"/>
          <w:sz w:val="24"/>
          <w:szCs w:val="24"/>
        </w:rPr>
        <w:lastRenderedPageBreak/>
        <w:t xml:space="preserve">Pertencerão ao </w:t>
      </w:r>
      <w:r>
        <w:rPr>
          <w:rFonts w:eastAsia="Times New Roman" w:cs="Times New Roman"/>
          <w:color w:val="000000" w:themeColor="text1"/>
          <w:sz w:val="24"/>
          <w:szCs w:val="24"/>
        </w:rPr>
        <w:t>TST</w:t>
      </w:r>
      <w:r w:rsidRPr="006C0567">
        <w:rPr>
          <w:rFonts w:eastAsia="Times New Roman" w:cs="Times New Roman"/>
          <w:color w:val="000000" w:themeColor="text1"/>
          <w:sz w:val="24"/>
          <w:szCs w:val="24"/>
        </w:rPr>
        <w:t xml:space="preserve"> os direitos de propriedade intelectual ou autorais oriundos da execução dos serviços objeto da contratação. Neste caso, inclui-se qualquer documentação, relatório, base de conhecimento, base de dados, produtos e conhecimentos gerados, podendo o TST deles se utilizar, conforme seus interesses e segundo a legislação vigente.</w:t>
      </w:r>
    </w:p>
    <w:p w:rsidR="00537B29" w:rsidRPr="005A3E80" w:rsidRDefault="00537B29" w:rsidP="003A3C24">
      <w:pPr>
        <w:numPr>
          <w:ilvl w:val="1"/>
          <w:numId w:val="1"/>
        </w:numPr>
        <w:spacing w:line="276" w:lineRule="auto"/>
        <w:jc w:val="both"/>
        <w:rPr>
          <w:rFonts w:eastAsia="Times New Roman" w:cs="Times New Roman"/>
          <w:color w:val="000000" w:themeColor="text1"/>
          <w:sz w:val="24"/>
          <w:szCs w:val="24"/>
        </w:rPr>
      </w:pPr>
      <w:r w:rsidRPr="005A3E80">
        <w:rPr>
          <w:rFonts w:eastAsia="Times New Roman" w:cs="Times New Roman"/>
          <w:color w:val="000000" w:themeColor="text1"/>
          <w:sz w:val="24"/>
          <w:szCs w:val="24"/>
        </w:rPr>
        <w:t xml:space="preserve">A administração do </w:t>
      </w:r>
      <w:r w:rsidR="005A3E80" w:rsidRPr="005A3E80">
        <w:rPr>
          <w:rFonts w:eastAsia="Times New Roman" w:cs="Times New Roman"/>
          <w:color w:val="000000" w:themeColor="text1"/>
          <w:sz w:val="24"/>
          <w:szCs w:val="24"/>
        </w:rPr>
        <w:t xml:space="preserve">Contratante </w:t>
      </w:r>
      <w:r w:rsidRPr="005A3E80">
        <w:rPr>
          <w:rFonts w:eastAsia="Times New Roman" w:cs="Times New Roman"/>
          <w:color w:val="000000" w:themeColor="text1"/>
          <w:sz w:val="24"/>
          <w:szCs w:val="24"/>
        </w:rPr>
        <w:t>analisará, julgará e decidirá, em cada caso, as questões alusivas a incidentes que se fundamentem em caso fortuito, força maior ou qualquer outro motivo que atrase o cumprimento da obrigação, podendo, a seu critério, atribuir a responsabilidade de apurar os atos e fatos, comissivos ou omissivos, a uma comissão.</w:t>
      </w:r>
    </w:p>
    <w:p w:rsidR="0059613E" w:rsidRPr="0059613E" w:rsidRDefault="0059613E" w:rsidP="003A3C24">
      <w:pPr>
        <w:numPr>
          <w:ilvl w:val="1"/>
          <w:numId w:val="1"/>
        </w:numPr>
        <w:spacing w:line="276" w:lineRule="auto"/>
        <w:jc w:val="both"/>
        <w:rPr>
          <w:rFonts w:eastAsia="Times New Roman" w:cs="Times New Roman"/>
          <w:color w:val="000000" w:themeColor="text1"/>
          <w:sz w:val="24"/>
          <w:szCs w:val="24"/>
        </w:rPr>
      </w:pPr>
      <w:commentRangeStart w:id="44"/>
      <w:r w:rsidRPr="0059613E">
        <w:rPr>
          <w:rFonts w:eastAsia="Times New Roman" w:cs="Times New Roman"/>
          <w:color w:val="000000" w:themeColor="text1"/>
          <w:sz w:val="24"/>
          <w:szCs w:val="24"/>
        </w:rPr>
        <w:t>A vistoria técnica não será obrigatória, mas caso seja do interesse das licitantes, poderão realizá-la previamente ao certame, nos locais onde</w:t>
      </w:r>
      <w:r w:rsidR="006A62B9">
        <w:rPr>
          <w:rFonts w:eastAsia="Times New Roman" w:cs="Times New Roman"/>
          <w:color w:val="000000" w:themeColor="text1"/>
          <w:sz w:val="24"/>
          <w:szCs w:val="24"/>
        </w:rPr>
        <w:t xml:space="preserve"> os serviços serão prestados ou onde</w:t>
      </w:r>
      <w:r w:rsidRPr="0059613E">
        <w:rPr>
          <w:rFonts w:eastAsia="Times New Roman" w:cs="Times New Roman"/>
          <w:color w:val="000000" w:themeColor="text1"/>
          <w:sz w:val="24"/>
          <w:szCs w:val="24"/>
        </w:rPr>
        <w:t xml:space="preserve"> estão instalados os equipamentos</w:t>
      </w:r>
      <w:r w:rsidR="006A62B9">
        <w:rPr>
          <w:rFonts w:eastAsia="Times New Roman" w:cs="Times New Roman"/>
          <w:color w:val="000000" w:themeColor="text1"/>
          <w:sz w:val="24"/>
          <w:szCs w:val="24"/>
        </w:rPr>
        <w:t>,</w:t>
      </w:r>
      <w:r w:rsidRPr="0059613E">
        <w:rPr>
          <w:rFonts w:eastAsia="Times New Roman" w:cs="Times New Roman"/>
          <w:color w:val="000000" w:themeColor="text1"/>
          <w:sz w:val="24"/>
          <w:szCs w:val="24"/>
        </w:rPr>
        <w:t xml:space="preserve"> para o conhecimento do ambiente, dos serviços solicitados e das dificuldades que poderão existir na execução dos trabalhos.</w:t>
      </w:r>
    </w:p>
    <w:p w:rsidR="0059613E" w:rsidRPr="0059613E" w:rsidRDefault="0059613E" w:rsidP="003A3C24">
      <w:pPr>
        <w:numPr>
          <w:ilvl w:val="2"/>
          <w:numId w:val="1"/>
        </w:numPr>
        <w:spacing w:line="276" w:lineRule="auto"/>
        <w:jc w:val="both"/>
        <w:rPr>
          <w:rFonts w:eastAsia="Times New Roman" w:cs="Times New Roman"/>
          <w:color w:val="000000" w:themeColor="text1"/>
          <w:sz w:val="24"/>
          <w:szCs w:val="24"/>
        </w:rPr>
      </w:pPr>
      <w:r w:rsidRPr="0059613E">
        <w:rPr>
          <w:rFonts w:eastAsia="Times New Roman" w:cs="Times New Roman"/>
          <w:color w:val="000000" w:themeColor="text1"/>
          <w:sz w:val="24"/>
          <w:szCs w:val="24"/>
        </w:rPr>
        <w:t xml:space="preserve">A vistoria técnica descrita acima poderá ser previamente agendada junto a </w:t>
      </w:r>
      <w:r>
        <w:rPr>
          <w:rFonts w:eastAsia="Times New Roman" w:cs="Times New Roman"/>
          <w:color w:val="000000" w:themeColor="text1"/>
          <w:sz w:val="24"/>
          <w:szCs w:val="24"/>
        </w:rPr>
        <w:t>XXXXXXXXXXXXXX,</w:t>
      </w:r>
      <w:r w:rsidRPr="0059613E">
        <w:rPr>
          <w:rFonts w:eastAsia="Times New Roman" w:cs="Times New Roman"/>
          <w:color w:val="000000" w:themeColor="text1"/>
          <w:sz w:val="24"/>
          <w:szCs w:val="24"/>
        </w:rPr>
        <w:t xml:space="preserve"> localizada neste tribunal - endereço: SAFS Quadra 8, Lote 01, Bloco A, </w:t>
      </w:r>
      <w:r>
        <w:rPr>
          <w:rFonts w:eastAsia="Times New Roman" w:cs="Times New Roman"/>
          <w:color w:val="000000" w:themeColor="text1"/>
          <w:sz w:val="24"/>
          <w:szCs w:val="24"/>
        </w:rPr>
        <w:t>XXX</w:t>
      </w:r>
      <w:r w:rsidRPr="0059613E">
        <w:rPr>
          <w:rFonts w:eastAsia="Times New Roman" w:cs="Times New Roman"/>
          <w:color w:val="000000" w:themeColor="text1"/>
          <w:sz w:val="24"/>
          <w:szCs w:val="24"/>
        </w:rPr>
        <w:t xml:space="preserve"> andar, salas </w:t>
      </w:r>
      <w:r>
        <w:rPr>
          <w:rFonts w:eastAsia="Times New Roman" w:cs="Times New Roman"/>
          <w:color w:val="000000" w:themeColor="text1"/>
          <w:sz w:val="24"/>
          <w:szCs w:val="24"/>
        </w:rPr>
        <w:t>XXXX</w:t>
      </w:r>
      <w:r w:rsidRPr="0059613E">
        <w:rPr>
          <w:rFonts w:eastAsia="Times New Roman" w:cs="Times New Roman"/>
          <w:color w:val="000000" w:themeColor="text1"/>
          <w:sz w:val="24"/>
          <w:szCs w:val="24"/>
        </w:rPr>
        <w:t xml:space="preserve"> , em dias úteis, de 2ª a 6ª feira, das 10 às 16 horas, pelos telefones (61) 3043-</w:t>
      </w:r>
      <w:r>
        <w:rPr>
          <w:rFonts w:eastAsia="Times New Roman" w:cs="Times New Roman"/>
          <w:color w:val="000000" w:themeColor="text1"/>
          <w:sz w:val="24"/>
          <w:szCs w:val="24"/>
        </w:rPr>
        <w:t>XXXX</w:t>
      </w:r>
      <w:r w:rsidRPr="0059613E">
        <w:rPr>
          <w:rFonts w:eastAsia="Times New Roman" w:cs="Times New Roman"/>
          <w:color w:val="000000" w:themeColor="text1"/>
          <w:sz w:val="24"/>
          <w:szCs w:val="24"/>
        </w:rPr>
        <w:t xml:space="preserve"> ou 3043-</w:t>
      </w:r>
      <w:r>
        <w:rPr>
          <w:rFonts w:eastAsia="Times New Roman" w:cs="Times New Roman"/>
          <w:color w:val="000000" w:themeColor="text1"/>
          <w:sz w:val="24"/>
          <w:szCs w:val="24"/>
        </w:rPr>
        <w:t>XXXX</w:t>
      </w:r>
      <w:r w:rsidRPr="0059613E">
        <w:rPr>
          <w:rFonts w:eastAsia="Times New Roman" w:cs="Times New Roman"/>
          <w:color w:val="000000" w:themeColor="text1"/>
          <w:sz w:val="24"/>
          <w:szCs w:val="24"/>
        </w:rPr>
        <w:t>.</w:t>
      </w:r>
    </w:p>
    <w:p w:rsidR="0059613E" w:rsidRDefault="0059613E" w:rsidP="003A3C24">
      <w:pPr>
        <w:numPr>
          <w:ilvl w:val="2"/>
          <w:numId w:val="1"/>
        </w:numPr>
        <w:spacing w:line="276" w:lineRule="auto"/>
        <w:jc w:val="both"/>
        <w:rPr>
          <w:rFonts w:eastAsia="Times New Roman" w:cs="Times New Roman"/>
          <w:color w:val="000000" w:themeColor="text1"/>
          <w:sz w:val="24"/>
          <w:szCs w:val="24"/>
        </w:rPr>
      </w:pPr>
      <w:r w:rsidRPr="0059613E">
        <w:rPr>
          <w:rFonts w:eastAsia="Times New Roman" w:cs="Times New Roman"/>
          <w:color w:val="000000" w:themeColor="text1"/>
          <w:sz w:val="24"/>
          <w:szCs w:val="24"/>
        </w:rPr>
        <w:t xml:space="preserve">As vistorias deverão ocorrer até o prazo máximo de </w:t>
      </w:r>
      <w:r>
        <w:rPr>
          <w:rFonts w:eastAsia="Times New Roman" w:cs="Times New Roman"/>
          <w:color w:val="000000" w:themeColor="text1"/>
          <w:sz w:val="24"/>
          <w:szCs w:val="24"/>
        </w:rPr>
        <w:t>1</w:t>
      </w:r>
      <w:r w:rsidRPr="0059613E">
        <w:rPr>
          <w:rFonts w:eastAsia="Times New Roman" w:cs="Times New Roman"/>
          <w:color w:val="000000" w:themeColor="text1"/>
          <w:sz w:val="24"/>
          <w:szCs w:val="24"/>
        </w:rPr>
        <w:t xml:space="preserve"> (</w:t>
      </w:r>
      <w:r>
        <w:rPr>
          <w:rFonts w:eastAsia="Times New Roman" w:cs="Times New Roman"/>
          <w:color w:val="000000" w:themeColor="text1"/>
          <w:sz w:val="24"/>
          <w:szCs w:val="24"/>
        </w:rPr>
        <w:t>um</w:t>
      </w:r>
      <w:r w:rsidRPr="0059613E">
        <w:rPr>
          <w:rFonts w:eastAsia="Times New Roman" w:cs="Times New Roman"/>
          <w:color w:val="000000" w:themeColor="text1"/>
          <w:sz w:val="24"/>
          <w:szCs w:val="24"/>
        </w:rPr>
        <w:t>) dia út</w:t>
      </w:r>
      <w:r w:rsidR="00D6379F">
        <w:rPr>
          <w:rFonts w:eastAsia="Times New Roman" w:cs="Times New Roman"/>
          <w:color w:val="000000" w:themeColor="text1"/>
          <w:sz w:val="24"/>
          <w:szCs w:val="24"/>
        </w:rPr>
        <w:t>il</w:t>
      </w:r>
      <w:r w:rsidRPr="0059613E">
        <w:rPr>
          <w:rFonts w:eastAsia="Times New Roman" w:cs="Times New Roman"/>
          <w:color w:val="000000" w:themeColor="text1"/>
          <w:sz w:val="24"/>
          <w:szCs w:val="24"/>
        </w:rPr>
        <w:t xml:space="preserve"> antes da abertura das propostas.</w:t>
      </w:r>
    </w:p>
    <w:p w:rsidR="0059613E" w:rsidRDefault="0059613E" w:rsidP="003A3C24">
      <w:pPr>
        <w:numPr>
          <w:ilvl w:val="2"/>
          <w:numId w:val="1"/>
        </w:numPr>
        <w:spacing w:line="276" w:lineRule="auto"/>
        <w:jc w:val="both"/>
        <w:rPr>
          <w:rFonts w:eastAsia="Times New Roman" w:cs="Times New Roman"/>
          <w:color w:val="000000" w:themeColor="text1"/>
          <w:sz w:val="24"/>
          <w:szCs w:val="24"/>
        </w:rPr>
      </w:pPr>
      <w:r w:rsidRPr="0059613E">
        <w:rPr>
          <w:rFonts w:eastAsia="Times New Roman" w:cs="Times New Roman"/>
          <w:color w:val="000000" w:themeColor="text1"/>
          <w:sz w:val="24"/>
          <w:szCs w:val="24"/>
        </w:rPr>
        <w:t>É da responsabilidade do contratado a ocorrência de eventuais prejuízos em virtude de sua omissão na realização da vistoria técnica.</w:t>
      </w:r>
      <w:commentRangeEnd w:id="44"/>
      <w:r w:rsidRPr="002129EA">
        <w:rPr>
          <w:rFonts w:eastAsia="Times New Roman" w:cs="Times New Roman"/>
          <w:color w:val="000000" w:themeColor="text1"/>
          <w:sz w:val="24"/>
          <w:szCs w:val="24"/>
        </w:rPr>
        <w:commentReference w:id="44"/>
      </w:r>
    </w:p>
    <w:p w:rsidR="00537B29" w:rsidRPr="005A3E80" w:rsidRDefault="00537B29" w:rsidP="003A3C24">
      <w:pPr>
        <w:numPr>
          <w:ilvl w:val="1"/>
          <w:numId w:val="1"/>
        </w:numPr>
        <w:spacing w:line="276" w:lineRule="auto"/>
        <w:jc w:val="both"/>
        <w:rPr>
          <w:rFonts w:eastAsia="Times New Roman" w:cs="Times New Roman"/>
          <w:color w:val="000000" w:themeColor="text1"/>
          <w:sz w:val="24"/>
          <w:szCs w:val="24"/>
        </w:rPr>
      </w:pPr>
      <w:r w:rsidRPr="005A3E80">
        <w:rPr>
          <w:rFonts w:eastAsia="Times New Roman" w:cs="Times New Roman"/>
          <w:color w:val="000000" w:themeColor="text1"/>
          <w:sz w:val="24"/>
          <w:szCs w:val="24"/>
        </w:rPr>
        <w:t xml:space="preserve">De acordo com a RESOLUÇÃO Nº 07, DE 18 DE OUTUBRO DE 2005, do Conselho Nacional de Justiça, fica o </w:t>
      </w:r>
      <w:r w:rsidR="005A3E80" w:rsidRPr="005A3E80">
        <w:rPr>
          <w:rFonts w:eastAsia="Times New Roman" w:cs="Times New Roman"/>
          <w:color w:val="000000" w:themeColor="text1"/>
          <w:sz w:val="24"/>
          <w:szCs w:val="24"/>
        </w:rPr>
        <w:t xml:space="preserve">Contratante </w:t>
      </w:r>
      <w:r w:rsidRPr="005A3E80">
        <w:rPr>
          <w:rFonts w:eastAsia="Times New Roman" w:cs="Times New Roman"/>
          <w:color w:val="000000" w:themeColor="text1"/>
          <w:sz w:val="24"/>
          <w:szCs w:val="24"/>
        </w:rPr>
        <w:t xml:space="preserve">ciente de que: “É vedada a manutenção, aditamento ou prorrogação de </w:t>
      </w:r>
      <w:r w:rsidR="00841ADC" w:rsidRPr="005A3E80">
        <w:rPr>
          <w:rFonts w:eastAsia="Times New Roman" w:cs="Times New Roman"/>
          <w:color w:val="000000" w:themeColor="text1"/>
          <w:sz w:val="24"/>
          <w:szCs w:val="24"/>
        </w:rPr>
        <w:t>Contrato</w:t>
      </w:r>
      <w:r w:rsidRPr="005A3E80">
        <w:rPr>
          <w:rFonts w:eastAsia="Times New Roman" w:cs="Times New Roman"/>
          <w:color w:val="000000" w:themeColor="text1"/>
          <w:sz w:val="24"/>
          <w:szCs w:val="24"/>
        </w:rPr>
        <w:t xml:space="preserve"> de prestação de serviços com empresa que venha a contratar empregados que sejam cônjuges, companheiros ou parentes em linha reta, colateral ou por afinidade, até o terceiro grau, inclusive, de ocupantes de cargos de direção e de assessoramento, de membros ou juízes vinculados ao respectivo Tribunal </w:t>
      </w:r>
      <w:r w:rsidR="005A3E80" w:rsidRPr="005A3E80">
        <w:rPr>
          <w:rFonts w:eastAsia="Times New Roman" w:cs="Times New Roman"/>
          <w:color w:val="000000" w:themeColor="text1"/>
          <w:sz w:val="24"/>
          <w:szCs w:val="24"/>
        </w:rPr>
        <w:t>Contratante</w:t>
      </w:r>
      <w:r w:rsidRPr="005A3E80">
        <w:rPr>
          <w:rFonts w:eastAsia="Times New Roman" w:cs="Times New Roman"/>
          <w:color w:val="000000" w:themeColor="text1"/>
          <w:sz w:val="24"/>
          <w:szCs w:val="24"/>
        </w:rPr>
        <w:t>”.</w:t>
      </w:r>
    </w:p>
    <w:p w:rsidR="00537B29" w:rsidRPr="005A3E80" w:rsidRDefault="00537B29" w:rsidP="003A3C24">
      <w:pPr>
        <w:numPr>
          <w:ilvl w:val="2"/>
          <w:numId w:val="1"/>
        </w:numPr>
        <w:spacing w:line="276" w:lineRule="auto"/>
        <w:jc w:val="both"/>
        <w:rPr>
          <w:rFonts w:eastAsia="Times New Roman" w:cs="Times New Roman"/>
          <w:color w:val="000000" w:themeColor="text1"/>
          <w:sz w:val="24"/>
          <w:szCs w:val="24"/>
        </w:rPr>
      </w:pPr>
      <w:r w:rsidRPr="005A3E80">
        <w:rPr>
          <w:rFonts w:eastAsia="Times New Roman" w:cs="Times New Roman"/>
          <w:color w:val="000000" w:themeColor="text1"/>
          <w:sz w:val="24"/>
          <w:szCs w:val="24"/>
        </w:rPr>
        <w:t>Conforme entendimento do Exmo</w:t>
      </w:r>
      <w:r w:rsidR="00174B4B" w:rsidRPr="005A3E80">
        <w:rPr>
          <w:rFonts w:eastAsia="Times New Roman" w:cs="Times New Roman"/>
          <w:color w:val="000000" w:themeColor="text1"/>
          <w:sz w:val="24"/>
          <w:szCs w:val="24"/>
        </w:rPr>
        <w:t>.</w:t>
      </w:r>
      <w:r w:rsidRPr="005A3E80">
        <w:rPr>
          <w:rFonts w:eastAsia="Times New Roman" w:cs="Times New Roman"/>
          <w:color w:val="000000" w:themeColor="text1"/>
          <w:sz w:val="24"/>
          <w:szCs w:val="24"/>
        </w:rPr>
        <w:t xml:space="preserve"> Senhor Ministro Presidente do Tribunal Superior do Trabalho</w:t>
      </w:r>
      <w:r w:rsidR="002F4104">
        <w:rPr>
          <w:rFonts w:eastAsia="Times New Roman" w:cs="Times New Roman"/>
          <w:color w:val="000000" w:themeColor="text1"/>
          <w:sz w:val="24"/>
          <w:szCs w:val="24"/>
        </w:rPr>
        <w:t xml:space="preserve"> à época</w:t>
      </w:r>
      <w:r w:rsidRPr="005A3E80">
        <w:rPr>
          <w:rFonts w:eastAsia="Times New Roman" w:cs="Times New Roman"/>
          <w:color w:val="000000" w:themeColor="text1"/>
          <w:sz w:val="24"/>
          <w:szCs w:val="24"/>
        </w:rPr>
        <w:t xml:space="preserve">, manifestado nos autos administrativos nº 500.375/2009-9, a Resolução nº 07 do Conselho Nacional de Justiça aplica-se também aos eventuais ocupantes de função comissionada no âmbito do TST que direta ou indiretamente tenham poder de Fiscalização ou gestão de </w:t>
      </w:r>
      <w:r w:rsidR="00841ADC" w:rsidRPr="005A3E80">
        <w:rPr>
          <w:rFonts w:eastAsia="Times New Roman" w:cs="Times New Roman"/>
          <w:color w:val="000000" w:themeColor="text1"/>
          <w:sz w:val="24"/>
          <w:szCs w:val="24"/>
        </w:rPr>
        <w:t>Contrato</w:t>
      </w:r>
      <w:r w:rsidRPr="005A3E80">
        <w:rPr>
          <w:rFonts w:eastAsia="Times New Roman" w:cs="Times New Roman"/>
          <w:color w:val="000000" w:themeColor="text1"/>
          <w:sz w:val="24"/>
          <w:szCs w:val="24"/>
        </w:rPr>
        <w:t>s.</w:t>
      </w:r>
    </w:p>
    <w:p w:rsidR="00537B29" w:rsidRPr="005A3E80" w:rsidRDefault="00537B29" w:rsidP="003A3C24">
      <w:pPr>
        <w:numPr>
          <w:ilvl w:val="2"/>
          <w:numId w:val="1"/>
        </w:numPr>
        <w:spacing w:line="276" w:lineRule="auto"/>
        <w:jc w:val="both"/>
        <w:rPr>
          <w:rFonts w:eastAsia="Times New Roman" w:cs="Times New Roman"/>
          <w:color w:val="000000" w:themeColor="text1"/>
          <w:sz w:val="24"/>
          <w:szCs w:val="24"/>
        </w:rPr>
      </w:pPr>
      <w:r w:rsidRPr="005A3E80">
        <w:rPr>
          <w:rFonts w:eastAsia="Times New Roman" w:cs="Times New Roman"/>
          <w:color w:val="000000" w:themeColor="text1"/>
          <w:sz w:val="24"/>
          <w:szCs w:val="24"/>
        </w:rPr>
        <w:t xml:space="preserve">No processo administrativo mencionado no item anterior, ficou consignado o entendimento de que a vedação disposta pela Resolução CNJ n.º 7/2005 aplica-se a todos os empregados contratados pela empresa prestadora de serviço no âmbito de todos os órgãos do Poder Judiciário. Além disso, foi orientado que as empresas que assumirem serviço terceirizado no Tribunal, inclusive no caso de previsão em Convenção ou Acordo Coletivo de contratação dos empregados vinculados à empresa </w:t>
      </w:r>
      <w:r w:rsidRPr="005A3E80">
        <w:rPr>
          <w:rFonts w:eastAsia="Times New Roman" w:cs="Times New Roman"/>
          <w:color w:val="000000" w:themeColor="text1"/>
          <w:sz w:val="24"/>
          <w:szCs w:val="24"/>
        </w:rPr>
        <w:lastRenderedPageBreak/>
        <w:t>anterior, estão sujeitas à determinação contida no art. 3° da Resolução</w:t>
      </w:r>
      <w:r w:rsidR="00C12D2E">
        <w:rPr>
          <w:rFonts w:eastAsia="Times New Roman" w:cs="Times New Roman"/>
          <w:color w:val="000000" w:themeColor="text1"/>
          <w:sz w:val="24"/>
          <w:szCs w:val="24"/>
        </w:rPr>
        <w:t>, não se aplicando, contudo aos empregados terceirizados que tenham ligação de parentesco com servidores e Ministros aposentados do TST, bem assim com os servidores do quadro de pessoal do TST, os requisitados e removidos de outros órgãos que não se encontrem investidos em cargos de direção e assessoramento neste Tribunal</w:t>
      </w:r>
      <w:r w:rsidRPr="005A3E80">
        <w:rPr>
          <w:rFonts w:eastAsia="Times New Roman" w:cs="Times New Roman"/>
          <w:color w:val="000000" w:themeColor="text1"/>
          <w:sz w:val="24"/>
          <w:szCs w:val="24"/>
        </w:rPr>
        <w:t>.</w:t>
      </w:r>
    </w:p>
    <w:p w:rsidR="00537B29" w:rsidRPr="005A3E80" w:rsidRDefault="00537B29" w:rsidP="003A3C24">
      <w:pPr>
        <w:numPr>
          <w:ilvl w:val="2"/>
          <w:numId w:val="1"/>
        </w:numPr>
        <w:spacing w:line="276" w:lineRule="auto"/>
        <w:jc w:val="both"/>
        <w:rPr>
          <w:rFonts w:eastAsia="Times New Roman" w:cs="Times New Roman"/>
          <w:color w:val="000000" w:themeColor="text1"/>
          <w:sz w:val="24"/>
          <w:szCs w:val="24"/>
        </w:rPr>
      </w:pPr>
      <w:r w:rsidRPr="005A3E80">
        <w:rPr>
          <w:rFonts w:eastAsia="Times New Roman" w:cs="Times New Roman"/>
          <w:color w:val="000000" w:themeColor="text1"/>
          <w:sz w:val="24"/>
          <w:szCs w:val="24"/>
        </w:rPr>
        <w:t xml:space="preserve">A </w:t>
      </w:r>
      <w:r w:rsidR="005A3E80" w:rsidRPr="005A3E80">
        <w:rPr>
          <w:rFonts w:eastAsia="Times New Roman" w:cs="Times New Roman"/>
          <w:color w:val="000000" w:themeColor="text1"/>
          <w:sz w:val="24"/>
          <w:szCs w:val="24"/>
        </w:rPr>
        <w:t xml:space="preserve">Contratada </w:t>
      </w:r>
      <w:r w:rsidRPr="005A3E80">
        <w:rPr>
          <w:rFonts w:eastAsia="Times New Roman" w:cs="Times New Roman"/>
          <w:color w:val="000000" w:themeColor="text1"/>
          <w:sz w:val="24"/>
          <w:szCs w:val="24"/>
        </w:rPr>
        <w:t xml:space="preserve">deverá obter dos empregados declaração, por escrito, de que não se enquadram na vedação mencionada nos subitens </w:t>
      </w:r>
      <w:r w:rsidR="005A3E80" w:rsidRPr="005A3E80">
        <w:rPr>
          <w:rFonts w:eastAsia="Times New Roman" w:cs="Times New Roman"/>
          <w:color w:val="000000" w:themeColor="text1"/>
          <w:sz w:val="24"/>
          <w:szCs w:val="24"/>
        </w:rPr>
        <w:t>acima</w:t>
      </w:r>
      <w:r w:rsidRPr="005A3E80">
        <w:rPr>
          <w:rFonts w:eastAsia="Times New Roman" w:cs="Times New Roman"/>
          <w:color w:val="000000" w:themeColor="text1"/>
          <w:sz w:val="24"/>
          <w:szCs w:val="24"/>
        </w:rPr>
        <w:t>.</w:t>
      </w:r>
    </w:p>
    <w:p w:rsidR="00175709" w:rsidRDefault="00175709" w:rsidP="006A7FA3">
      <w:pPr>
        <w:jc w:val="center"/>
        <w:rPr>
          <w:rFonts w:cs="Times New Roman"/>
          <w:b/>
          <w:color w:val="000000" w:themeColor="text1"/>
          <w:sz w:val="24"/>
          <w:szCs w:val="24"/>
        </w:rPr>
      </w:pPr>
    </w:p>
    <w:p w:rsidR="00175709" w:rsidRDefault="004D5539" w:rsidP="002E3147">
      <w:pPr>
        <w:rPr>
          <w:rFonts w:cs="Times New Roman"/>
          <w:color w:val="000000" w:themeColor="text1"/>
          <w:sz w:val="24"/>
          <w:szCs w:val="24"/>
        </w:rPr>
      </w:pPr>
      <w:r w:rsidRPr="00D42822">
        <w:rPr>
          <w:rFonts w:cs="Times New Roman"/>
          <w:color w:val="000000" w:themeColor="text1"/>
          <w:sz w:val="24"/>
          <w:szCs w:val="24"/>
        </w:rPr>
        <w:t>Brasília</w:t>
      </w:r>
      <w:r w:rsidR="00D42822" w:rsidRPr="00D42822">
        <w:rPr>
          <w:rFonts w:cs="Times New Roman"/>
          <w:color w:val="000000" w:themeColor="text1"/>
          <w:sz w:val="24"/>
          <w:szCs w:val="24"/>
        </w:rPr>
        <w:t xml:space="preserve">, </w:t>
      </w:r>
      <w:r w:rsidR="00737A16">
        <w:rPr>
          <w:rFonts w:cs="Times New Roman"/>
          <w:color w:val="000000" w:themeColor="text1"/>
          <w:sz w:val="24"/>
          <w:szCs w:val="24"/>
        </w:rPr>
        <w:fldChar w:fldCharType="begin"/>
      </w:r>
      <w:r w:rsidR="00737A16">
        <w:rPr>
          <w:rFonts w:cs="Times New Roman"/>
          <w:color w:val="000000" w:themeColor="text1"/>
          <w:sz w:val="24"/>
          <w:szCs w:val="24"/>
        </w:rPr>
        <w:instrText xml:space="preserve"> TIME \@ "d' de 'MMMM' de 'yyyy" </w:instrText>
      </w:r>
      <w:r w:rsidR="00737A16">
        <w:rPr>
          <w:rFonts w:cs="Times New Roman"/>
          <w:color w:val="000000" w:themeColor="text1"/>
          <w:sz w:val="24"/>
          <w:szCs w:val="24"/>
        </w:rPr>
        <w:fldChar w:fldCharType="separate"/>
      </w:r>
      <w:r w:rsidR="00851683">
        <w:rPr>
          <w:rFonts w:cs="Times New Roman"/>
          <w:noProof/>
          <w:color w:val="000000" w:themeColor="text1"/>
          <w:sz w:val="24"/>
          <w:szCs w:val="24"/>
        </w:rPr>
        <w:t>22 de abril de 2025</w:t>
      </w:r>
      <w:r w:rsidR="00737A16">
        <w:rPr>
          <w:rFonts w:cs="Times New Roman"/>
          <w:color w:val="000000" w:themeColor="text1"/>
          <w:sz w:val="24"/>
          <w:szCs w:val="24"/>
        </w:rPr>
        <w:fldChar w:fldCharType="end"/>
      </w:r>
      <w:r w:rsidR="00D42822" w:rsidRPr="00D42822">
        <w:rPr>
          <w:rFonts w:cs="Times New Roman"/>
          <w:color w:val="000000" w:themeColor="text1"/>
          <w:sz w:val="24"/>
          <w:szCs w:val="24"/>
        </w:rPr>
        <w:t>.</w:t>
      </w:r>
    </w:p>
    <w:p w:rsidR="002E3147" w:rsidRDefault="002E3147" w:rsidP="002E3147">
      <w:pPr>
        <w:rPr>
          <w:rFonts w:cs="Times New Roman"/>
          <w:color w:val="000000" w:themeColor="text1"/>
          <w:sz w:val="24"/>
          <w:szCs w:val="24"/>
        </w:rPr>
      </w:pPr>
    </w:p>
    <w:tbl>
      <w:tblPr>
        <w:tblStyle w:val="Tabelacomgrade"/>
        <w:tblW w:w="0" w:type="auto"/>
        <w:tblLook w:val="04A0" w:firstRow="1" w:lastRow="0" w:firstColumn="1" w:lastColumn="0" w:noHBand="0" w:noVBand="1"/>
      </w:tblPr>
      <w:tblGrid>
        <w:gridCol w:w="3936"/>
      </w:tblGrid>
      <w:tr w:rsidR="002E3147" w:rsidTr="002E3147">
        <w:trPr>
          <w:trHeight w:val="1211"/>
        </w:trPr>
        <w:tc>
          <w:tcPr>
            <w:tcW w:w="3936" w:type="dxa"/>
          </w:tcPr>
          <w:p w:rsidR="002E3147" w:rsidRPr="005F7337" w:rsidRDefault="002E3147" w:rsidP="002E3147">
            <w:pPr>
              <w:spacing w:line="360" w:lineRule="auto"/>
              <w:jc w:val="center"/>
              <w:rPr>
                <w:rFonts w:cs="Times New Roman"/>
                <w:color w:val="000000" w:themeColor="text1"/>
                <w:sz w:val="24"/>
                <w:szCs w:val="24"/>
                <w:lang w:val="pt-BR"/>
              </w:rPr>
            </w:pPr>
          </w:p>
          <w:p w:rsidR="002E3147" w:rsidRPr="002E3147" w:rsidRDefault="002E3147" w:rsidP="002E3147">
            <w:pPr>
              <w:pStyle w:val="Ttulo1"/>
              <w:spacing w:line="360" w:lineRule="auto"/>
              <w:outlineLvl w:val="0"/>
              <w:rPr>
                <w:lang w:val="pt-BR"/>
              </w:rPr>
            </w:pPr>
            <w:commentRangeStart w:id="45"/>
            <w:r w:rsidRPr="002E3147">
              <w:rPr>
                <w:lang w:val="pt-BR"/>
              </w:rPr>
              <w:t>Campo para Assinatura do Chefe da Unidade</w:t>
            </w:r>
            <w:commentRangeEnd w:id="45"/>
            <w:r w:rsidR="00737A16">
              <w:rPr>
                <w:rStyle w:val="Refdecomentrio"/>
                <w:b w:val="0"/>
                <w:bCs w:val="0"/>
                <w:lang w:val="pt-BR"/>
              </w:rPr>
              <w:commentReference w:id="45"/>
            </w:r>
          </w:p>
          <w:p w:rsidR="002E3147" w:rsidRPr="002E3147" w:rsidRDefault="002E3147" w:rsidP="002E3147">
            <w:pPr>
              <w:rPr>
                <w:rFonts w:cs="Times New Roman"/>
                <w:color w:val="000000" w:themeColor="text1"/>
                <w:sz w:val="24"/>
                <w:szCs w:val="24"/>
                <w:lang w:val="pt-BR"/>
              </w:rPr>
            </w:pPr>
          </w:p>
        </w:tc>
      </w:tr>
    </w:tbl>
    <w:p w:rsidR="00737A16" w:rsidRDefault="00DD74C1">
      <w:pPr>
        <w:spacing w:after="200" w:line="276" w:lineRule="auto"/>
        <w:rPr>
          <w:highlight w:val="yellow"/>
        </w:rPr>
      </w:pPr>
      <w:r>
        <w:rPr>
          <w:highlight w:val="yellow"/>
        </w:rPr>
        <w:t xml:space="preserve">   </w:t>
      </w:r>
      <w:r w:rsidR="00737A16">
        <w:rPr>
          <w:highlight w:val="yellow"/>
        </w:rPr>
        <w:br w:type="page"/>
      </w:r>
    </w:p>
    <w:p w:rsidR="00DB2789" w:rsidRPr="0087130A" w:rsidRDefault="00EF33E5" w:rsidP="005A3F93">
      <w:pPr>
        <w:keepNext/>
        <w:spacing w:before="240" w:after="240"/>
        <w:ind w:left="425"/>
        <w:jc w:val="center"/>
        <w:outlineLvl w:val="0"/>
        <w:rPr>
          <w:b/>
          <w:iCs/>
          <w:sz w:val="24"/>
          <w:szCs w:val="24"/>
        </w:rPr>
      </w:pPr>
      <w:bookmarkStart w:id="46" w:name="_Toc406591396"/>
      <w:r w:rsidRPr="0087130A">
        <w:rPr>
          <w:rFonts w:eastAsia="Times New Roman"/>
          <w:b/>
          <w:sz w:val="24"/>
          <w:szCs w:val="24"/>
        </w:rPr>
        <w:lastRenderedPageBreak/>
        <w:t>ANEXO</w:t>
      </w:r>
      <w:r w:rsidR="00DB2789" w:rsidRPr="0087130A">
        <w:rPr>
          <w:rFonts w:eastAsia="Times New Roman"/>
          <w:b/>
          <w:sz w:val="24"/>
          <w:szCs w:val="24"/>
        </w:rPr>
        <w:t xml:space="preserve"> </w:t>
      </w:r>
      <w:r w:rsidR="00603395" w:rsidRPr="00603395">
        <w:rPr>
          <w:rFonts w:eastAsia="Times New Roman"/>
          <w:b/>
          <w:sz w:val="24"/>
          <w:szCs w:val="24"/>
          <w:highlight w:val="yellow"/>
        </w:rPr>
        <w:t>YY</w:t>
      </w:r>
      <w:r w:rsidR="00774BCF" w:rsidRPr="0087130A">
        <w:rPr>
          <w:rFonts w:eastAsia="Times New Roman"/>
          <w:b/>
          <w:sz w:val="24"/>
          <w:szCs w:val="24"/>
        </w:rPr>
        <w:t xml:space="preserve"> – </w:t>
      </w:r>
      <w:bookmarkEnd w:id="46"/>
      <w:r w:rsidR="00D15FD7">
        <w:rPr>
          <w:rFonts w:eastAsia="Times New Roman"/>
          <w:b/>
          <w:sz w:val="24"/>
          <w:szCs w:val="24"/>
        </w:rPr>
        <w:t>ESPECIFICIDADES DOS SERVIÇOS</w:t>
      </w:r>
      <w:r w:rsidR="00D15FD7" w:rsidRPr="0087130A">
        <w:rPr>
          <w:rFonts w:eastAsia="Times New Roman"/>
          <w:b/>
          <w:sz w:val="24"/>
          <w:szCs w:val="24"/>
        </w:rPr>
        <w:t xml:space="preserve"> </w:t>
      </w:r>
      <w:r w:rsidR="00D15FD7">
        <w:rPr>
          <w:rFonts w:eastAsia="Times New Roman"/>
          <w:b/>
          <w:sz w:val="24"/>
          <w:szCs w:val="24"/>
        </w:rPr>
        <w:t>E</w:t>
      </w:r>
      <w:r w:rsidR="00B916C8" w:rsidRPr="0087130A">
        <w:rPr>
          <w:rFonts w:eastAsia="Times New Roman"/>
          <w:b/>
          <w:sz w:val="24"/>
          <w:szCs w:val="24"/>
        </w:rPr>
        <w:t xml:space="preserve"> </w:t>
      </w:r>
      <w:r w:rsidR="00D15FD7">
        <w:rPr>
          <w:rFonts w:eastAsia="Times New Roman"/>
          <w:b/>
          <w:sz w:val="24"/>
          <w:szCs w:val="24"/>
        </w:rPr>
        <w:br/>
      </w:r>
      <w:r w:rsidR="00B916C8" w:rsidRPr="0087130A">
        <w:rPr>
          <w:rFonts w:eastAsia="Times New Roman"/>
          <w:b/>
          <w:sz w:val="24"/>
          <w:szCs w:val="24"/>
        </w:rPr>
        <w:t>ATRIBUIÇÕES DOS POSTOS DE TRABALHO</w:t>
      </w:r>
    </w:p>
    <w:p w:rsidR="00D15FD7" w:rsidRDefault="00D15FD7" w:rsidP="004E4235">
      <w:pPr>
        <w:numPr>
          <w:ilvl w:val="0"/>
          <w:numId w:val="6"/>
        </w:numPr>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Especificidades do serviço:</w:t>
      </w:r>
    </w:p>
    <w:p w:rsidR="00D15FD7" w:rsidRDefault="00D15FD7" w:rsidP="004E4235">
      <w:pPr>
        <w:numPr>
          <w:ilvl w:val="1"/>
          <w:numId w:val="6"/>
        </w:numPr>
        <w:spacing w:line="276" w:lineRule="auto"/>
        <w:jc w:val="both"/>
        <w:rPr>
          <w:rFonts w:eastAsia="Times New Roman" w:cs="Times New Roman"/>
          <w:color w:val="000000" w:themeColor="text1"/>
          <w:sz w:val="24"/>
          <w:szCs w:val="24"/>
        </w:rPr>
      </w:pPr>
    </w:p>
    <w:p w:rsidR="00A10213" w:rsidRDefault="00A10213" w:rsidP="004E4235">
      <w:pPr>
        <w:numPr>
          <w:ilvl w:val="0"/>
          <w:numId w:val="6"/>
        </w:numPr>
        <w:spacing w:line="276" w:lineRule="auto"/>
        <w:jc w:val="both"/>
        <w:rPr>
          <w:rFonts w:eastAsia="Times New Roman" w:cs="Times New Roman"/>
          <w:color w:val="000000" w:themeColor="text1"/>
          <w:sz w:val="24"/>
          <w:szCs w:val="24"/>
        </w:rPr>
      </w:pPr>
      <w:r w:rsidRPr="00E0040E">
        <w:rPr>
          <w:rFonts w:eastAsia="Times New Roman" w:cs="Times New Roman"/>
          <w:color w:val="000000" w:themeColor="text1"/>
          <w:sz w:val="24"/>
          <w:szCs w:val="24"/>
        </w:rPr>
        <w:t>As atividades a serem realizadas pelo</w:t>
      </w:r>
      <w:r>
        <w:rPr>
          <w:rFonts w:eastAsia="Times New Roman" w:cs="Times New Roman"/>
          <w:color w:val="000000" w:themeColor="text1"/>
          <w:sz w:val="24"/>
          <w:szCs w:val="24"/>
        </w:rPr>
        <w:t>s</w:t>
      </w:r>
      <w:r w:rsidRPr="00E0040E">
        <w:rPr>
          <w:rFonts w:eastAsia="Times New Roman" w:cs="Times New Roman"/>
          <w:color w:val="000000" w:themeColor="text1"/>
          <w:sz w:val="24"/>
          <w:szCs w:val="24"/>
        </w:rPr>
        <w:t xml:space="preserve"> profissionais alocados nos Postos de Trabalho de </w:t>
      </w:r>
      <w:r w:rsidRPr="00A10213">
        <w:rPr>
          <w:rFonts w:eastAsia="Times New Roman" w:cs="Times New Roman"/>
          <w:color w:val="000000" w:themeColor="text1"/>
          <w:sz w:val="24"/>
          <w:szCs w:val="24"/>
          <w:highlight w:val="yellow"/>
        </w:rPr>
        <w:t>xxxxxxxxxxx</w:t>
      </w:r>
      <w:r w:rsidRPr="00E0040E">
        <w:rPr>
          <w:rFonts w:eastAsia="Times New Roman" w:cs="Times New Roman"/>
          <w:color w:val="000000" w:themeColor="text1"/>
          <w:sz w:val="24"/>
          <w:szCs w:val="24"/>
        </w:rPr>
        <w:t xml:space="preserve"> são:</w:t>
      </w:r>
    </w:p>
    <w:p w:rsidR="00A10213" w:rsidRPr="00E0040E" w:rsidRDefault="00A10213" w:rsidP="004E4235">
      <w:pPr>
        <w:numPr>
          <w:ilvl w:val="1"/>
          <w:numId w:val="6"/>
        </w:numPr>
        <w:spacing w:line="276" w:lineRule="auto"/>
        <w:jc w:val="both"/>
        <w:rPr>
          <w:rFonts w:eastAsia="Times New Roman" w:cs="Times New Roman"/>
          <w:color w:val="000000" w:themeColor="text1"/>
          <w:sz w:val="24"/>
          <w:szCs w:val="24"/>
        </w:rPr>
      </w:pPr>
    </w:p>
    <w:p w:rsidR="00B916C8" w:rsidRPr="00B916C8" w:rsidRDefault="00B916C8" w:rsidP="00B916C8">
      <w:pPr>
        <w:spacing w:line="276" w:lineRule="auto"/>
        <w:jc w:val="both"/>
        <w:rPr>
          <w:sz w:val="24"/>
          <w:szCs w:val="24"/>
          <w:highlight w:val="yellow"/>
        </w:rPr>
      </w:pPr>
    </w:p>
    <w:p w:rsidR="00852838" w:rsidRDefault="00852838">
      <w:pPr>
        <w:spacing w:after="200" w:line="276" w:lineRule="auto"/>
        <w:rPr>
          <w:rFonts w:cs="Times New Roman"/>
          <w:color w:val="000000" w:themeColor="text1"/>
          <w:sz w:val="24"/>
          <w:szCs w:val="24"/>
          <w:highlight w:val="yellow"/>
        </w:rPr>
      </w:pPr>
      <w:r>
        <w:rPr>
          <w:rFonts w:cs="Times New Roman"/>
          <w:color w:val="000000" w:themeColor="text1"/>
          <w:sz w:val="24"/>
          <w:szCs w:val="24"/>
          <w:highlight w:val="yellow"/>
        </w:rPr>
        <w:br w:type="page"/>
      </w:r>
    </w:p>
    <w:p w:rsidR="00852838" w:rsidRPr="006F1C9F" w:rsidRDefault="00852838" w:rsidP="006F1C9F">
      <w:pPr>
        <w:keepNext/>
        <w:spacing w:before="240" w:after="240"/>
        <w:jc w:val="center"/>
        <w:outlineLvl w:val="0"/>
        <w:rPr>
          <w:rFonts w:eastAsia="Times New Roman"/>
          <w:b/>
          <w:sz w:val="24"/>
          <w:szCs w:val="24"/>
        </w:rPr>
      </w:pPr>
      <w:r w:rsidRPr="0087130A">
        <w:rPr>
          <w:rFonts w:eastAsia="Times New Roman"/>
          <w:b/>
          <w:sz w:val="24"/>
          <w:szCs w:val="24"/>
        </w:rPr>
        <w:lastRenderedPageBreak/>
        <w:t xml:space="preserve">ANEXO </w:t>
      </w:r>
      <w:r w:rsidRPr="006F1C9F">
        <w:rPr>
          <w:rFonts w:eastAsia="Times New Roman"/>
          <w:b/>
          <w:sz w:val="24"/>
          <w:szCs w:val="24"/>
        </w:rPr>
        <w:t>YY</w:t>
      </w:r>
      <w:r w:rsidRPr="0087130A">
        <w:rPr>
          <w:rFonts w:eastAsia="Times New Roman"/>
          <w:b/>
          <w:sz w:val="24"/>
          <w:szCs w:val="24"/>
        </w:rPr>
        <w:t xml:space="preserve"> – </w:t>
      </w:r>
      <w:commentRangeStart w:id="47"/>
      <w:r w:rsidRPr="00852838">
        <w:rPr>
          <w:rFonts w:eastAsia="Times New Roman"/>
          <w:b/>
          <w:sz w:val="24"/>
          <w:szCs w:val="24"/>
        </w:rPr>
        <w:t xml:space="preserve">DESCRIÇÃO DOS UNIFORMES </w:t>
      </w:r>
      <w:commentRangeEnd w:id="47"/>
      <w:r w:rsidR="006846AE">
        <w:rPr>
          <w:rStyle w:val="Refdecomentrio"/>
        </w:rPr>
        <w:commentReference w:id="47"/>
      </w:r>
      <w:r w:rsidRPr="00852838">
        <w:rPr>
          <w:rFonts w:eastAsia="Times New Roman"/>
          <w:b/>
          <w:sz w:val="24"/>
          <w:szCs w:val="24"/>
        </w:rPr>
        <w:t xml:space="preserve">E </w:t>
      </w:r>
      <w:commentRangeStart w:id="48"/>
      <w:r w:rsidRPr="00852838">
        <w:rPr>
          <w:rFonts w:eastAsia="Times New Roman"/>
          <w:b/>
          <w:sz w:val="24"/>
          <w:szCs w:val="24"/>
        </w:rPr>
        <w:t>MODO DE FORNECIMENTO</w:t>
      </w:r>
      <w:commentRangeEnd w:id="48"/>
      <w:r w:rsidR="006846AE">
        <w:rPr>
          <w:rStyle w:val="Refdecomentrio"/>
        </w:rPr>
        <w:commentReference w:id="48"/>
      </w:r>
    </w:p>
    <w:p w:rsidR="00852838" w:rsidRPr="005C3EB0" w:rsidRDefault="00852838" w:rsidP="005C3EB0">
      <w:pPr>
        <w:spacing w:line="276" w:lineRule="auto"/>
        <w:jc w:val="both"/>
        <w:rPr>
          <w:sz w:val="24"/>
          <w:szCs w:val="24"/>
          <w:highlight w:val="yellow"/>
        </w:rPr>
      </w:pPr>
    </w:p>
    <w:p w:rsidR="000C30C5" w:rsidRPr="005C3EB0" w:rsidRDefault="000C30C5" w:rsidP="005C3EB0">
      <w:pPr>
        <w:spacing w:after="200" w:line="276" w:lineRule="auto"/>
        <w:rPr>
          <w:rFonts w:cs="Times New Roman"/>
          <w:color w:val="000000" w:themeColor="text1"/>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3567"/>
        <w:gridCol w:w="1007"/>
        <w:gridCol w:w="1896"/>
        <w:gridCol w:w="1554"/>
      </w:tblGrid>
      <w:tr w:rsidR="00C356F4" w:rsidRPr="005C3EB0" w:rsidTr="00C356F4">
        <w:trPr>
          <w:trHeight w:val="842"/>
          <w:tblHeader/>
        </w:trPr>
        <w:tc>
          <w:tcPr>
            <w:tcW w:w="337" w:type="pct"/>
            <w:shd w:val="clear" w:color="auto" w:fill="D9D9D9" w:themeFill="background1" w:themeFillShade="D9"/>
            <w:tcMar>
              <w:top w:w="113" w:type="dxa"/>
              <w:bottom w:w="0" w:type="dxa"/>
            </w:tcMar>
            <w:vAlign w:val="center"/>
          </w:tcPr>
          <w:p w:rsidR="00C356F4" w:rsidRPr="005C3EB0" w:rsidRDefault="00C356F4" w:rsidP="005C3EB0">
            <w:pPr>
              <w:spacing w:before="60" w:after="60" w:line="276" w:lineRule="auto"/>
              <w:jc w:val="center"/>
              <w:rPr>
                <w:rFonts w:cs="Times New Roman"/>
                <w:b/>
                <w:color w:val="000000" w:themeColor="text1"/>
                <w:sz w:val="24"/>
                <w:szCs w:val="24"/>
              </w:rPr>
            </w:pPr>
            <w:r w:rsidRPr="005C3EB0">
              <w:rPr>
                <w:rFonts w:cs="Times New Roman"/>
                <w:b/>
                <w:color w:val="000000" w:themeColor="text1"/>
                <w:sz w:val="24"/>
                <w:szCs w:val="24"/>
              </w:rPr>
              <w:t>Item</w:t>
            </w:r>
          </w:p>
        </w:tc>
        <w:tc>
          <w:tcPr>
            <w:tcW w:w="2845" w:type="pct"/>
            <w:shd w:val="clear" w:color="auto" w:fill="D9D9D9" w:themeFill="background1" w:themeFillShade="D9"/>
            <w:tcMar>
              <w:top w:w="113" w:type="dxa"/>
              <w:bottom w:w="0" w:type="dxa"/>
            </w:tcMar>
            <w:vAlign w:val="center"/>
          </w:tcPr>
          <w:p w:rsidR="00C356F4" w:rsidRPr="005C3EB0" w:rsidRDefault="00C356F4" w:rsidP="005C3EB0">
            <w:pPr>
              <w:spacing w:before="60" w:after="60" w:line="276" w:lineRule="auto"/>
              <w:jc w:val="center"/>
              <w:rPr>
                <w:rFonts w:cs="Times New Roman"/>
                <w:b/>
                <w:color w:val="000000" w:themeColor="text1"/>
                <w:sz w:val="24"/>
                <w:szCs w:val="24"/>
              </w:rPr>
            </w:pPr>
            <w:r w:rsidRPr="005C3EB0">
              <w:rPr>
                <w:rFonts w:cs="Times New Roman"/>
                <w:b/>
                <w:color w:val="000000" w:themeColor="text1"/>
                <w:sz w:val="24"/>
                <w:szCs w:val="24"/>
              </w:rPr>
              <w:t>Composição do Conjunto de Uniforme</w:t>
            </w:r>
          </w:p>
        </w:tc>
        <w:tc>
          <w:tcPr>
            <w:tcW w:w="547" w:type="pct"/>
            <w:shd w:val="clear" w:color="auto" w:fill="D9D9D9" w:themeFill="background1" w:themeFillShade="D9"/>
            <w:tcMar>
              <w:top w:w="113" w:type="dxa"/>
              <w:bottom w:w="0" w:type="dxa"/>
            </w:tcMar>
            <w:vAlign w:val="center"/>
          </w:tcPr>
          <w:p w:rsidR="00C356F4" w:rsidRPr="005C3EB0" w:rsidRDefault="00C356F4" w:rsidP="005C3EB0">
            <w:pPr>
              <w:spacing w:before="60" w:after="60" w:line="276" w:lineRule="auto"/>
              <w:jc w:val="center"/>
              <w:rPr>
                <w:rFonts w:cs="Times New Roman"/>
                <w:b/>
                <w:color w:val="000000" w:themeColor="text1"/>
                <w:sz w:val="24"/>
                <w:szCs w:val="24"/>
              </w:rPr>
            </w:pPr>
            <w:r w:rsidRPr="005C3EB0">
              <w:rPr>
                <w:rFonts w:cs="Times New Roman"/>
                <w:b/>
                <w:color w:val="000000" w:themeColor="text1"/>
                <w:sz w:val="24"/>
                <w:szCs w:val="24"/>
              </w:rPr>
              <w:t>Un</w:t>
            </w:r>
            <w:r>
              <w:rPr>
                <w:rFonts w:cs="Times New Roman"/>
                <w:b/>
                <w:color w:val="000000" w:themeColor="text1"/>
                <w:sz w:val="24"/>
                <w:szCs w:val="24"/>
              </w:rPr>
              <w:t>idade</w:t>
            </w:r>
          </w:p>
        </w:tc>
        <w:tc>
          <w:tcPr>
            <w:tcW w:w="735" w:type="pct"/>
            <w:shd w:val="clear" w:color="auto" w:fill="D9D9D9" w:themeFill="background1" w:themeFillShade="D9"/>
            <w:tcMar>
              <w:top w:w="113" w:type="dxa"/>
              <w:bottom w:w="0" w:type="dxa"/>
            </w:tcMar>
            <w:vAlign w:val="center"/>
          </w:tcPr>
          <w:p w:rsidR="00C356F4" w:rsidRPr="005C3EB0" w:rsidRDefault="00C356F4" w:rsidP="005C3EB0">
            <w:pPr>
              <w:spacing w:before="60" w:after="60" w:line="276" w:lineRule="auto"/>
              <w:jc w:val="center"/>
              <w:rPr>
                <w:rFonts w:cs="Times New Roman"/>
                <w:b/>
                <w:color w:val="000000" w:themeColor="text1"/>
                <w:sz w:val="24"/>
                <w:szCs w:val="24"/>
              </w:rPr>
            </w:pPr>
            <w:commentRangeStart w:id="49"/>
            <w:r w:rsidRPr="005C3EB0">
              <w:rPr>
                <w:rFonts w:cs="Times New Roman"/>
                <w:b/>
                <w:color w:val="000000" w:themeColor="text1"/>
                <w:sz w:val="24"/>
                <w:szCs w:val="24"/>
              </w:rPr>
              <w:t>Q</w:t>
            </w:r>
            <w:r>
              <w:rPr>
                <w:rFonts w:cs="Times New Roman"/>
                <w:b/>
                <w:color w:val="000000" w:themeColor="text1"/>
                <w:sz w:val="24"/>
                <w:szCs w:val="24"/>
              </w:rPr>
              <w:t>uantidade</w:t>
            </w:r>
            <w:commentRangeEnd w:id="49"/>
            <w:r w:rsidR="00AE64EB">
              <w:rPr>
                <w:rStyle w:val="Refdecomentrio"/>
              </w:rPr>
              <w:commentReference w:id="49"/>
            </w:r>
          </w:p>
        </w:tc>
        <w:tc>
          <w:tcPr>
            <w:tcW w:w="537" w:type="pct"/>
            <w:shd w:val="clear" w:color="auto" w:fill="D9D9D9" w:themeFill="background1" w:themeFillShade="D9"/>
          </w:tcPr>
          <w:p w:rsidR="00C356F4" w:rsidRPr="005C3EB0" w:rsidRDefault="00C356F4" w:rsidP="005C3EB0">
            <w:pPr>
              <w:spacing w:before="60" w:after="60" w:line="276" w:lineRule="auto"/>
              <w:jc w:val="center"/>
              <w:rPr>
                <w:rFonts w:cs="Times New Roman"/>
                <w:b/>
                <w:color w:val="000000" w:themeColor="text1"/>
                <w:sz w:val="24"/>
                <w:szCs w:val="24"/>
              </w:rPr>
            </w:pPr>
            <w:r>
              <w:rPr>
                <w:rFonts w:cs="Times New Roman"/>
                <w:b/>
                <w:color w:val="000000" w:themeColor="text1"/>
                <w:sz w:val="24"/>
                <w:szCs w:val="24"/>
              </w:rPr>
              <w:t>Periodicidade de fornecimento</w:t>
            </w:r>
          </w:p>
        </w:tc>
      </w:tr>
      <w:tr w:rsidR="00C356F4" w:rsidRPr="005C3EB0" w:rsidTr="00C356F4">
        <w:tc>
          <w:tcPr>
            <w:tcW w:w="337" w:type="pct"/>
            <w:tcMar>
              <w:top w:w="113" w:type="dxa"/>
              <w:bottom w:w="0" w:type="dxa"/>
            </w:tcMar>
            <w:vAlign w:val="center"/>
          </w:tcPr>
          <w:p w:rsidR="00C356F4" w:rsidRPr="005C3EB0" w:rsidRDefault="00C356F4" w:rsidP="005C3EB0">
            <w:pPr>
              <w:spacing w:line="276" w:lineRule="auto"/>
              <w:ind w:right="-23"/>
              <w:jc w:val="center"/>
              <w:rPr>
                <w:rFonts w:cs="Times New Roman"/>
                <w:b/>
                <w:color w:val="000000" w:themeColor="text1"/>
                <w:sz w:val="24"/>
                <w:szCs w:val="24"/>
              </w:rPr>
            </w:pPr>
            <w:r w:rsidRPr="005C3EB0">
              <w:rPr>
                <w:rFonts w:cs="Times New Roman"/>
                <w:b/>
                <w:color w:val="000000" w:themeColor="text1"/>
                <w:sz w:val="24"/>
                <w:szCs w:val="24"/>
              </w:rPr>
              <w:t>1</w:t>
            </w:r>
          </w:p>
        </w:tc>
        <w:tc>
          <w:tcPr>
            <w:tcW w:w="2845" w:type="pct"/>
            <w:tcMar>
              <w:top w:w="113" w:type="dxa"/>
              <w:bottom w:w="0" w:type="dxa"/>
            </w:tcMar>
            <w:vAlign w:val="center"/>
          </w:tcPr>
          <w:p w:rsidR="00C356F4" w:rsidRPr="005C3EB0" w:rsidRDefault="00C356F4" w:rsidP="005C3EB0">
            <w:pPr>
              <w:autoSpaceDE w:val="0"/>
              <w:autoSpaceDN w:val="0"/>
              <w:adjustRightInd w:val="0"/>
              <w:spacing w:line="276" w:lineRule="auto"/>
              <w:jc w:val="both"/>
              <w:rPr>
                <w:rFonts w:cs="Times New Roman"/>
                <w:color w:val="000000" w:themeColor="text1"/>
                <w:sz w:val="24"/>
                <w:szCs w:val="24"/>
              </w:rPr>
            </w:pPr>
          </w:p>
        </w:tc>
        <w:tc>
          <w:tcPr>
            <w:tcW w:w="547" w:type="pct"/>
            <w:tcMar>
              <w:top w:w="113" w:type="dxa"/>
              <w:bottom w:w="0" w:type="dxa"/>
            </w:tcMar>
            <w:vAlign w:val="center"/>
          </w:tcPr>
          <w:p w:rsidR="00C356F4" w:rsidRPr="005C3EB0" w:rsidRDefault="00C356F4" w:rsidP="005C3EB0">
            <w:pPr>
              <w:keepNext/>
              <w:keepLines/>
              <w:suppressAutoHyphens/>
              <w:spacing w:line="276" w:lineRule="auto"/>
              <w:ind w:right="-63" w:hanging="69"/>
              <w:jc w:val="center"/>
              <w:rPr>
                <w:rFonts w:cs="Times New Roman"/>
                <w:color w:val="000000" w:themeColor="text1"/>
                <w:sz w:val="24"/>
                <w:szCs w:val="24"/>
              </w:rPr>
            </w:pPr>
          </w:p>
        </w:tc>
        <w:tc>
          <w:tcPr>
            <w:tcW w:w="735" w:type="pct"/>
            <w:tcMar>
              <w:top w:w="113" w:type="dxa"/>
              <w:bottom w:w="0" w:type="dxa"/>
            </w:tcMar>
            <w:vAlign w:val="center"/>
          </w:tcPr>
          <w:p w:rsidR="00C356F4" w:rsidRPr="005C3EB0" w:rsidRDefault="00C356F4" w:rsidP="005C3EB0">
            <w:pPr>
              <w:keepNext/>
              <w:keepLines/>
              <w:suppressAutoHyphens/>
              <w:spacing w:line="276" w:lineRule="auto"/>
              <w:ind w:hanging="77"/>
              <w:jc w:val="center"/>
              <w:rPr>
                <w:rFonts w:cs="Times New Roman"/>
                <w:color w:val="000000" w:themeColor="text1"/>
                <w:sz w:val="24"/>
                <w:szCs w:val="24"/>
                <w:highlight w:val="yellow"/>
              </w:rPr>
            </w:pPr>
          </w:p>
        </w:tc>
        <w:tc>
          <w:tcPr>
            <w:tcW w:w="537" w:type="pct"/>
          </w:tcPr>
          <w:p w:rsidR="00C356F4" w:rsidRPr="005C3EB0" w:rsidRDefault="00C356F4" w:rsidP="005C3EB0">
            <w:pPr>
              <w:keepNext/>
              <w:keepLines/>
              <w:suppressAutoHyphens/>
              <w:spacing w:line="276" w:lineRule="auto"/>
              <w:ind w:hanging="77"/>
              <w:jc w:val="center"/>
              <w:rPr>
                <w:rFonts w:cs="Times New Roman"/>
                <w:color w:val="000000" w:themeColor="text1"/>
                <w:sz w:val="24"/>
                <w:szCs w:val="24"/>
                <w:highlight w:val="yellow"/>
              </w:rPr>
            </w:pPr>
          </w:p>
        </w:tc>
      </w:tr>
      <w:tr w:rsidR="00C356F4" w:rsidRPr="005C3EB0" w:rsidTr="00C356F4">
        <w:tc>
          <w:tcPr>
            <w:tcW w:w="337" w:type="pct"/>
            <w:tcMar>
              <w:top w:w="113" w:type="dxa"/>
              <w:bottom w:w="0" w:type="dxa"/>
            </w:tcMar>
            <w:vAlign w:val="center"/>
          </w:tcPr>
          <w:p w:rsidR="00C356F4" w:rsidRPr="005C3EB0" w:rsidRDefault="00C356F4" w:rsidP="005C3EB0">
            <w:pPr>
              <w:autoSpaceDE w:val="0"/>
              <w:autoSpaceDN w:val="0"/>
              <w:adjustRightInd w:val="0"/>
              <w:spacing w:line="276" w:lineRule="auto"/>
              <w:jc w:val="center"/>
              <w:rPr>
                <w:rFonts w:cs="Times New Roman"/>
                <w:b/>
                <w:color w:val="000000" w:themeColor="text1"/>
                <w:sz w:val="24"/>
                <w:szCs w:val="24"/>
              </w:rPr>
            </w:pPr>
            <w:r w:rsidRPr="005C3EB0">
              <w:rPr>
                <w:rFonts w:cs="Times New Roman"/>
                <w:b/>
                <w:color w:val="000000" w:themeColor="text1"/>
                <w:sz w:val="24"/>
                <w:szCs w:val="24"/>
              </w:rPr>
              <w:t>2</w:t>
            </w:r>
          </w:p>
        </w:tc>
        <w:tc>
          <w:tcPr>
            <w:tcW w:w="2845" w:type="pct"/>
            <w:tcMar>
              <w:top w:w="113" w:type="dxa"/>
              <w:bottom w:w="0" w:type="dxa"/>
            </w:tcMar>
            <w:vAlign w:val="center"/>
          </w:tcPr>
          <w:p w:rsidR="00C356F4" w:rsidRPr="005C3EB0" w:rsidRDefault="00C356F4" w:rsidP="005C3EB0">
            <w:pPr>
              <w:autoSpaceDE w:val="0"/>
              <w:autoSpaceDN w:val="0"/>
              <w:adjustRightInd w:val="0"/>
              <w:spacing w:line="276" w:lineRule="auto"/>
              <w:jc w:val="both"/>
              <w:rPr>
                <w:rFonts w:cs="Times New Roman"/>
                <w:color w:val="000000" w:themeColor="text1"/>
                <w:sz w:val="24"/>
                <w:szCs w:val="24"/>
              </w:rPr>
            </w:pPr>
          </w:p>
        </w:tc>
        <w:tc>
          <w:tcPr>
            <w:tcW w:w="547" w:type="pct"/>
            <w:tcMar>
              <w:top w:w="113" w:type="dxa"/>
              <w:bottom w:w="0" w:type="dxa"/>
            </w:tcMar>
            <w:vAlign w:val="center"/>
          </w:tcPr>
          <w:p w:rsidR="00C356F4" w:rsidRPr="005C3EB0" w:rsidRDefault="00C356F4" w:rsidP="005C3EB0">
            <w:pPr>
              <w:keepNext/>
              <w:keepLines/>
              <w:suppressAutoHyphens/>
              <w:spacing w:line="276" w:lineRule="auto"/>
              <w:ind w:right="-63" w:hanging="69"/>
              <w:jc w:val="center"/>
              <w:rPr>
                <w:rFonts w:cs="Times New Roman"/>
                <w:color w:val="000000" w:themeColor="text1"/>
                <w:sz w:val="24"/>
                <w:szCs w:val="24"/>
              </w:rPr>
            </w:pPr>
          </w:p>
        </w:tc>
        <w:tc>
          <w:tcPr>
            <w:tcW w:w="735" w:type="pct"/>
            <w:tcMar>
              <w:top w:w="113" w:type="dxa"/>
              <w:bottom w:w="0" w:type="dxa"/>
            </w:tcMar>
            <w:vAlign w:val="center"/>
          </w:tcPr>
          <w:p w:rsidR="00C356F4" w:rsidRPr="005C3EB0" w:rsidRDefault="00C356F4" w:rsidP="005C3EB0">
            <w:pPr>
              <w:keepNext/>
              <w:keepLines/>
              <w:suppressAutoHyphens/>
              <w:spacing w:line="276" w:lineRule="auto"/>
              <w:ind w:hanging="77"/>
              <w:jc w:val="center"/>
              <w:rPr>
                <w:rFonts w:cs="Times New Roman"/>
                <w:color w:val="000000" w:themeColor="text1"/>
                <w:sz w:val="24"/>
                <w:szCs w:val="24"/>
                <w:highlight w:val="yellow"/>
              </w:rPr>
            </w:pPr>
          </w:p>
        </w:tc>
        <w:tc>
          <w:tcPr>
            <w:tcW w:w="537" w:type="pct"/>
          </w:tcPr>
          <w:p w:rsidR="00C356F4" w:rsidRPr="005C3EB0" w:rsidRDefault="00C356F4" w:rsidP="005C3EB0">
            <w:pPr>
              <w:keepNext/>
              <w:keepLines/>
              <w:suppressAutoHyphens/>
              <w:spacing w:line="276" w:lineRule="auto"/>
              <w:ind w:hanging="77"/>
              <w:jc w:val="center"/>
              <w:rPr>
                <w:rFonts w:cs="Times New Roman"/>
                <w:color w:val="000000" w:themeColor="text1"/>
                <w:sz w:val="24"/>
                <w:szCs w:val="24"/>
                <w:highlight w:val="yellow"/>
              </w:rPr>
            </w:pPr>
          </w:p>
        </w:tc>
      </w:tr>
      <w:tr w:rsidR="00C356F4" w:rsidRPr="005C3EB0" w:rsidTr="00C356F4">
        <w:trPr>
          <w:trHeight w:val="176"/>
        </w:trPr>
        <w:tc>
          <w:tcPr>
            <w:tcW w:w="337" w:type="pct"/>
            <w:tcMar>
              <w:top w:w="113" w:type="dxa"/>
              <w:bottom w:w="0" w:type="dxa"/>
            </w:tcMar>
            <w:vAlign w:val="center"/>
          </w:tcPr>
          <w:p w:rsidR="00C356F4" w:rsidRPr="005C3EB0" w:rsidRDefault="00C356F4" w:rsidP="005C3EB0">
            <w:pPr>
              <w:spacing w:line="276" w:lineRule="auto"/>
              <w:ind w:right="-23"/>
              <w:jc w:val="center"/>
              <w:rPr>
                <w:rFonts w:cs="Times New Roman"/>
                <w:b/>
                <w:color w:val="000000" w:themeColor="text1"/>
                <w:sz w:val="24"/>
                <w:szCs w:val="24"/>
              </w:rPr>
            </w:pPr>
            <w:r w:rsidRPr="005C3EB0">
              <w:rPr>
                <w:rFonts w:cs="Times New Roman"/>
                <w:b/>
                <w:color w:val="000000" w:themeColor="text1"/>
                <w:sz w:val="24"/>
                <w:szCs w:val="24"/>
              </w:rPr>
              <w:t>3</w:t>
            </w:r>
          </w:p>
        </w:tc>
        <w:tc>
          <w:tcPr>
            <w:tcW w:w="2845" w:type="pct"/>
            <w:tcMar>
              <w:top w:w="113" w:type="dxa"/>
              <w:bottom w:w="0" w:type="dxa"/>
            </w:tcMar>
            <w:vAlign w:val="center"/>
          </w:tcPr>
          <w:p w:rsidR="00C356F4" w:rsidRPr="005C3EB0" w:rsidRDefault="00C356F4" w:rsidP="005C3EB0">
            <w:pPr>
              <w:autoSpaceDE w:val="0"/>
              <w:autoSpaceDN w:val="0"/>
              <w:adjustRightInd w:val="0"/>
              <w:spacing w:line="276" w:lineRule="auto"/>
              <w:jc w:val="both"/>
              <w:rPr>
                <w:rFonts w:cs="Times New Roman"/>
                <w:color w:val="000000" w:themeColor="text1"/>
                <w:sz w:val="24"/>
                <w:szCs w:val="24"/>
              </w:rPr>
            </w:pPr>
          </w:p>
        </w:tc>
        <w:tc>
          <w:tcPr>
            <w:tcW w:w="547" w:type="pct"/>
            <w:tcMar>
              <w:top w:w="113" w:type="dxa"/>
              <w:bottom w:w="0" w:type="dxa"/>
            </w:tcMar>
            <w:vAlign w:val="center"/>
          </w:tcPr>
          <w:p w:rsidR="00C356F4" w:rsidRPr="005C3EB0" w:rsidRDefault="00C356F4" w:rsidP="005C3EB0">
            <w:pPr>
              <w:keepNext/>
              <w:keepLines/>
              <w:suppressAutoHyphens/>
              <w:spacing w:line="276" w:lineRule="auto"/>
              <w:ind w:right="-63" w:hanging="69"/>
              <w:jc w:val="center"/>
              <w:rPr>
                <w:rFonts w:cs="Times New Roman"/>
                <w:color w:val="000000" w:themeColor="text1"/>
                <w:sz w:val="24"/>
                <w:szCs w:val="24"/>
              </w:rPr>
            </w:pPr>
          </w:p>
        </w:tc>
        <w:tc>
          <w:tcPr>
            <w:tcW w:w="735" w:type="pct"/>
            <w:tcMar>
              <w:top w:w="113" w:type="dxa"/>
              <w:bottom w:w="0" w:type="dxa"/>
            </w:tcMar>
            <w:vAlign w:val="center"/>
          </w:tcPr>
          <w:p w:rsidR="00C356F4" w:rsidRPr="005C3EB0" w:rsidRDefault="00C356F4" w:rsidP="005C3EB0">
            <w:pPr>
              <w:keepNext/>
              <w:keepLines/>
              <w:suppressAutoHyphens/>
              <w:spacing w:line="276" w:lineRule="auto"/>
              <w:ind w:left="-69" w:hanging="77"/>
              <w:jc w:val="center"/>
              <w:rPr>
                <w:rFonts w:cs="Times New Roman"/>
                <w:color w:val="000000" w:themeColor="text1"/>
                <w:sz w:val="24"/>
                <w:szCs w:val="24"/>
                <w:highlight w:val="yellow"/>
              </w:rPr>
            </w:pPr>
          </w:p>
        </w:tc>
        <w:tc>
          <w:tcPr>
            <w:tcW w:w="537" w:type="pct"/>
          </w:tcPr>
          <w:p w:rsidR="00C356F4" w:rsidRPr="005C3EB0" w:rsidRDefault="00C356F4" w:rsidP="005C3EB0">
            <w:pPr>
              <w:keepNext/>
              <w:keepLines/>
              <w:suppressAutoHyphens/>
              <w:spacing w:line="276" w:lineRule="auto"/>
              <w:ind w:left="-69" w:hanging="77"/>
              <w:jc w:val="center"/>
              <w:rPr>
                <w:rFonts w:cs="Times New Roman"/>
                <w:color w:val="000000" w:themeColor="text1"/>
                <w:sz w:val="24"/>
                <w:szCs w:val="24"/>
                <w:highlight w:val="yellow"/>
              </w:rPr>
            </w:pPr>
          </w:p>
        </w:tc>
      </w:tr>
      <w:tr w:rsidR="00C356F4" w:rsidRPr="005C3EB0" w:rsidTr="00C356F4">
        <w:tc>
          <w:tcPr>
            <w:tcW w:w="337" w:type="pct"/>
            <w:tcMar>
              <w:top w:w="113" w:type="dxa"/>
              <w:bottom w:w="0" w:type="dxa"/>
            </w:tcMar>
            <w:vAlign w:val="center"/>
          </w:tcPr>
          <w:p w:rsidR="00C356F4" w:rsidRPr="005C3EB0" w:rsidRDefault="00C356F4" w:rsidP="005C3EB0">
            <w:pPr>
              <w:spacing w:line="276" w:lineRule="auto"/>
              <w:ind w:right="-23"/>
              <w:jc w:val="center"/>
              <w:rPr>
                <w:rFonts w:cs="Times New Roman"/>
                <w:b/>
                <w:color w:val="000000" w:themeColor="text1"/>
                <w:sz w:val="24"/>
                <w:szCs w:val="24"/>
              </w:rPr>
            </w:pPr>
            <w:r w:rsidRPr="005C3EB0">
              <w:rPr>
                <w:rFonts w:cs="Times New Roman"/>
                <w:b/>
                <w:color w:val="000000" w:themeColor="text1"/>
                <w:sz w:val="24"/>
                <w:szCs w:val="24"/>
              </w:rPr>
              <w:t>4</w:t>
            </w:r>
          </w:p>
        </w:tc>
        <w:tc>
          <w:tcPr>
            <w:tcW w:w="2845" w:type="pct"/>
            <w:tcMar>
              <w:top w:w="113" w:type="dxa"/>
              <w:bottom w:w="0" w:type="dxa"/>
            </w:tcMar>
            <w:vAlign w:val="center"/>
          </w:tcPr>
          <w:p w:rsidR="00C356F4" w:rsidRPr="005C3EB0" w:rsidRDefault="00C356F4" w:rsidP="005C3EB0">
            <w:pPr>
              <w:spacing w:line="276" w:lineRule="auto"/>
              <w:ind w:right="-23"/>
              <w:jc w:val="both"/>
              <w:rPr>
                <w:rFonts w:cs="Times New Roman"/>
                <w:color w:val="000000" w:themeColor="text1"/>
                <w:sz w:val="24"/>
                <w:szCs w:val="24"/>
              </w:rPr>
            </w:pPr>
            <w:r>
              <w:rPr>
                <w:rFonts w:cs="Times New Roman"/>
                <w:color w:val="000000" w:themeColor="text1"/>
                <w:sz w:val="24"/>
                <w:szCs w:val="24"/>
              </w:rPr>
              <w:t xml:space="preserve"> </w:t>
            </w:r>
          </w:p>
        </w:tc>
        <w:tc>
          <w:tcPr>
            <w:tcW w:w="547" w:type="pct"/>
            <w:tcMar>
              <w:top w:w="113" w:type="dxa"/>
              <w:bottom w:w="0" w:type="dxa"/>
            </w:tcMar>
            <w:vAlign w:val="center"/>
          </w:tcPr>
          <w:p w:rsidR="00C356F4" w:rsidRPr="005C3EB0" w:rsidRDefault="00C356F4" w:rsidP="005C3EB0">
            <w:pPr>
              <w:keepNext/>
              <w:keepLines/>
              <w:suppressAutoHyphens/>
              <w:spacing w:line="276" w:lineRule="auto"/>
              <w:ind w:right="-63" w:hanging="69"/>
              <w:jc w:val="center"/>
              <w:rPr>
                <w:rFonts w:cs="Times New Roman"/>
                <w:color w:val="000000" w:themeColor="text1"/>
                <w:sz w:val="24"/>
                <w:szCs w:val="24"/>
              </w:rPr>
            </w:pPr>
          </w:p>
        </w:tc>
        <w:tc>
          <w:tcPr>
            <w:tcW w:w="735" w:type="pct"/>
            <w:tcMar>
              <w:top w:w="113" w:type="dxa"/>
              <w:bottom w:w="0" w:type="dxa"/>
            </w:tcMar>
            <w:vAlign w:val="center"/>
          </w:tcPr>
          <w:p w:rsidR="00C356F4" w:rsidRPr="005C3EB0" w:rsidRDefault="00C356F4" w:rsidP="005C3EB0">
            <w:pPr>
              <w:keepNext/>
              <w:keepLines/>
              <w:suppressAutoHyphens/>
              <w:spacing w:line="276" w:lineRule="auto"/>
              <w:ind w:hanging="77"/>
              <w:jc w:val="center"/>
              <w:rPr>
                <w:rFonts w:cs="Times New Roman"/>
                <w:color w:val="000000" w:themeColor="text1"/>
                <w:sz w:val="24"/>
                <w:szCs w:val="24"/>
                <w:highlight w:val="yellow"/>
              </w:rPr>
            </w:pPr>
          </w:p>
        </w:tc>
        <w:tc>
          <w:tcPr>
            <w:tcW w:w="537" w:type="pct"/>
          </w:tcPr>
          <w:p w:rsidR="00C356F4" w:rsidRPr="005C3EB0" w:rsidRDefault="00C356F4" w:rsidP="005C3EB0">
            <w:pPr>
              <w:keepNext/>
              <w:keepLines/>
              <w:suppressAutoHyphens/>
              <w:spacing w:line="276" w:lineRule="auto"/>
              <w:ind w:hanging="77"/>
              <w:jc w:val="center"/>
              <w:rPr>
                <w:rFonts w:cs="Times New Roman"/>
                <w:color w:val="000000" w:themeColor="text1"/>
                <w:sz w:val="24"/>
                <w:szCs w:val="24"/>
                <w:highlight w:val="yellow"/>
              </w:rPr>
            </w:pPr>
          </w:p>
        </w:tc>
      </w:tr>
      <w:tr w:rsidR="00C356F4" w:rsidRPr="005C3EB0" w:rsidTr="00C356F4">
        <w:trPr>
          <w:trHeight w:val="176"/>
        </w:trPr>
        <w:tc>
          <w:tcPr>
            <w:tcW w:w="337" w:type="pct"/>
            <w:tcMar>
              <w:top w:w="113" w:type="dxa"/>
              <w:bottom w:w="0" w:type="dxa"/>
            </w:tcMar>
            <w:vAlign w:val="center"/>
          </w:tcPr>
          <w:p w:rsidR="00C356F4" w:rsidRPr="005C3EB0" w:rsidRDefault="00C356F4" w:rsidP="005C3EB0">
            <w:pPr>
              <w:autoSpaceDE w:val="0"/>
              <w:autoSpaceDN w:val="0"/>
              <w:adjustRightInd w:val="0"/>
              <w:spacing w:line="276" w:lineRule="auto"/>
              <w:jc w:val="center"/>
              <w:rPr>
                <w:rFonts w:cs="Times New Roman"/>
                <w:b/>
                <w:color w:val="000000" w:themeColor="text1"/>
                <w:sz w:val="24"/>
                <w:szCs w:val="24"/>
              </w:rPr>
            </w:pPr>
            <w:r w:rsidRPr="005C3EB0">
              <w:rPr>
                <w:rFonts w:cs="Times New Roman"/>
                <w:b/>
                <w:color w:val="000000" w:themeColor="text1"/>
                <w:sz w:val="24"/>
                <w:szCs w:val="24"/>
              </w:rPr>
              <w:t>5</w:t>
            </w:r>
          </w:p>
        </w:tc>
        <w:tc>
          <w:tcPr>
            <w:tcW w:w="2845" w:type="pct"/>
            <w:tcMar>
              <w:top w:w="113" w:type="dxa"/>
              <w:bottom w:w="0" w:type="dxa"/>
            </w:tcMar>
            <w:vAlign w:val="center"/>
          </w:tcPr>
          <w:p w:rsidR="00C356F4" w:rsidRPr="005C3EB0" w:rsidRDefault="00C356F4" w:rsidP="005C3EB0">
            <w:pPr>
              <w:autoSpaceDE w:val="0"/>
              <w:autoSpaceDN w:val="0"/>
              <w:adjustRightInd w:val="0"/>
              <w:spacing w:line="276" w:lineRule="auto"/>
              <w:jc w:val="both"/>
              <w:rPr>
                <w:rFonts w:cs="Times New Roman"/>
                <w:color w:val="000000" w:themeColor="text1"/>
                <w:sz w:val="24"/>
                <w:szCs w:val="24"/>
              </w:rPr>
            </w:pPr>
          </w:p>
        </w:tc>
        <w:tc>
          <w:tcPr>
            <w:tcW w:w="547" w:type="pct"/>
            <w:tcMar>
              <w:top w:w="113" w:type="dxa"/>
              <w:bottom w:w="0" w:type="dxa"/>
            </w:tcMar>
            <w:vAlign w:val="center"/>
          </w:tcPr>
          <w:p w:rsidR="00C356F4" w:rsidRPr="005C3EB0" w:rsidRDefault="00C356F4" w:rsidP="005C3EB0">
            <w:pPr>
              <w:keepNext/>
              <w:keepLines/>
              <w:suppressAutoHyphens/>
              <w:spacing w:line="276" w:lineRule="auto"/>
              <w:ind w:right="-63" w:hanging="69"/>
              <w:jc w:val="center"/>
              <w:rPr>
                <w:rFonts w:cs="Times New Roman"/>
                <w:color w:val="000000" w:themeColor="text1"/>
                <w:sz w:val="24"/>
                <w:szCs w:val="24"/>
              </w:rPr>
            </w:pPr>
          </w:p>
        </w:tc>
        <w:tc>
          <w:tcPr>
            <w:tcW w:w="735" w:type="pct"/>
            <w:tcMar>
              <w:top w:w="113" w:type="dxa"/>
              <w:bottom w:w="0" w:type="dxa"/>
            </w:tcMar>
            <w:vAlign w:val="center"/>
          </w:tcPr>
          <w:p w:rsidR="00C356F4" w:rsidRPr="005C3EB0" w:rsidRDefault="00C356F4" w:rsidP="005C3EB0">
            <w:pPr>
              <w:keepNext/>
              <w:keepLines/>
              <w:suppressAutoHyphens/>
              <w:spacing w:line="276" w:lineRule="auto"/>
              <w:ind w:hanging="77"/>
              <w:jc w:val="center"/>
              <w:rPr>
                <w:rFonts w:cs="Times New Roman"/>
                <w:color w:val="000000" w:themeColor="text1"/>
                <w:sz w:val="24"/>
                <w:szCs w:val="24"/>
                <w:highlight w:val="yellow"/>
              </w:rPr>
            </w:pPr>
          </w:p>
        </w:tc>
        <w:tc>
          <w:tcPr>
            <w:tcW w:w="537" w:type="pct"/>
          </w:tcPr>
          <w:p w:rsidR="00C356F4" w:rsidRPr="005C3EB0" w:rsidRDefault="00C356F4" w:rsidP="005C3EB0">
            <w:pPr>
              <w:keepNext/>
              <w:keepLines/>
              <w:suppressAutoHyphens/>
              <w:spacing w:line="276" w:lineRule="auto"/>
              <w:ind w:hanging="77"/>
              <w:jc w:val="center"/>
              <w:rPr>
                <w:rFonts w:cs="Times New Roman"/>
                <w:color w:val="000000" w:themeColor="text1"/>
                <w:sz w:val="24"/>
                <w:szCs w:val="24"/>
                <w:highlight w:val="yellow"/>
              </w:rPr>
            </w:pPr>
          </w:p>
        </w:tc>
      </w:tr>
      <w:tr w:rsidR="00C356F4" w:rsidRPr="005C3EB0" w:rsidTr="00C356F4">
        <w:trPr>
          <w:trHeight w:val="176"/>
        </w:trPr>
        <w:tc>
          <w:tcPr>
            <w:tcW w:w="337" w:type="pct"/>
            <w:tcMar>
              <w:top w:w="113" w:type="dxa"/>
              <w:bottom w:w="0" w:type="dxa"/>
            </w:tcMar>
            <w:vAlign w:val="center"/>
          </w:tcPr>
          <w:p w:rsidR="00C356F4" w:rsidRPr="005C3EB0" w:rsidRDefault="00C356F4" w:rsidP="005C3EB0">
            <w:pPr>
              <w:autoSpaceDE w:val="0"/>
              <w:autoSpaceDN w:val="0"/>
              <w:adjustRightInd w:val="0"/>
              <w:spacing w:line="276" w:lineRule="auto"/>
              <w:jc w:val="center"/>
              <w:rPr>
                <w:rFonts w:cs="Times New Roman"/>
                <w:b/>
                <w:color w:val="000000" w:themeColor="text1"/>
                <w:sz w:val="24"/>
                <w:szCs w:val="24"/>
              </w:rPr>
            </w:pPr>
            <w:r w:rsidRPr="005C3EB0">
              <w:rPr>
                <w:rFonts w:cs="Times New Roman"/>
                <w:b/>
                <w:color w:val="000000" w:themeColor="text1"/>
                <w:sz w:val="24"/>
                <w:szCs w:val="24"/>
              </w:rPr>
              <w:t>6</w:t>
            </w:r>
          </w:p>
        </w:tc>
        <w:tc>
          <w:tcPr>
            <w:tcW w:w="2845" w:type="pct"/>
            <w:tcMar>
              <w:top w:w="113" w:type="dxa"/>
              <w:bottom w:w="0" w:type="dxa"/>
            </w:tcMar>
            <w:vAlign w:val="center"/>
          </w:tcPr>
          <w:p w:rsidR="00C356F4" w:rsidRPr="005C3EB0" w:rsidRDefault="00C356F4" w:rsidP="005C3EB0">
            <w:pPr>
              <w:spacing w:line="276" w:lineRule="auto"/>
              <w:ind w:right="-23"/>
              <w:jc w:val="both"/>
              <w:rPr>
                <w:rFonts w:cs="Times New Roman"/>
                <w:b/>
                <w:color w:val="000000" w:themeColor="text1"/>
                <w:sz w:val="24"/>
                <w:szCs w:val="24"/>
                <w:highlight w:val="yellow"/>
              </w:rPr>
            </w:pPr>
          </w:p>
        </w:tc>
        <w:tc>
          <w:tcPr>
            <w:tcW w:w="547" w:type="pct"/>
            <w:tcMar>
              <w:top w:w="113" w:type="dxa"/>
              <w:bottom w:w="0" w:type="dxa"/>
            </w:tcMar>
            <w:vAlign w:val="center"/>
          </w:tcPr>
          <w:p w:rsidR="00C356F4" w:rsidRPr="005C3EB0" w:rsidRDefault="00C356F4" w:rsidP="005C3EB0">
            <w:pPr>
              <w:keepNext/>
              <w:keepLines/>
              <w:suppressAutoHyphens/>
              <w:spacing w:line="276" w:lineRule="auto"/>
              <w:ind w:right="-63" w:hanging="69"/>
              <w:jc w:val="center"/>
              <w:rPr>
                <w:rFonts w:cs="Times New Roman"/>
                <w:color w:val="000000" w:themeColor="text1"/>
                <w:sz w:val="24"/>
                <w:szCs w:val="24"/>
              </w:rPr>
            </w:pPr>
          </w:p>
        </w:tc>
        <w:tc>
          <w:tcPr>
            <w:tcW w:w="735" w:type="pct"/>
            <w:tcMar>
              <w:top w:w="113" w:type="dxa"/>
              <w:bottom w:w="0" w:type="dxa"/>
            </w:tcMar>
            <w:vAlign w:val="center"/>
          </w:tcPr>
          <w:p w:rsidR="00C356F4" w:rsidRPr="005C3EB0" w:rsidRDefault="00C356F4" w:rsidP="005C3EB0">
            <w:pPr>
              <w:keepNext/>
              <w:keepLines/>
              <w:suppressAutoHyphens/>
              <w:spacing w:line="276" w:lineRule="auto"/>
              <w:ind w:hanging="77"/>
              <w:jc w:val="center"/>
              <w:rPr>
                <w:rFonts w:cs="Times New Roman"/>
                <w:color w:val="000000" w:themeColor="text1"/>
                <w:sz w:val="24"/>
                <w:szCs w:val="24"/>
                <w:highlight w:val="yellow"/>
              </w:rPr>
            </w:pPr>
          </w:p>
        </w:tc>
        <w:tc>
          <w:tcPr>
            <w:tcW w:w="537" w:type="pct"/>
          </w:tcPr>
          <w:p w:rsidR="00C356F4" w:rsidRPr="005C3EB0" w:rsidRDefault="00C356F4" w:rsidP="005C3EB0">
            <w:pPr>
              <w:keepNext/>
              <w:keepLines/>
              <w:suppressAutoHyphens/>
              <w:spacing w:line="276" w:lineRule="auto"/>
              <w:ind w:hanging="77"/>
              <w:jc w:val="center"/>
              <w:rPr>
                <w:rFonts w:cs="Times New Roman"/>
                <w:color w:val="000000" w:themeColor="text1"/>
                <w:sz w:val="24"/>
                <w:szCs w:val="24"/>
                <w:highlight w:val="yellow"/>
              </w:rPr>
            </w:pPr>
          </w:p>
        </w:tc>
      </w:tr>
      <w:tr w:rsidR="00C356F4" w:rsidRPr="005C3EB0" w:rsidTr="00C356F4">
        <w:trPr>
          <w:trHeight w:val="176"/>
        </w:trPr>
        <w:tc>
          <w:tcPr>
            <w:tcW w:w="337" w:type="pct"/>
            <w:tcMar>
              <w:top w:w="113" w:type="dxa"/>
              <w:bottom w:w="0" w:type="dxa"/>
            </w:tcMar>
            <w:vAlign w:val="center"/>
          </w:tcPr>
          <w:p w:rsidR="00C356F4" w:rsidRPr="005C3EB0" w:rsidRDefault="00C356F4" w:rsidP="005C3EB0">
            <w:pPr>
              <w:autoSpaceDE w:val="0"/>
              <w:autoSpaceDN w:val="0"/>
              <w:adjustRightInd w:val="0"/>
              <w:spacing w:line="276" w:lineRule="auto"/>
              <w:jc w:val="center"/>
              <w:rPr>
                <w:rFonts w:cs="Times New Roman"/>
                <w:b/>
                <w:color w:val="000000" w:themeColor="text1"/>
                <w:sz w:val="24"/>
                <w:szCs w:val="24"/>
              </w:rPr>
            </w:pPr>
            <w:r w:rsidRPr="005C3EB0">
              <w:rPr>
                <w:rFonts w:cs="Times New Roman"/>
                <w:b/>
                <w:color w:val="000000" w:themeColor="text1"/>
                <w:sz w:val="24"/>
                <w:szCs w:val="24"/>
              </w:rPr>
              <w:t>7</w:t>
            </w:r>
          </w:p>
        </w:tc>
        <w:tc>
          <w:tcPr>
            <w:tcW w:w="2845" w:type="pct"/>
            <w:tcMar>
              <w:top w:w="113" w:type="dxa"/>
              <w:bottom w:w="0" w:type="dxa"/>
            </w:tcMar>
            <w:vAlign w:val="center"/>
          </w:tcPr>
          <w:p w:rsidR="00C356F4" w:rsidRPr="005C3EB0" w:rsidRDefault="00C356F4" w:rsidP="005C3EB0">
            <w:pPr>
              <w:autoSpaceDE w:val="0"/>
              <w:autoSpaceDN w:val="0"/>
              <w:adjustRightInd w:val="0"/>
              <w:spacing w:line="276" w:lineRule="auto"/>
              <w:jc w:val="both"/>
              <w:rPr>
                <w:rFonts w:cs="Times New Roman"/>
                <w:color w:val="000000" w:themeColor="text1"/>
                <w:sz w:val="24"/>
                <w:szCs w:val="24"/>
                <w:highlight w:val="yellow"/>
              </w:rPr>
            </w:pPr>
          </w:p>
        </w:tc>
        <w:tc>
          <w:tcPr>
            <w:tcW w:w="547" w:type="pct"/>
            <w:tcMar>
              <w:top w:w="113" w:type="dxa"/>
              <w:bottom w:w="0" w:type="dxa"/>
            </w:tcMar>
            <w:vAlign w:val="center"/>
          </w:tcPr>
          <w:p w:rsidR="00C356F4" w:rsidRPr="005C3EB0" w:rsidRDefault="00C356F4" w:rsidP="005C3EB0">
            <w:pPr>
              <w:keepNext/>
              <w:keepLines/>
              <w:suppressAutoHyphens/>
              <w:spacing w:line="276" w:lineRule="auto"/>
              <w:ind w:right="-63" w:hanging="69"/>
              <w:jc w:val="center"/>
              <w:rPr>
                <w:rFonts w:cs="Times New Roman"/>
                <w:color w:val="000000" w:themeColor="text1"/>
                <w:sz w:val="24"/>
                <w:szCs w:val="24"/>
              </w:rPr>
            </w:pPr>
          </w:p>
        </w:tc>
        <w:tc>
          <w:tcPr>
            <w:tcW w:w="735" w:type="pct"/>
            <w:tcMar>
              <w:top w:w="113" w:type="dxa"/>
              <w:bottom w:w="0" w:type="dxa"/>
            </w:tcMar>
            <w:vAlign w:val="center"/>
          </w:tcPr>
          <w:p w:rsidR="00C356F4" w:rsidRPr="005C3EB0" w:rsidRDefault="00C356F4" w:rsidP="005C3EB0">
            <w:pPr>
              <w:keepNext/>
              <w:keepLines/>
              <w:suppressAutoHyphens/>
              <w:spacing w:line="276" w:lineRule="auto"/>
              <w:ind w:hanging="77"/>
              <w:jc w:val="center"/>
              <w:rPr>
                <w:rFonts w:cs="Times New Roman"/>
                <w:color w:val="000000" w:themeColor="text1"/>
                <w:sz w:val="24"/>
                <w:szCs w:val="24"/>
                <w:highlight w:val="yellow"/>
              </w:rPr>
            </w:pPr>
          </w:p>
        </w:tc>
        <w:tc>
          <w:tcPr>
            <w:tcW w:w="537" w:type="pct"/>
          </w:tcPr>
          <w:p w:rsidR="00C356F4" w:rsidRPr="005C3EB0" w:rsidRDefault="00C356F4" w:rsidP="005C3EB0">
            <w:pPr>
              <w:keepNext/>
              <w:keepLines/>
              <w:suppressAutoHyphens/>
              <w:spacing w:line="276" w:lineRule="auto"/>
              <w:ind w:hanging="77"/>
              <w:jc w:val="center"/>
              <w:rPr>
                <w:rFonts w:cs="Times New Roman"/>
                <w:color w:val="000000" w:themeColor="text1"/>
                <w:sz w:val="24"/>
                <w:szCs w:val="24"/>
                <w:highlight w:val="yellow"/>
              </w:rPr>
            </w:pPr>
          </w:p>
        </w:tc>
      </w:tr>
    </w:tbl>
    <w:p w:rsidR="00DB2789" w:rsidRPr="007621B9" w:rsidRDefault="00F431C3" w:rsidP="005C3EB0">
      <w:pPr>
        <w:spacing w:before="120" w:after="120" w:line="276" w:lineRule="auto"/>
        <w:rPr>
          <w:rFonts w:cs="Times New Roman"/>
          <w:b/>
          <w:color w:val="000000" w:themeColor="text1"/>
          <w:sz w:val="24"/>
          <w:szCs w:val="24"/>
        </w:rPr>
      </w:pPr>
      <w:r w:rsidRPr="007621B9">
        <w:rPr>
          <w:rFonts w:cs="Times New Roman"/>
          <w:b/>
          <w:color w:val="000000" w:themeColor="text1"/>
          <w:sz w:val="24"/>
          <w:szCs w:val="24"/>
        </w:rPr>
        <w:t>O</w:t>
      </w:r>
      <w:r w:rsidR="00DB2789" w:rsidRPr="007621B9">
        <w:rPr>
          <w:rFonts w:cs="Times New Roman"/>
          <w:b/>
          <w:color w:val="000000" w:themeColor="text1"/>
          <w:sz w:val="24"/>
          <w:szCs w:val="24"/>
        </w:rPr>
        <w:t>BSERVAÇÕES</w:t>
      </w:r>
      <w:r w:rsidR="00C67F6B" w:rsidRPr="007621B9">
        <w:rPr>
          <w:rFonts w:cs="Times New Roman"/>
          <w:b/>
          <w:color w:val="000000" w:themeColor="text1"/>
          <w:sz w:val="24"/>
          <w:szCs w:val="24"/>
        </w:rPr>
        <w:t xml:space="preserve"> SOBRE OS UNIFORMES</w:t>
      </w:r>
      <w:r w:rsidR="00DB2789" w:rsidRPr="007621B9">
        <w:rPr>
          <w:rFonts w:cs="Times New Roman"/>
          <w:b/>
          <w:color w:val="000000" w:themeColor="text1"/>
          <w:sz w:val="24"/>
          <w:szCs w:val="24"/>
        </w:rPr>
        <w:t>:</w:t>
      </w:r>
    </w:p>
    <w:p w:rsidR="00C67F6B" w:rsidRPr="00770B81" w:rsidRDefault="00C67F6B" w:rsidP="004E4235">
      <w:pPr>
        <w:pStyle w:val="PargrafodaLista"/>
        <w:numPr>
          <w:ilvl w:val="0"/>
          <w:numId w:val="2"/>
        </w:numPr>
        <w:spacing w:after="120" w:line="276" w:lineRule="auto"/>
        <w:ind w:left="284" w:hanging="284"/>
        <w:jc w:val="both"/>
        <w:rPr>
          <w:rFonts w:cs="Times New Roman"/>
          <w:color w:val="000000" w:themeColor="text1"/>
          <w:sz w:val="24"/>
          <w:szCs w:val="24"/>
        </w:rPr>
      </w:pPr>
    </w:p>
    <w:p w:rsidR="00DD74C1" w:rsidRDefault="00DD74C1">
      <w:pPr>
        <w:spacing w:after="200" w:line="276" w:lineRule="auto"/>
        <w:rPr>
          <w:rFonts w:eastAsia="Times New Roman" w:cs="Times New Roman"/>
          <w:b/>
          <w:bCs/>
          <w:color w:val="000000" w:themeColor="text1"/>
          <w:sz w:val="24"/>
          <w:szCs w:val="24"/>
          <w:highlight w:val="yellow"/>
        </w:rPr>
      </w:pPr>
      <w:bookmarkStart w:id="50" w:name="_Toc406591399"/>
      <w:r>
        <w:rPr>
          <w:rFonts w:eastAsia="Times New Roman" w:cs="Times New Roman"/>
          <w:b/>
          <w:bCs/>
          <w:color w:val="000000" w:themeColor="text1"/>
          <w:sz w:val="24"/>
          <w:szCs w:val="24"/>
          <w:highlight w:val="yellow"/>
        </w:rPr>
        <w:br w:type="page"/>
      </w:r>
    </w:p>
    <w:p w:rsidR="00DD74C1" w:rsidRPr="006F1C9F" w:rsidRDefault="00DD74C1" w:rsidP="00DD74C1">
      <w:pPr>
        <w:keepNext/>
        <w:spacing w:before="240" w:after="240"/>
        <w:jc w:val="center"/>
        <w:outlineLvl w:val="0"/>
        <w:rPr>
          <w:rFonts w:eastAsia="Times New Roman"/>
          <w:b/>
          <w:sz w:val="24"/>
          <w:szCs w:val="24"/>
        </w:rPr>
      </w:pPr>
      <w:r w:rsidRPr="0087130A">
        <w:rPr>
          <w:rFonts w:eastAsia="Times New Roman"/>
          <w:b/>
          <w:sz w:val="24"/>
          <w:szCs w:val="24"/>
        </w:rPr>
        <w:lastRenderedPageBreak/>
        <w:t xml:space="preserve">ANEXO </w:t>
      </w:r>
      <w:r w:rsidRPr="006F1C9F">
        <w:rPr>
          <w:rFonts w:eastAsia="Times New Roman"/>
          <w:b/>
          <w:sz w:val="24"/>
          <w:szCs w:val="24"/>
        </w:rPr>
        <w:t>YY</w:t>
      </w:r>
      <w:r w:rsidRPr="0087130A">
        <w:rPr>
          <w:rFonts w:eastAsia="Times New Roman"/>
          <w:b/>
          <w:sz w:val="24"/>
          <w:szCs w:val="24"/>
        </w:rPr>
        <w:t xml:space="preserve"> – </w:t>
      </w:r>
      <w:r w:rsidRPr="00852838">
        <w:rPr>
          <w:rFonts w:eastAsia="Times New Roman"/>
          <w:b/>
          <w:sz w:val="24"/>
          <w:szCs w:val="24"/>
        </w:rPr>
        <w:t xml:space="preserve">DESCRIÇÃO DOS </w:t>
      </w:r>
      <w:r>
        <w:rPr>
          <w:rFonts w:eastAsia="Times New Roman"/>
          <w:b/>
          <w:sz w:val="24"/>
          <w:szCs w:val="24"/>
        </w:rPr>
        <w:t>EQUIPAMENTOS</w:t>
      </w:r>
    </w:p>
    <w:p w:rsidR="00DD74C1" w:rsidRPr="005C3EB0" w:rsidRDefault="00DD74C1" w:rsidP="00DD74C1">
      <w:pPr>
        <w:spacing w:line="276" w:lineRule="auto"/>
        <w:jc w:val="both"/>
        <w:rPr>
          <w:sz w:val="24"/>
          <w:szCs w:val="24"/>
          <w:highlight w:val="yellow"/>
        </w:rPr>
      </w:pPr>
    </w:p>
    <w:p w:rsidR="00DD74C1" w:rsidRPr="005C3EB0" w:rsidRDefault="00DD74C1" w:rsidP="00DD74C1">
      <w:pPr>
        <w:spacing w:after="200" w:line="276" w:lineRule="auto"/>
        <w:rPr>
          <w:rFonts w:cs="Times New Roman"/>
          <w:color w:val="000000" w:themeColor="text1"/>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3019"/>
        <w:gridCol w:w="1247"/>
        <w:gridCol w:w="1007"/>
        <w:gridCol w:w="1536"/>
        <w:gridCol w:w="1215"/>
      </w:tblGrid>
      <w:tr w:rsidR="00DD74C1" w:rsidRPr="005C3EB0" w:rsidTr="00AB5F34">
        <w:trPr>
          <w:trHeight w:val="842"/>
          <w:tblHeader/>
        </w:trPr>
        <w:tc>
          <w:tcPr>
            <w:tcW w:w="337" w:type="pct"/>
            <w:shd w:val="clear" w:color="auto" w:fill="D9D9D9" w:themeFill="background1" w:themeFillShade="D9"/>
            <w:tcMar>
              <w:top w:w="113" w:type="dxa"/>
              <w:bottom w:w="0" w:type="dxa"/>
            </w:tcMar>
            <w:vAlign w:val="center"/>
          </w:tcPr>
          <w:p w:rsidR="00DD74C1" w:rsidRPr="005C3EB0" w:rsidRDefault="00DD74C1" w:rsidP="00AB5F34">
            <w:pPr>
              <w:spacing w:before="60" w:after="60" w:line="276" w:lineRule="auto"/>
              <w:jc w:val="center"/>
              <w:rPr>
                <w:rFonts w:cs="Times New Roman"/>
                <w:b/>
                <w:color w:val="000000" w:themeColor="text1"/>
                <w:sz w:val="24"/>
                <w:szCs w:val="24"/>
              </w:rPr>
            </w:pPr>
            <w:r w:rsidRPr="005C3EB0">
              <w:rPr>
                <w:rFonts w:cs="Times New Roman"/>
                <w:b/>
                <w:color w:val="000000" w:themeColor="text1"/>
                <w:sz w:val="24"/>
                <w:szCs w:val="24"/>
              </w:rPr>
              <w:t>Item</w:t>
            </w:r>
          </w:p>
        </w:tc>
        <w:tc>
          <w:tcPr>
            <w:tcW w:w="1887" w:type="pct"/>
            <w:shd w:val="clear" w:color="auto" w:fill="D9D9D9" w:themeFill="background1" w:themeFillShade="D9"/>
            <w:tcMar>
              <w:top w:w="113" w:type="dxa"/>
              <w:bottom w:w="0" w:type="dxa"/>
            </w:tcMar>
            <w:vAlign w:val="center"/>
          </w:tcPr>
          <w:p w:rsidR="00DD74C1" w:rsidRPr="005C3EB0" w:rsidRDefault="00DD74C1" w:rsidP="00AB5F34">
            <w:pPr>
              <w:spacing w:before="60" w:after="60" w:line="276" w:lineRule="auto"/>
              <w:jc w:val="center"/>
              <w:rPr>
                <w:rFonts w:cs="Times New Roman"/>
                <w:b/>
                <w:color w:val="000000" w:themeColor="text1"/>
                <w:sz w:val="24"/>
                <w:szCs w:val="24"/>
              </w:rPr>
            </w:pPr>
            <w:r>
              <w:rPr>
                <w:rFonts w:cs="Times New Roman"/>
                <w:b/>
                <w:color w:val="000000" w:themeColor="text1"/>
                <w:sz w:val="24"/>
                <w:szCs w:val="24"/>
              </w:rPr>
              <w:t>Descrição</w:t>
            </w:r>
          </w:p>
        </w:tc>
        <w:tc>
          <w:tcPr>
            <w:tcW w:w="357" w:type="pct"/>
            <w:shd w:val="clear" w:color="auto" w:fill="D9D9D9" w:themeFill="background1" w:themeFillShade="D9"/>
            <w:vAlign w:val="center"/>
          </w:tcPr>
          <w:p w:rsidR="00DD74C1" w:rsidRPr="005C3EB0" w:rsidRDefault="00DD74C1" w:rsidP="00AB5F34">
            <w:pPr>
              <w:spacing w:before="60" w:after="60" w:line="276" w:lineRule="auto"/>
              <w:jc w:val="center"/>
              <w:rPr>
                <w:rFonts w:cs="Times New Roman"/>
                <w:b/>
                <w:color w:val="000000" w:themeColor="text1"/>
                <w:sz w:val="24"/>
                <w:szCs w:val="24"/>
              </w:rPr>
            </w:pPr>
            <w:r>
              <w:rPr>
                <w:rFonts w:cs="Times New Roman"/>
                <w:b/>
                <w:color w:val="000000" w:themeColor="text1"/>
                <w:sz w:val="24"/>
                <w:szCs w:val="24"/>
              </w:rPr>
              <w:t>Marca de Referência</w:t>
            </w:r>
          </w:p>
        </w:tc>
        <w:tc>
          <w:tcPr>
            <w:tcW w:w="547" w:type="pct"/>
            <w:shd w:val="clear" w:color="auto" w:fill="D9D9D9" w:themeFill="background1" w:themeFillShade="D9"/>
            <w:tcMar>
              <w:top w:w="113" w:type="dxa"/>
              <w:bottom w:w="0" w:type="dxa"/>
            </w:tcMar>
            <w:vAlign w:val="center"/>
          </w:tcPr>
          <w:p w:rsidR="00DD74C1" w:rsidRPr="005C3EB0" w:rsidRDefault="00DD74C1" w:rsidP="00AB5F34">
            <w:pPr>
              <w:spacing w:before="60" w:after="60" w:line="276" w:lineRule="auto"/>
              <w:jc w:val="center"/>
              <w:rPr>
                <w:rFonts w:cs="Times New Roman"/>
                <w:b/>
                <w:color w:val="000000" w:themeColor="text1"/>
                <w:sz w:val="24"/>
                <w:szCs w:val="24"/>
              </w:rPr>
            </w:pPr>
            <w:r w:rsidRPr="005C3EB0">
              <w:rPr>
                <w:rFonts w:cs="Times New Roman"/>
                <w:b/>
                <w:color w:val="000000" w:themeColor="text1"/>
                <w:sz w:val="24"/>
                <w:szCs w:val="24"/>
              </w:rPr>
              <w:t>Un</w:t>
            </w:r>
            <w:r>
              <w:rPr>
                <w:rFonts w:cs="Times New Roman"/>
                <w:b/>
                <w:color w:val="000000" w:themeColor="text1"/>
                <w:sz w:val="24"/>
                <w:szCs w:val="24"/>
              </w:rPr>
              <w:t>idade</w:t>
            </w:r>
          </w:p>
        </w:tc>
        <w:tc>
          <w:tcPr>
            <w:tcW w:w="1029" w:type="pct"/>
            <w:shd w:val="clear" w:color="auto" w:fill="D9D9D9" w:themeFill="background1" w:themeFillShade="D9"/>
            <w:tcMar>
              <w:top w:w="113" w:type="dxa"/>
              <w:bottom w:w="0" w:type="dxa"/>
            </w:tcMar>
            <w:vAlign w:val="center"/>
          </w:tcPr>
          <w:p w:rsidR="00DD74C1" w:rsidRPr="005C3EB0" w:rsidRDefault="00DD74C1" w:rsidP="00AB5F34">
            <w:pPr>
              <w:spacing w:before="60" w:after="60" w:line="276" w:lineRule="auto"/>
              <w:jc w:val="center"/>
              <w:rPr>
                <w:rFonts w:cs="Times New Roman"/>
                <w:b/>
                <w:color w:val="000000" w:themeColor="text1"/>
                <w:sz w:val="24"/>
                <w:szCs w:val="24"/>
              </w:rPr>
            </w:pPr>
            <w:r w:rsidRPr="005C3EB0">
              <w:rPr>
                <w:rFonts w:cs="Times New Roman"/>
                <w:b/>
                <w:color w:val="000000" w:themeColor="text1"/>
                <w:sz w:val="24"/>
                <w:szCs w:val="24"/>
              </w:rPr>
              <w:t>Q</w:t>
            </w:r>
            <w:r>
              <w:rPr>
                <w:rFonts w:cs="Times New Roman"/>
                <w:b/>
                <w:color w:val="000000" w:themeColor="text1"/>
                <w:sz w:val="24"/>
                <w:szCs w:val="24"/>
              </w:rPr>
              <w:t>uantidade</w:t>
            </w:r>
          </w:p>
        </w:tc>
        <w:tc>
          <w:tcPr>
            <w:tcW w:w="843" w:type="pct"/>
            <w:shd w:val="clear" w:color="auto" w:fill="D9D9D9" w:themeFill="background1" w:themeFillShade="D9"/>
            <w:vAlign w:val="center"/>
          </w:tcPr>
          <w:p w:rsidR="00DD74C1" w:rsidRPr="005C3EB0" w:rsidRDefault="00DD74C1" w:rsidP="00AB5F34">
            <w:pPr>
              <w:spacing w:before="60" w:after="60" w:line="276" w:lineRule="auto"/>
              <w:jc w:val="center"/>
              <w:rPr>
                <w:rFonts w:cs="Times New Roman"/>
                <w:b/>
                <w:color w:val="000000" w:themeColor="text1"/>
                <w:sz w:val="24"/>
                <w:szCs w:val="24"/>
              </w:rPr>
            </w:pPr>
            <w:commentRangeStart w:id="51"/>
            <w:r>
              <w:rPr>
                <w:rFonts w:cs="Times New Roman"/>
                <w:b/>
                <w:color w:val="000000" w:themeColor="text1"/>
                <w:sz w:val="24"/>
                <w:szCs w:val="24"/>
              </w:rPr>
              <w:t>Vida útil</w:t>
            </w:r>
            <w:commentRangeEnd w:id="51"/>
            <w:r>
              <w:rPr>
                <w:rStyle w:val="Refdecomentrio"/>
              </w:rPr>
              <w:commentReference w:id="51"/>
            </w:r>
          </w:p>
        </w:tc>
      </w:tr>
      <w:tr w:rsidR="00DD74C1" w:rsidRPr="005C3EB0" w:rsidTr="00AB5F34">
        <w:tc>
          <w:tcPr>
            <w:tcW w:w="337" w:type="pct"/>
            <w:tcMar>
              <w:top w:w="113" w:type="dxa"/>
              <w:bottom w:w="0" w:type="dxa"/>
            </w:tcMar>
            <w:vAlign w:val="center"/>
          </w:tcPr>
          <w:p w:rsidR="00DD74C1" w:rsidRPr="005C3EB0" w:rsidRDefault="00DD74C1" w:rsidP="00AB5F34">
            <w:pPr>
              <w:spacing w:line="276" w:lineRule="auto"/>
              <w:ind w:right="-23"/>
              <w:jc w:val="center"/>
              <w:rPr>
                <w:rFonts w:cs="Times New Roman"/>
                <w:b/>
                <w:color w:val="000000" w:themeColor="text1"/>
                <w:sz w:val="24"/>
                <w:szCs w:val="24"/>
              </w:rPr>
            </w:pPr>
            <w:r w:rsidRPr="005C3EB0">
              <w:rPr>
                <w:rFonts w:cs="Times New Roman"/>
                <w:b/>
                <w:color w:val="000000" w:themeColor="text1"/>
                <w:sz w:val="24"/>
                <w:szCs w:val="24"/>
              </w:rPr>
              <w:t>1</w:t>
            </w:r>
          </w:p>
        </w:tc>
        <w:tc>
          <w:tcPr>
            <w:tcW w:w="1887" w:type="pct"/>
            <w:tcMar>
              <w:top w:w="113" w:type="dxa"/>
              <w:bottom w:w="0" w:type="dxa"/>
            </w:tcMar>
            <w:vAlign w:val="center"/>
          </w:tcPr>
          <w:p w:rsidR="00DD74C1" w:rsidRPr="005C3EB0" w:rsidRDefault="00DD74C1" w:rsidP="00AB5F34">
            <w:pPr>
              <w:autoSpaceDE w:val="0"/>
              <w:autoSpaceDN w:val="0"/>
              <w:adjustRightInd w:val="0"/>
              <w:spacing w:line="276" w:lineRule="auto"/>
              <w:jc w:val="both"/>
              <w:rPr>
                <w:rFonts w:cs="Times New Roman"/>
                <w:color w:val="000000" w:themeColor="text1"/>
                <w:sz w:val="24"/>
                <w:szCs w:val="24"/>
              </w:rPr>
            </w:pPr>
          </w:p>
        </w:tc>
        <w:tc>
          <w:tcPr>
            <w:tcW w:w="357" w:type="pct"/>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547" w:type="pct"/>
            <w:tcMar>
              <w:top w:w="113" w:type="dxa"/>
              <w:bottom w:w="0" w:type="dxa"/>
            </w:tcMar>
            <w:vAlign w:val="center"/>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1029" w:type="pct"/>
            <w:tcMar>
              <w:top w:w="113" w:type="dxa"/>
              <w:bottom w:w="0" w:type="dxa"/>
            </w:tcMar>
            <w:vAlign w:val="center"/>
          </w:tcPr>
          <w:p w:rsidR="00DD74C1" w:rsidRPr="005C3EB0" w:rsidRDefault="00DD74C1" w:rsidP="00AB5F34">
            <w:pPr>
              <w:keepNext/>
              <w:keepLines/>
              <w:suppressAutoHyphens/>
              <w:spacing w:line="276" w:lineRule="auto"/>
              <w:ind w:hanging="77"/>
              <w:jc w:val="center"/>
              <w:rPr>
                <w:rFonts w:cs="Times New Roman"/>
                <w:color w:val="000000" w:themeColor="text1"/>
                <w:sz w:val="24"/>
                <w:szCs w:val="24"/>
                <w:highlight w:val="yellow"/>
              </w:rPr>
            </w:pPr>
          </w:p>
        </w:tc>
        <w:tc>
          <w:tcPr>
            <w:tcW w:w="843" w:type="pct"/>
          </w:tcPr>
          <w:p w:rsidR="00DD74C1" w:rsidRPr="005C3EB0" w:rsidRDefault="00DD74C1" w:rsidP="00AB5F34">
            <w:pPr>
              <w:keepNext/>
              <w:keepLines/>
              <w:suppressAutoHyphens/>
              <w:spacing w:line="276" w:lineRule="auto"/>
              <w:ind w:hanging="77"/>
              <w:jc w:val="center"/>
              <w:rPr>
                <w:rFonts w:cs="Times New Roman"/>
                <w:color w:val="000000" w:themeColor="text1"/>
                <w:sz w:val="24"/>
                <w:szCs w:val="24"/>
                <w:highlight w:val="yellow"/>
              </w:rPr>
            </w:pPr>
          </w:p>
        </w:tc>
      </w:tr>
      <w:tr w:rsidR="00DD74C1" w:rsidRPr="005C3EB0" w:rsidTr="00AB5F34">
        <w:tc>
          <w:tcPr>
            <w:tcW w:w="337" w:type="pct"/>
            <w:tcMar>
              <w:top w:w="113" w:type="dxa"/>
              <w:bottom w:w="0" w:type="dxa"/>
            </w:tcMar>
            <w:vAlign w:val="center"/>
          </w:tcPr>
          <w:p w:rsidR="00DD74C1" w:rsidRPr="005C3EB0" w:rsidRDefault="00DD74C1" w:rsidP="00AB5F34">
            <w:pPr>
              <w:autoSpaceDE w:val="0"/>
              <w:autoSpaceDN w:val="0"/>
              <w:adjustRightInd w:val="0"/>
              <w:spacing w:line="276" w:lineRule="auto"/>
              <w:jc w:val="center"/>
              <w:rPr>
                <w:rFonts w:cs="Times New Roman"/>
                <w:b/>
                <w:color w:val="000000" w:themeColor="text1"/>
                <w:sz w:val="24"/>
                <w:szCs w:val="24"/>
              </w:rPr>
            </w:pPr>
            <w:r w:rsidRPr="005C3EB0">
              <w:rPr>
                <w:rFonts w:cs="Times New Roman"/>
                <w:b/>
                <w:color w:val="000000" w:themeColor="text1"/>
                <w:sz w:val="24"/>
                <w:szCs w:val="24"/>
              </w:rPr>
              <w:t>2</w:t>
            </w:r>
          </w:p>
        </w:tc>
        <w:tc>
          <w:tcPr>
            <w:tcW w:w="1887" w:type="pct"/>
            <w:tcMar>
              <w:top w:w="113" w:type="dxa"/>
              <w:bottom w:w="0" w:type="dxa"/>
            </w:tcMar>
            <w:vAlign w:val="center"/>
          </w:tcPr>
          <w:p w:rsidR="00DD74C1" w:rsidRPr="005C3EB0" w:rsidRDefault="00DD74C1" w:rsidP="00AB5F34">
            <w:pPr>
              <w:autoSpaceDE w:val="0"/>
              <w:autoSpaceDN w:val="0"/>
              <w:adjustRightInd w:val="0"/>
              <w:spacing w:line="276" w:lineRule="auto"/>
              <w:jc w:val="both"/>
              <w:rPr>
                <w:rFonts w:cs="Times New Roman"/>
                <w:color w:val="000000" w:themeColor="text1"/>
                <w:sz w:val="24"/>
                <w:szCs w:val="24"/>
              </w:rPr>
            </w:pPr>
          </w:p>
        </w:tc>
        <w:tc>
          <w:tcPr>
            <w:tcW w:w="357" w:type="pct"/>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547" w:type="pct"/>
            <w:tcMar>
              <w:top w:w="113" w:type="dxa"/>
              <w:bottom w:w="0" w:type="dxa"/>
            </w:tcMar>
            <w:vAlign w:val="center"/>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1029" w:type="pct"/>
            <w:tcMar>
              <w:top w:w="113" w:type="dxa"/>
              <w:bottom w:w="0" w:type="dxa"/>
            </w:tcMar>
            <w:vAlign w:val="center"/>
          </w:tcPr>
          <w:p w:rsidR="00DD74C1" w:rsidRPr="005C3EB0" w:rsidRDefault="00DD74C1" w:rsidP="00AB5F34">
            <w:pPr>
              <w:keepNext/>
              <w:keepLines/>
              <w:suppressAutoHyphens/>
              <w:spacing w:line="276" w:lineRule="auto"/>
              <w:ind w:hanging="77"/>
              <w:jc w:val="center"/>
              <w:rPr>
                <w:rFonts w:cs="Times New Roman"/>
                <w:color w:val="000000" w:themeColor="text1"/>
                <w:sz w:val="24"/>
                <w:szCs w:val="24"/>
                <w:highlight w:val="yellow"/>
              </w:rPr>
            </w:pPr>
          </w:p>
        </w:tc>
        <w:tc>
          <w:tcPr>
            <w:tcW w:w="843" w:type="pct"/>
          </w:tcPr>
          <w:p w:rsidR="00DD74C1" w:rsidRPr="005C3EB0" w:rsidRDefault="00DD74C1" w:rsidP="00AB5F34">
            <w:pPr>
              <w:keepNext/>
              <w:keepLines/>
              <w:suppressAutoHyphens/>
              <w:spacing w:line="276" w:lineRule="auto"/>
              <w:ind w:hanging="77"/>
              <w:jc w:val="center"/>
              <w:rPr>
                <w:rFonts w:cs="Times New Roman"/>
                <w:color w:val="000000" w:themeColor="text1"/>
                <w:sz w:val="24"/>
                <w:szCs w:val="24"/>
                <w:highlight w:val="yellow"/>
              </w:rPr>
            </w:pPr>
          </w:p>
        </w:tc>
      </w:tr>
      <w:tr w:rsidR="00DD74C1" w:rsidRPr="005C3EB0" w:rsidTr="00AB5F34">
        <w:trPr>
          <w:trHeight w:val="176"/>
        </w:trPr>
        <w:tc>
          <w:tcPr>
            <w:tcW w:w="337" w:type="pct"/>
            <w:tcMar>
              <w:top w:w="113" w:type="dxa"/>
              <w:bottom w:w="0" w:type="dxa"/>
            </w:tcMar>
            <w:vAlign w:val="center"/>
          </w:tcPr>
          <w:p w:rsidR="00DD74C1" w:rsidRPr="005C3EB0" w:rsidRDefault="00DD74C1" w:rsidP="00AB5F34">
            <w:pPr>
              <w:spacing w:line="276" w:lineRule="auto"/>
              <w:ind w:right="-23"/>
              <w:jc w:val="center"/>
              <w:rPr>
                <w:rFonts w:cs="Times New Roman"/>
                <w:b/>
                <w:color w:val="000000" w:themeColor="text1"/>
                <w:sz w:val="24"/>
                <w:szCs w:val="24"/>
              </w:rPr>
            </w:pPr>
            <w:r w:rsidRPr="005C3EB0">
              <w:rPr>
                <w:rFonts w:cs="Times New Roman"/>
                <w:b/>
                <w:color w:val="000000" w:themeColor="text1"/>
                <w:sz w:val="24"/>
                <w:szCs w:val="24"/>
              </w:rPr>
              <w:t>3</w:t>
            </w:r>
          </w:p>
        </w:tc>
        <w:tc>
          <w:tcPr>
            <w:tcW w:w="1887" w:type="pct"/>
            <w:tcMar>
              <w:top w:w="113" w:type="dxa"/>
              <w:bottom w:w="0" w:type="dxa"/>
            </w:tcMar>
            <w:vAlign w:val="center"/>
          </w:tcPr>
          <w:p w:rsidR="00DD74C1" w:rsidRPr="005C3EB0" w:rsidRDefault="00DD74C1" w:rsidP="00AB5F34">
            <w:pPr>
              <w:autoSpaceDE w:val="0"/>
              <w:autoSpaceDN w:val="0"/>
              <w:adjustRightInd w:val="0"/>
              <w:spacing w:line="276" w:lineRule="auto"/>
              <w:jc w:val="both"/>
              <w:rPr>
                <w:rFonts w:cs="Times New Roman"/>
                <w:color w:val="000000" w:themeColor="text1"/>
                <w:sz w:val="24"/>
                <w:szCs w:val="24"/>
              </w:rPr>
            </w:pPr>
          </w:p>
        </w:tc>
        <w:tc>
          <w:tcPr>
            <w:tcW w:w="357" w:type="pct"/>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547" w:type="pct"/>
            <w:tcMar>
              <w:top w:w="113" w:type="dxa"/>
              <w:bottom w:w="0" w:type="dxa"/>
            </w:tcMar>
            <w:vAlign w:val="center"/>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1029" w:type="pct"/>
            <w:tcMar>
              <w:top w:w="113" w:type="dxa"/>
              <w:bottom w:w="0" w:type="dxa"/>
            </w:tcMar>
            <w:vAlign w:val="center"/>
          </w:tcPr>
          <w:p w:rsidR="00DD74C1" w:rsidRPr="005C3EB0" w:rsidRDefault="00DD74C1" w:rsidP="00AB5F34">
            <w:pPr>
              <w:keepNext/>
              <w:keepLines/>
              <w:suppressAutoHyphens/>
              <w:spacing w:line="276" w:lineRule="auto"/>
              <w:ind w:left="-69" w:hanging="77"/>
              <w:jc w:val="center"/>
              <w:rPr>
                <w:rFonts w:cs="Times New Roman"/>
                <w:color w:val="000000" w:themeColor="text1"/>
                <w:sz w:val="24"/>
                <w:szCs w:val="24"/>
                <w:highlight w:val="yellow"/>
              </w:rPr>
            </w:pPr>
          </w:p>
        </w:tc>
        <w:tc>
          <w:tcPr>
            <w:tcW w:w="843" w:type="pct"/>
          </w:tcPr>
          <w:p w:rsidR="00DD74C1" w:rsidRPr="005C3EB0" w:rsidRDefault="00DD74C1" w:rsidP="00AB5F34">
            <w:pPr>
              <w:keepNext/>
              <w:keepLines/>
              <w:suppressAutoHyphens/>
              <w:spacing w:line="276" w:lineRule="auto"/>
              <w:ind w:left="-69" w:hanging="77"/>
              <w:jc w:val="center"/>
              <w:rPr>
                <w:rFonts w:cs="Times New Roman"/>
                <w:color w:val="000000" w:themeColor="text1"/>
                <w:sz w:val="24"/>
                <w:szCs w:val="24"/>
                <w:highlight w:val="yellow"/>
              </w:rPr>
            </w:pPr>
          </w:p>
        </w:tc>
      </w:tr>
      <w:tr w:rsidR="00DD74C1" w:rsidRPr="005C3EB0" w:rsidTr="00AB5F34">
        <w:tc>
          <w:tcPr>
            <w:tcW w:w="337" w:type="pct"/>
            <w:tcMar>
              <w:top w:w="113" w:type="dxa"/>
              <w:bottom w:w="0" w:type="dxa"/>
            </w:tcMar>
            <w:vAlign w:val="center"/>
          </w:tcPr>
          <w:p w:rsidR="00DD74C1" w:rsidRPr="005C3EB0" w:rsidRDefault="00DD74C1" w:rsidP="00AB5F34">
            <w:pPr>
              <w:spacing w:line="276" w:lineRule="auto"/>
              <w:ind w:right="-23"/>
              <w:jc w:val="center"/>
              <w:rPr>
                <w:rFonts w:cs="Times New Roman"/>
                <w:b/>
                <w:color w:val="000000" w:themeColor="text1"/>
                <w:sz w:val="24"/>
                <w:szCs w:val="24"/>
              </w:rPr>
            </w:pPr>
            <w:r w:rsidRPr="005C3EB0">
              <w:rPr>
                <w:rFonts w:cs="Times New Roman"/>
                <w:b/>
                <w:color w:val="000000" w:themeColor="text1"/>
                <w:sz w:val="24"/>
                <w:szCs w:val="24"/>
              </w:rPr>
              <w:t>4</w:t>
            </w:r>
          </w:p>
        </w:tc>
        <w:tc>
          <w:tcPr>
            <w:tcW w:w="1887" w:type="pct"/>
            <w:tcMar>
              <w:top w:w="113" w:type="dxa"/>
              <w:bottom w:w="0" w:type="dxa"/>
            </w:tcMar>
            <w:vAlign w:val="center"/>
          </w:tcPr>
          <w:p w:rsidR="00DD74C1" w:rsidRPr="005C3EB0" w:rsidRDefault="00DD74C1" w:rsidP="00AB5F34">
            <w:pPr>
              <w:spacing w:line="276" w:lineRule="auto"/>
              <w:ind w:right="-23"/>
              <w:jc w:val="both"/>
              <w:rPr>
                <w:rFonts w:cs="Times New Roman"/>
                <w:color w:val="000000" w:themeColor="text1"/>
                <w:sz w:val="24"/>
                <w:szCs w:val="24"/>
              </w:rPr>
            </w:pPr>
            <w:r>
              <w:rPr>
                <w:rFonts w:cs="Times New Roman"/>
                <w:color w:val="000000" w:themeColor="text1"/>
                <w:sz w:val="24"/>
                <w:szCs w:val="24"/>
              </w:rPr>
              <w:t xml:space="preserve"> </w:t>
            </w:r>
          </w:p>
        </w:tc>
        <w:tc>
          <w:tcPr>
            <w:tcW w:w="357" w:type="pct"/>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547" w:type="pct"/>
            <w:tcMar>
              <w:top w:w="113" w:type="dxa"/>
              <w:bottom w:w="0" w:type="dxa"/>
            </w:tcMar>
            <w:vAlign w:val="center"/>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1029" w:type="pct"/>
            <w:tcMar>
              <w:top w:w="113" w:type="dxa"/>
              <w:bottom w:w="0" w:type="dxa"/>
            </w:tcMar>
            <w:vAlign w:val="center"/>
          </w:tcPr>
          <w:p w:rsidR="00DD74C1" w:rsidRPr="005C3EB0" w:rsidRDefault="00DD74C1" w:rsidP="00AB5F34">
            <w:pPr>
              <w:keepNext/>
              <w:keepLines/>
              <w:suppressAutoHyphens/>
              <w:spacing w:line="276" w:lineRule="auto"/>
              <w:ind w:hanging="77"/>
              <w:jc w:val="center"/>
              <w:rPr>
                <w:rFonts w:cs="Times New Roman"/>
                <w:color w:val="000000" w:themeColor="text1"/>
                <w:sz w:val="24"/>
                <w:szCs w:val="24"/>
                <w:highlight w:val="yellow"/>
              </w:rPr>
            </w:pPr>
          </w:p>
        </w:tc>
        <w:tc>
          <w:tcPr>
            <w:tcW w:w="843" w:type="pct"/>
          </w:tcPr>
          <w:p w:rsidR="00DD74C1" w:rsidRPr="005C3EB0" w:rsidRDefault="00DD74C1" w:rsidP="00AB5F34">
            <w:pPr>
              <w:keepNext/>
              <w:keepLines/>
              <w:suppressAutoHyphens/>
              <w:spacing w:line="276" w:lineRule="auto"/>
              <w:ind w:hanging="77"/>
              <w:jc w:val="center"/>
              <w:rPr>
                <w:rFonts w:cs="Times New Roman"/>
                <w:color w:val="000000" w:themeColor="text1"/>
                <w:sz w:val="24"/>
                <w:szCs w:val="24"/>
                <w:highlight w:val="yellow"/>
              </w:rPr>
            </w:pPr>
          </w:p>
        </w:tc>
      </w:tr>
      <w:tr w:rsidR="00DD74C1" w:rsidRPr="005C3EB0" w:rsidTr="00AB5F34">
        <w:trPr>
          <w:trHeight w:val="176"/>
        </w:trPr>
        <w:tc>
          <w:tcPr>
            <w:tcW w:w="337" w:type="pct"/>
            <w:tcMar>
              <w:top w:w="113" w:type="dxa"/>
              <w:bottom w:w="0" w:type="dxa"/>
            </w:tcMar>
            <w:vAlign w:val="center"/>
          </w:tcPr>
          <w:p w:rsidR="00DD74C1" w:rsidRPr="005C3EB0" w:rsidRDefault="00DD74C1" w:rsidP="00AB5F34">
            <w:pPr>
              <w:autoSpaceDE w:val="0"/>
              <w:autoSpaceDN w:val="0"/>
              <w:adjustRightInd w:val="0"/>
              <w:spacing w:line="276" w:lineRule="auto"/>
              <w:jc w:val="center"/>
              <w:rPr>
                <w:rFonts w:cs="Times New Roman"/>
                <w:b/>
                <w:color w:val="000000" w:themeColor="text1"/>
                <w:sz w:val="24"/>
                <w:szCs w:val="24"/>
              </w:rPr>
            </w:pPr>
            <w:r w:rsidRPr="005C3EB0">
              <w:rPr>
                <w:rFonts w:cs="Times New Roman"/>
                <w:b/>
                <w:color w:val="000000" w:themeColor="text1"/>
                <w:sz w:val="24"/>
                <w:szCs w:val="24"/>
              </w:rPr>
              <w:t>5</w:t>
            </w:r>
          </w:p>
        </w:tc>
        <w:tc>
          <w:tcPr>
            <w:tcW w:w="1887" w:type="pct"/>
            <w:tcMar>
              <w:top w:w="113" w:type="dxa"/>
              <w:bottom w:w="0" w:type="dxa"/>
            </w:tcMar>
            <w:vAlign w:val="center"/>
          </w:tcPr>
          <w:p w:rsidR="00DD74C1" w:rsidRPr="005C3EB0" w:rsidRDefault="00DD74C1" w:rsidP="00AB5F34">
            <w:pPr>
              <w:autoSpaceDE w:val="0"/>
              <w:autoSpaceDN w:val="0"/>
              <w:adjustRightInd w:val="0"/>
              <w:spacing w:line="276" w:lineRule="auto"/>
              <w:jc w:val="both"/>
              <w:rPr>
                <w:rFonts w:cs="Times New Roman"/>
                <w:color w:val="000000" w:themeColor="text1"/>
                <w:sz w:val="24"/>
                <w:szCs w:val="24"/>
              </w:rPr>
            </w:pPr>
          </w:p>
        </w:tc>
        <w:tc>
          <w:tcPr>
            <w:tcW w:w="357" w:type="pct"/>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547" w:type="pct"/>
            <w:tcMar>
              <w:top w:w="113" w:type="dxa"/>
              <w:bottom w:w="0" w:type="dxa"/>
            </w:tcMar>
            <w:vAlign w:val="center"/>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1029" w:type="pct"/>
            <w:tcMar>
              <w:top w:w="113" w:type="dxa"/>
              <w:bottom w:w="0" w:type="dxa"/>
            </w:tcMar>
            <w:vAlign w:val="center"/>
          </w:tcPr>
          <w:p w:rsidR="00DD74C1" w:rsidRPr="005C3EB0" w:rsidRDefault="00DD74C1" w:rsidP="00AB5F34">
            <w:pPr>
              <w:keepNext/>
              <w:keepLines/>
              <w:suppressAutoHyphens/>
              <w:spacing w:line="276" w:lineRule="auto"/>
              <w:ind w:hanging="77"/>
              <w:jc w:val="center"/>
              <w:rPr>
                <w:rFonts w:cs="Times New Roman"/>
                <w:color w:val="000000" w:themeColor="text1"/>
                <w:sz w:val="24"/>
                <w:szCs w:val="24"/>
                <w:highlight w:val="yellow"/>
              </w:rPr>
            </w:pPr>
          </w:p>
        </w:tc>
        <w:tc>
          <w:tcPr>
            <w:tcW w:w="843" w:type="pct"/>
          </w:tcPr>
          <w:p w:rsidR="00DD74C1" w:rsidRPr="005C3EB0" w:rsidRDefault="00DD74C1" w:rsidP="00AB5F34">
            <w:pPr>
              <w:keepNext/>
              <w:keepLines/>
              <w:suppressAutoHyphens/>
              <w:spacing w:line="276" w:lineRule="auto"/>
              <w:ind w:hanging="77"/>
              <w:jc w:val="center"/>
              <w:rPr>
                <w:rFonts w:cs="Times New Roman"/>
                <w:color w:val="000000" w:themeColor="text1"/>
                <w:sz w:val="24"/>
                <w:szCs w:val="24"/>
                <w:highlight w:val="yellow"/>
              </w:rPr>
            </w:pPr>
          </w:p>
        </w:tc>
      </w:tr>
      <w:tr w:rsidR="00DD74C1" w:rsidRPr="005C3EB0" w:rsidTr="00AB5F34">
        <w:trPr>
          <w:trHeight w:val="176"/>
        </w:trPr>
        <w:tc>
          <w:tcPr>
            <w:tcW w:w="337" w:type="pct"/>
            <w:tcMar>
              <w:top w:w="113" w:type="dxa"/>
              <w:bottom w:w="0" w:type="dxa"/>
            </w:tcMar>
            <w:vAlign w:val="center"/>
          </w:tcPr>
          <w:p w:rsidR="00DD74C1" w:rsidRPr="005C3EB0" w:rsidRDefault="00DD74C1" w:rsidP="00AB5F34">
            <w:pPr>
              <w:autoSpaceDE w:val="0"/>
              <w:autoSpaceDN w:val="0"/>
              <w:adjustRightInd w:val="0"/>
              <w:spacing w:line="276" w:lineRule="auto"/>
              <w:jc w:val="center"/>
              <w:rPr>
                <w:rFonts w:cs="Times New Roman"/>
                <w:b/>
                <w:color w:val="000000" w:themeColor="text1"/>
                <w:sz w:val="24"/>
                <w:szCs w:val="24"/>
              </w:rPr>
            </w:pPr>
            <w:r w:rsidRPr="005C3EB0">
              <w:rPr>
                <w:rFonts w:cs="Times New Roman"/>
                <w:b/>
                <w:color w:val="000000" w:themeColor="text1"/>
                <w:sz w:val="24"/>
                <w:szCs w:val="24"/>
              </w:rPr>
              <w:t>6</w:t>
            </w:r>
          </w:p>
        </w:tc>
        <w:tc>
          <w:tcPr>
            <w:tcW w:w="1887" w:type="pct"/>
            <w:tcMar>
              <w:top w:w="113" w:type="dxa"/>
              <w:bottom w:w="0" w:type="dxa"/>
            </w:tcMar>
            <w:vAlign w:val="center"/>
          </w:tcPr>
          <w:p w:rsidR="00DD74C1" w:rsidRPr="005C3EB0" w:rsidRDefault="00DD74C1" w:rsidP="00AB5F34">
            <w:pPr>
              <w:spacing w:line="276" w:lineRule="auto"/>
              <w:ind w:right="-23"/>
              <w:jc w:val="both"/>
              <w:rPr>
                <w:rFonts w:cs="Times New Roman"/>
                <w:b/>
                <w:color w:val="000000" w:themeColor="text1"/>
                <w:sz w:val="24"/>
                <w:szCs w:val="24"/>
                <w:highlight w:val="yellow"/>
              </w:rPr>
            </w:pPr>
          </w:p>
        </w:tc>
        <w:tc>
          <w:tcPr>
            <w:tcW w:w="357" w:type="pct"/>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547" w:type="pct"/>
            <w:tcMar>
              <w:top w:w="113" w:type="dxa"/>
              <w:bottom w:w="0" w:type="dxa"/>
            </w:tcMar>
            <w:vAlign w:val="center"/>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1029" w:type="pct"/>
            <w:tcMar>
              <w:top w:w="113" w:type="dxa"/>
              <w:bottom w:w="0" w:type="dxa"/>
            </w:tcMar>
            <w:vAlign w:val="center"/>
          </w:tcPr>
          <w:p w:rsidR="00DD74C1" w:rsidRPr="005C3EB0" w:rsidRDefault="00DD74C1" w:rsidP="00AB5F34">
            <w:pPr>
              <w:keepNext/>
              <w:keepLines/>
              <w:suppressAutoHyphens/>
              <w:spacing w:line="276" w:lineRule="auto"/>
              <w:ind w:hanging="77"/>
              <w:jc w:val="center"/>
              <w:rPr>
                <w:rFonts w:cs="Times New Roman"/>
                <w:color w:val="000000" w:themeColor="text1"/>
                <w:sz w:val="24"/>
                <w:szCs w:val="24"/>
                <w:highlight w:val="yellow"/>
              </w:rPr>
            </w:pPr>
          </w:p>
        </w:tc>
        <w:tc>
          <w:tcPr>
            <w:tcW w:w="843" w:type="pct"/>
          </w:tcPr>
          <w:p w:rsidR="00DD74C1" w:rsidRPr="005C3EB0" w:rsidRDefault="00DD74C1" w:rsidP="00AB5F34">
            <w:pPr>
              <w:keepNext/>
              <w:keepLines/>
              <w:suppressAutoHyphens/>
              <w:spacing w:line="276" w:lineRule="auto"/>
              <w:ind w:hanging="77"/>
              <w:jc w:val="center"/>
              <w:rPr>
                <w:rFonts w:cs="Times New Roman"/>
                <w:color w:val="000000" w:themeColor="text1"/>
                <w:sz w:val="24"/>
                <w:szCs w:val="24"/>
                <w:highlight w:val="yellow"/>
              </w:rPr>
            </w:pPr>
          </w:p>
        </w:tc>
      </w:tr>
      <w:tr w:rsidR="00DD74C1" w:rsidRPr="005C3EB0" w:rsidTr="00AB5F34">
        <w:trPr>
          <w:trHeight w:val="176"/>
        </w:trPr>
        <w:tc>
          <w:tcPr>
            <w:tcW w:w="337" w:type="pct"/>
            <w:tcMar>
              <w:top w:w="113" w:type="dxa"/>
              <w:bottom w:w="0" w:type="dxa"/>
            </w:tcMar>
            <w:vAlign w:val="center"/>
          </w:tcPr>
          <w:p w:rsidR="00DD74C1" w:rsidRPr="005C3EB0" w:rsidRDefault="00DD74C1" w:rsidP="00AB5F34">
            <w:pPr>
              <w:autoSpaceDE w:val="0"/>
              <w:autoSpaceDN w:val="0"/>
              <w:adjustRightInd w:val="0"/>
              <w:spacing w:line="276" w:lineRule="auto"/>
              <w:jc w:val="center"/>
              <w:rPr>
                <w:rFonts w:cs="Times New Roman"/>
                <w:b/>
                <w:color w:val="000000" w:themeColor="text1"/>
                <w:sz w:val="24"/>
                <w:szCs w:val="24"/>
              </w:rPr>
            </w:pPr>
            <w:r w:rsidRPr="005C3EB0">
              <w:rPr>
                <w:rFonts w:cs="Times New Roman"/>
                <w:b/>
                <w:color w:val="000000" w:themeColor="text1"/>
                <w:sz w:val="24"/>
                <w:szCs w:val="24"/>
              </w:rPr>
              <w:t>7</w:t>
            </w:r>
          </w:p>
        </w:tc>
        <w:tc>
          <w:tcPr>
            <w:tcW w:w="1887" w:type="pct"/>
            <w:tcMar>
              <w:top w:w="113" w:type="dxa"/>
              <w:bottom w:w="0" w:type="dxa"/>
            </w:tcMar>
            <w:vAlign w:val="center"/>
          </w:tcPr>
          <w:p w:rsidR="00DD74C1" w:rsidRPr="005C3EB0" w:rsidRDefault="00DD74C1" w:rsidP="00AB5F34">
            <w:pPr>
              <w:autoSpaceDE w:val="0"/>
              <w:autoSpaceDN w:val="0"/>
              <w:adjustRightInd w:val="0"/>
              <w:spacing w:line="276" w:lineRule="auto"/>
              <w:jc w:val="both"/>
              <w:rPr>
                <w:rFonts w:cs="Times New Roman"/>
                <w:color w:val="000000" w:themeColor="text1"/>
                <w:sz w:val="24"/>
                <w:szCs w:val="24"/>
                <w:highlight w:val="yellow"/>
              </w:rPr>
            </w:pPr>
          </w:p>
        </w:tc>
        <w:tc>
          <w:tcPr>
            <w:tcW w:w="357" w:type="pct"/>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547" w:type="pct"/>
            <w:tcMar>
              <w:top w:w="113" w:type="dxa"/>
              <w:bottom w:w="0" w:type="dxa"/>
            </w:tcMar>
            <w:vAlign w:val="center"/>
          </w:tcPr>
          <w:p w:rsidR="00DD74C1" w:rsidRPr="005C3EB0" w:rsidRDefault="00DD74C1" w:rsidP="00AB5F34">
            <w:pPr>
              <w:keepNext/>
              <w:keepLines/>
              <w:suppressAutoHyphens/>
              <w:spacing w:line="276" w:lineRule="auto"/>
              <w:ind w:right="-63" w:hanging="69"/>
              <w:jc w:val="center"/>
              <w:rPr>
                <w:rFonts w:cs="Times New Roman"/>
                <w:color w:val="000000" w:themeColor="text1"/>
                <w:sz w:val="24"/>
                <w:szCs w:val="24"/>
              </w:rPr>
            </w:pPr>
          </w:p>
        </w:tc>
        <w:tc>
          <w:tcPr>
            <w:tcW w:w="1029" w:type="pct"/>
            <w:tcMar>
              <w:top w:w="113" w:type="dxa"/>
              <w:bottom w:w="0" w:type="dxa"/>
            </w:tcMar>
            <w:vAlign w:val="center"/>
          </w:tcPr>
          <w:p w:rsidR="00DD74C1" w:rsidRPr="005C3EB0" w:rsidRDefault="00DD74C1" w:rsidP="00AB5F34">
            <w:pPr>
              <w:keepNext/>
              <w:keepLines/>
              <w:suppressAutoHyphens/>
              <w:spacing w:line="276" w:lineRule="auto"/>
              <w:ind w:hanging="77"/>
              <w:jc w:val="center"/>
              <w:rPr>
                <w:rFonts w:cs="Times New Roman"/>
                <w:color w:val="000000" w:themeColor="text1"/>
                <w:sz w:val="24"/>
                <w:szCs w:val="24"/>
                <w:highlight w:val="yellow"/>
              </w:rPr>
            </w:pPr>
          </w:p>
        </w:tc>
        <w:tc>
          <w:tcPr>
            <w:tcW w:w="843" w:type="pct"/>
          </w:tcPr>
          <w:p w:rsidR="00DD74C1" w:rsidRPr="005C3EB0" w:rsidRDefault="00DD74C1" w:rsidP="00AB5F34">
            <w:pPr>
              <w:keepNext/>
              <w:keepLines/>
              <w:suppressAutoHyphens/>
              <w:spacing w:line="276" w:lineRule="auto"/>
              <w:ind w:hanging="77"/>
              <w:jc w:val="center"/>
              <w:rPr>
                <w:rFonts w:cs="Times New Roman"/>
                <w:color w:val="000000" w:themeColor="text1"/>
                <w:sz w:val="24"/>
                <w:szCs w:val="24"/>
                <w:highlight w:val="yellow"/>
              </w:rPr>
            </w:pPr>
          </w:p>
        </w:tc>
      </w:tr>
    </w:tbl>
    <w:p w:rsidR="00DD74C1" w:rsidRDefault="00DD74C1" w:rsidP="00DD74C1">
      <w:pPr>
        <w:spacing w:after="200" w:line="276" w:lineRule="auto"/>
        <w:rPr>
          <w:rFonts w:eastAsia="Times New Roman" w:cs="Times New Roman"/>
          <w:b/>
          <w:bCs/>
          <w:color w:val="000000" w:themeColor="text1"/>
          <w:sz w:val="24"/>
          <w:szCs w:val="24"/>
          <w:highlight w:val="yellow"/>
        </w:rPr>
      </w:pPr>
    </w:p>
    <w:p w:rsidR="00690EC5" w:rsidRPr="00DD74C1" w:rsidRDefault="00DD74C1" w:rsidP="00DD74C1">
      <w:pPr>
        <w:spacing w:after="200" w:line="276" w:lineRule="auto"/>
        <w:rPr>
          <w:rFonts w:eastAsia="Times New Roman" w:cs="Times New Roman"/>
          <w:b/>
          <w:bCs/>
          <w:color w:val="000000" w:themeColor="text1"/>
          <w:sz w:val="24"/>
          <w:szCs w:val="24"/>
          <w:highlight w:val="yellow"/>
        </w:rPr>
      </w:pPr>
      <w:r>
        <w:rPr>
          <w:rFonts w:eastAsia="Times New Roman" w:cs="Times New Roman"/>
          <w:b/>
          <w:bCs/>
          <w:color w:val="000000" w:themeColor="text1"/>
          <w:sz w:val="24"/>
          <w:szCs w:val="24"/>
          <w:highlight w:val="yellow"/>
        </w:rPr>
        <w:br w:type="page"/>
      </w:r>
    </w:p>
    <w:p w:rsidR="00DB2789" w:rsidRPr="006F1C9F" w:rsidRDefault="00EF33E5" w:rsidP="005A3F93">
      <w:pPr>
        <w:keepNext/>
        <w:spacing w:before="240" w:after="240"/>
        <w:jc w:val="center"/>
        <w:outlineLvl w:val="0"/>
        <w:rPr>
          <w:rFonts w:eastAsia="Times New Roman"/>
          <w:b/>
          <w:sz w:val="24"/>
          <w:szCs w:val="24"/>
        </w:rPr>
      </w:pPr>
      <w:r w:rsidRPr="006F1C9F">
        <w:rPr>
          <w:rFonts w:eastAsia="Times New Roman"/>
          <w:b/>
          <w:sz w:val="24"/>
          <w:szCs w:val="24"/>
        </w:rPr>
        <w:lastRenderedPageBreak/>
        <w:t>ANEXO</w:t>
      </w:r>
      <w:r w:rsidR="00DB2789" w:rsidRPr="006F1C9F">
        <w:rPr>
          <w:rFonts w:eastAsia="Times New Roman"/>
          <w:b/>
          <w:sz w:val="24"/>
          <w:szCs w:val="24"/>
        </w:rPr>
        <w:t xml:space="preserve"> </w:t>
      </w:r>
      <w:r w:rsidR="00D825C0" w:rsidRPr="006F1C9F">
        <w:rPr>
          <w:rFonts w:eastAsia="Times New Roman"/>
          <w:b/>
          <w:sz w:val="24"/>
          <w:szCs w:val="24"/>
        </w:rPr>
        <w:t>YY</w:t>
      </w:r>
      <w:r w:rsidR="000430CC" w:rsidRPr="006F1C9F">
        <w:rPr>
          <w:rFonts w:eastAsia="Times New Roman"/>
          <w:b/>
          <w:sz w:val="24"/>
          <w:szCs w:val="24"/>
        </w:rPr>
        <w:t xml:space="preserve"> </w:t>
      </w:r>
      <w:r w:rsidR="005A3F93">
        <w:rPr>
          <w:rFonts w:eastAsia="Times New Roman"/>
          <w:b/>
          <w:sz w:val="24"/>
          <w:szCs w:val="24"/>
        </w:rPr>
        <w:t>–</w:t>
      </w:r>
      <w:r w:rsidR="000430CC" w:rsidRPr="006F1C9F">
        <w:rPr>
          <w:rFonts w:eastAsia="Times New Roman"/>
          <w:b/>
          <w:sz w:val="24"/>
          <w:szCs w:val="24"/>
        </w:rPr>
        <w:t xml:space="preserve"> </w:t>
      </w:r>
      <w:r w:rsidR="00DB2789" w:rsidRPr="006F1C9F">
        <w:rPr>
          <w:rFonts w:eastAsia="Times New Roman"/>
          <w:b/>
          <w:sz w:val="24"/>
          <w:szCs w:val="24"/>
        </w:rPr>
        <w:t>S</w:t>
      </w:r>
      <w:r w:rsidR="00617204">
        <w:rPr>
          <w:rFonts w:eastAsia="Times New Roman"/>
          <w:b/>
          <w:sz w:val="24"/>
          <w:szCs w:val="24"/>
        </w:rPr>
        <w:t xml:space="preserve">ALÁRIO, AUXÍLIO-ALIMENTAÇÃO E BENEFÍCIOS PARA </w:t>
      </w:r>
      <w:r w:rsidR="00DB2789" w:rsidRPr="006F1C9F">
        <w:rPr>
          <w:rFonts w:eastAsia="Times New Roman"/>
          <w:b/>
          <w:sz w:val="24"/>
          <w:szCs w:val="24"/>
        </w:rPr>
        <w:t>OS POSTOS DE TRABALHO</w:t>
      </w:r>
      <w:bookmarkEnd w:id="50"/>
    </w:p>
    <w:p w:rsidR="00AE6DDE" w:rsidRPr="008F11DD" w:rsidRDefault="00AE6DDE" w:rsidP="008F11DD">
      <w:pPr>
        <w:spacing w:line="276" w:lineRule="auto"/>
        <w:rPr>
          <w:rFonts w:cs="Times New Roman"/>
          <w:strike/>
          <w:color w:val="000000" w:themeColor="text1"/>
          <w:sz w:val="24"/>
          <w:szCs w:val="24"/>
          <w:highlight w:val="yellow"/>
        </w:rPr>
      </w:pPr>
    </w:p>
    <w:tbl>
      <w:tblPr>
        <w:tblW w:w="9779"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5"/>
        <w:gridCol w:w="2551"/>
        <w:gridCol w:w="2693"/>
      </w:tblGrid>
      <w:tr w:rsidR="00617204" w:rsidRPr="009224B3" w:rsidTr="000F3308">
        <w:trPr>
          <w:trHeight w:val="348"/>
        </w:trPr>
        <w:tc>
          <w:tcPr>
            <w:tcW w:w="4535" w:type="dxa"/>
            <w:shd w:val="clear" w:color="auto" w:fill="D9D9D9" w:themeFill="background1" w:themeFillShade="D9"/>
            <w:vAlign w:val="center"/>
          </w:tcPr>
          <w:p w:rsidR="00617204" w:rsidRPr="009224B3" w:rsidRDefault="00617204" w:rsidP="0022083F">
            <w:pPr>
              <w:spacing w:line="276" w:lineRule="auto"/>
              <w:jc w:val="center"/>
              <w:rPr>
                <w:rFonts w:cs="Times New Roman"/>
                <w:b/>
                <w:smallCaps/>
                <w:color w:val="000000" w:themeColor="text1"/>
                <w:sz w:val="24"/>
                <w:szCs w:val="24"/>
              </w:rPr>
            </w:pPr>
            <w:r w:rsidRPr="009224B3">
              <w:rPr>
                <w:rFonts w:cs="Times New Roman"/>
                <w:b/>
                <w:smallCaps/>
                <w:color w:val="000000" w:themeColor="text1"/>
                <w:sz w:val="24"/>
                <w:szCs w:val="24"/>
              </w:rPr>
              <w:t>CATEGORIA PROFISSIONAL</w:t>
            </w:r>
          </w:p>
        </w:tc>
        <w:tc>
          <w:tcPr>
            <w:tcW w:w="2551" w:type="dxa"/>
            <w:tcBorders>
              <w:bottom w:val="single" w:sz="4" w:space="0" w:color="auto"/>
            </w:tcBorders>
            <w:shd w:val="clear" w:color="auto" w:fill="D9D9D9" w:themeFill="background1" w:themeFillShade="D9"/>
            <w:vAlign w:val="center"/>
          </w:tcPr>
          <w:p w:rsidR="00617204" w:rsidRPr="009224B3" w:rsidRDefault="00617204" w:rsidP="0022083F">
            <w:pPr>
              <w:spacing w:line="276" w:lineRule="auto"/>
              <w:jc w:val="center"/>
              <w:rPr>
                <w:rFonts w:cs="Times New Roman"/>
                <w:b/>
                <w:smallCaps/>
                <w:color w:val="000000" w:themeColor="text1"/>
                <w:sz w:val="24"/>
                <w:szCs w:val="24"/>
              </w:rPr>
            </w:pPr>
            <w:r w:rsidRPr="009224B3">
              <w:rPr>
                <w:rFonts w:cs="Times New Roman"/>
                <w:b/>
                <w:smallCaps/>
                <w:color w:val="000000" w:themeColor="text1"/>
                <w:sz w:val="24"/>
                <w:szCs w:val="24"/>
              </w:rPr>
              <w:t xml:space="preserve">SALÁRIO </w:t>
            </w:r>
            <w:r>
              <w:rPr>
                <w:rFonts w:cs="Times New Roman"/>
                <w:b/>
                <w:smallCaps/>
                <w:color w:val="000000" w:themeColor="text1"/>
                <w:sz w:val="24"/>
                <w:szCs w:val="24"/>
              </w:rPr>
              <w:t>BASE</w:t>
            </w:r>
          </w:p>
        </w:tc>
        <w:tc>
          <w:tcPr>
            <w:tcW w:w="2693" w:type="dxa"/>
            <w:tcBorders>
              <w:bottom w:val="single" w:sz="4" w:space="0" w:color="auto"/>
            </w:tcBorders>
            <w:shd w:val="clear" w:color="auto" w:fill="D9D9D9" w:themeFill="background1" w:themeFillShade="D9"/>
            <w:vAlign w:val="center"/>
          </w:tcPr>
          <w:p w:rsidR="00617204" w:rsidRPr="009224B3" w:rsidRDefault="00617204" w:rsidP="0022083F">
            <w:pPr>
              <w:spacing w:line="276" w:lineRule="auto"/>
              <w:jc w:val="center"/>
              <w:rPr>
                <w:rFonts w:cs="Times New Roman"/>
                <w:b/>
                <w:smallCaps/>
                <w:color w:val="000000" w:themeColor="text1"/>
                <w:sz w:val="24"/>
                <w:szCs w:val="24"/>
              </w:rPr>
            </w:pPr>
            <w:r>
              <w:rPr>
                <w:rFonts w:cs="Times New Roman"/>
                <w:b/>
                <w:smallCaps/>
                <w:color w:val="000000" w:themeColor="text1"/>
                <w:sz w:val="24"/>
                <w:szCs w:val="24"/>
              </w:rPr>
              <w:t>AUXÍLIO-ALIMENTAÇÃO</w:t>
            </w:r>
          </w:p>
        </w:tc>
      </w:tr>
      <w:tr w:rsidR="00617204" w:rsidRPr="009224B3" w:rsidTr="000F3308">
        <w:trPr>
          <w:trHeight w:val="348"/>
        </w:trPr>
        <w:tc>
          <w:tcPr>
            <w:tcW w:w="4535" w:type="dxa"/>
            <w:vAlign w:val="center"/>
          </w:tcPr>
          <w:p w:rsidR="00617204" w:rsidRPr="00FC19B4" w:rsidRDefault="00617204" w:rsidP="0022083F">
            <w:pPr>
              <w:rPr>
                <w:rFonts w:cs="Times New Roman"/>
                <w:color w:val="000000" w:themeColor="text1"/>
                <w:sz w:val="24"/>
                <w:szCs w:val="24"/>
              </w:rPr>
            </w:pPr>
          </w:p>
        </w:tc>
        <w:tc>
          <w:tcPr>
            <w:tcW w:w="2551" w:type="dxa"/>
            <w:vAlign w:val="center"/>
          </w:tcPr>
          <w:p w:rsidR="00617204" w:rsidRPr="00FC19B4" w:rsidRDefault="00617204" w:rsidP="00617204">
            <w:pPr>
              <w:jc w:val="center"/>
              <w:rPr>
                <w:rFonts w:eastAsia="Times New Roman" w:cs="Times New Roman"/>
                <w:b/>
                <w:bCs/>
                <w:color w:val="2D2F24"/>
                <w:sz w:val="24"/>
                <w:szCs w:val="24"/>
              </w:rPr>
            </w:pPr>
            <w:r>
              <w:rPr>
                <w:rFonts w:cs="Times New Roman"/>
                <w:b/>
                <w:color w:val="000000" w:themeColor="text1"/>
                <w:sz w:val="24"/>
                <w:szCs w:val="24"/>
              </w:rPr>
              <w:t xml:space="preserve">R$ </w:t>
            </w:r>
          </w:p>
        </w:tc>
        <w:tc>
          <w:tcPr>
            <w:tcW w:w="2693" w:type="dxa"/>
            <w:tcBorders>
              <w:left w:val="nil"/>
            </w:tcBorders>
            <w:vAlign w:val="center"/>
          </w:tcPr>
          <w:p w:rsidR="00617204" w:rsidRPr="00A52ED0" w:rsidRDefault="00617204" w:rsidP="00617204">
            <w:pPr>
              <w:keepNext/>
              <w:keepLines/>
              <w:suppressAutoHyphens/>
              <w:jc w:val="center"/>
              <w:rPr>
                <w:rFonts w:cs="Times New Roman"/>
                <w:b/>
                <w:color w:val="000000" w:themeColor="text1"/>
                <w:sz w:val="24"/>
                <w:szCs w:val="24"/>
              </w:rPr>
            </w:pPr>
            <w:r w:rsidRPr="00A52ED0">
              <w:rPr>
                <w:rFonts w:cs="Times New Roman"/>
                <w:b/>
                <w:color w:val="000000" w:themeColor="text1"/>
                <w:sz w:val="24"/>
                <w:szCs w:val="24"/>
              </w:rPr>
              <w:t xml:space="preserve">R$ </w:t>
            </w:r>
          </w:p>
        </w:tc>
      </w:tr>
      <w:tr w:rsidR="00617204" w:rsidRPr="009224B3" w:rsidTr="000F3308">
        <w:trPr>
          <w:trHeight w:val="348"/>
        </w:trPr>
        <w:tc>
          <w:tcPr>
            <w:tcW w:w="4535" w:type="dxa"/>
            <w:vAlign w:val="center"/>
          </w:tcPr>
          <w:p w:rsidR="00617204" w:rsidRPr="00FC19B4" w:rsidRDefault="00617204" w:rsidP="0022083F">
            <w:pPr>
              <w:rPr>
                <w:rFonts w:cs="Times New Roman"/>
                <w:color w:val="000000" w:themeColor="text1"/>
                <w:sz w:val="24"/>
                <w:szCs w:val="24"/>
              </w:rPr>
            </w:pPr>
          </w:p>
        </w:tc>
        <w:tc>
          <w:tcPr>
            <w:tcW w:w="2551" w:type="dxa"/>
            <w:vAlign w:val="center"/>
          </w:tcPr>
          <w:p w:rsidR="00617204" w:rsidRPr="00FC19B4" w:rsidRDefault="00617204" w:rsidP="0022083F">
            <w:pPr>
              <w:jc w:val="center"/>
              <w:rPr>
                <w:rFonts w:eastAsia="Times New Roman" w:cs="Times New Roman"/>
                <w:b/>
                <w:bCs/>
                <w:color w:val="2D2F24"/>
                <w:sz w:val="24"/>
                <w:szCs w:val="24"/>
              </w:rPr>
            </w:pPr>
            <w:r>
              <w:rPr>
                <w:rFonts w:cs="Times New Roman"/>
                <w:b/>
                <w:color w:val="000000" w:themeColor="text1"/>
                <w:sz w:val="24"/>
                <w:szCs w:val="24"/>
              </w:rPr>
              <w:t xml:space="preserve">R$ </w:t>
            </w:r>
          </w:p>
        </w:tc>
        <w:tc>
          <w:tcPr>
            <w:tcW w:w="2693" w:type="dxa"/>
            <w:tcBorders>
              <w:left w:val="nil"/>
            </w:tcBorders>
            <w:vAlign w:val="center"/>
          </w:tcPr>
          <w:p w:rsidR="00617204" w:rsidRPr="00A52ED0" w:rsidRDefault="00617204" w:rsidP="0022083F">
            <w:pPr>
              <w:keepNext/>
              <w:keepLines/>
              <w:suppressAutoHyphens/>
              <w:jc w:val="center"/>
              <w:rPr>
                <w:rFonts w:cs="Times New Roman"/>
                <w:b/>
                <w:color w:val="000000" w:themeColor="text1"/>
                <w:sz w:val="24"/>
                <w:szCs w:val="24"/>
              </w:rPr>
            </w:pPr>
            <w:r w:rsidRPr="00A52ED0">
              <w:rPr>
                <w:rFonts w:cs="Times New Roman"/>
                <w:b/>
                <w:color w:val="000000" w:themeColor="text1"/>
                <w:sz w:val="24"/>
                <w:szCs w:val="24"/>
              </w:rPr>
              <w:t xml:space="preserve">R$ </w:t>
            </w:r>
          </w:p>
        </w:tc>
      </w:tr>
    </w:tbl>
    <w:p w:rsidR="00DB2789" w:rsidRDefault="00DB2789" w:rsidP="008F11DD">
      <w:pPr>
        <w:spacing w:line="276" w:lineRule="auto"/>
        <w:rPr>
          <w:rFonts w:cs="Times New Roman"/>
          <w:color w:val="000000" w:themeColor="text1"/>
          <w:sz w:val="24"/>
          <w:szCs w:val="24"/>
          <w:highlight w:val="yellow"/>
        </w:rPr>
      </w:pPr>
    </w:p>
    <w:p w:rsidR="00617204" w:rsidRDefault="00617204" w:rsidP="008F11DD">
      <w:pPr>
        <w:spacing w:line="276" w:lineRule="auto"/>
        <w:rPr>
          <w:rFonts w:cs="Times New Roman"/>
          <w:color w:val="000000" w:themeColor="text1"/>
          <w:sz w:val="24"/>
          <w:szCs w:val="24"/>
          <w:highlight w:val="yellow"/>
        </w:rPr>
      </w:pPr>
    </w:p>
    <w:tbl>
      <w:tblPr>
        <w:tblStyle w:val="Tabelacomgrade"/>
        <w:tblW w:w="0" w:type="auto"/>
        <w:tblInd w:w="2376" w:type="dxa"/>
        <w:tblLook w:val="04A0" w:firstRow="1" w:lastRow="0" w:firstColumn="1" w:lastColumn="0" w:noHBand="0" w:noVBand="1"/>
      </w:tblPr>
      <w:tblGrid>
        <w:gridCol w:w="4537"/>
      </w:tblGrid>
      <w:tr w:rsidR="00617204" w:rsidRPr="00A52ED0" w:rsidTr="00617204">
        <w:trPr>
          <w:trHeight w:val="513"/>
        </w:trPr>
        <w:tc>
          <w:tcPr>
            <w:tcW w:w="4537" w:type="dxa"/>
            <w:shd w:val="clear" w:color="auto" w:fill="D9D9D9" w:themeFill="background1" w:themeFillShade="D9"/>
            <w:vAlign w:val="center"/>
          </w:tcPr>
          <w:p w:rsidR="00617204" w:rsidRPr="00A52ED0" w:rsidRDefault="00617204" w:rsidP="0022083F">
            <w:pPr>
              <w:spacing w:line="276" w:lineRule="auto"/>
              <w:jc w:val="center"/>
              <w:rPr>
                <w:rFonts w:cs="Times New Roman"/>
                <w:b/>
                <w:smallCaps/>
                <w:sz w:val="24"/>
                <w:szCs w:val="24"/>
                <w:lang w:val="pt-BR"/>
              </w:rPr>
            </w:pPr>
            <w:r>
              <w:rPr>
                <w:rFonts w:cs="Times New Roman"/>
                <w:b/>
                <w:smallCaps/>
                <w:sz w:val="24"/>
                <w:szCs w:val="24"/>
                <w:lang w:val="pt-BR"/>
              </w:rPr>
              <w:t>BENEFÍCIOS A SEREM FORNECIDOS</w:t>
            </w:r>
          </w:p>
        </w:tc>
      </w:tr>
      <w:tr w:rsidR="00617204" w:rsidTr="00617204">
        <w:tc>
          <w:tcPr>
            <w:tcW w:w="4537" w:type="dxa"/>
          </w:tcPr>
          <w:p w:rsidR="00617204" w:rsidRDefault="00617204" w:rsidP="0022083F">
            <w:pPr>
              <w:pStyle w:val="PargrafodaLista"/>
              <w:ind w:left="0"/>
              <w:jc w:val="center"/>
              <w:rPr>
                <w:rFonts w:cs="Times New Roman"/>
                <w:color w:val="000000" w:themeColor="text1"/>
                <w:sz w:val="24"/>
                <w:szCs w:val="24"/>
              </w:rPr>
            </w:pPr>
          </w:p>
        </w:tc>
      </w:tr>
      <w:tr w:rsidR="00617204" w:rsidTr="00617204">
        <w:tc>
          <w:tcPr>
            <w:tcW w:w="4537" w:type="dxa"/>
          </w:tcPr>
          <w:p w:rsidR="00617204" w:rsidRDefault="00617204" w:rsidP="0022083F">
            <w:pPr>
              <w:pStyle w:val="PargrafodaLista"/>
              <w:ind w:left="0"/>
              <w:jc w:val="center"/>
              <w:rPr>
                <w:rFonts w:cs="Times New Roman"/>
                <w:color w:val="000000" w:themeColor="text1"/>
                <w:sz w:val="24"/>
                <w:szCs w:val="24"/>
              </w:rPr>
            </w:pPr>
          </w:p>
        </w:tc>
      </w:tr>
      <w:tr w:rsidR="00617204" w:rsidTr="00617204">
        <w:tc>
          <w:tcPr>
            <w:tcW w:w="4537" w:type="dxa"/>
          </w:tcPr>
          <w:p w:rsidR="00617204" w:rsidRDefault="00617204" w:rsidP="0022083F">
            <w:pPr>
              <w:pStyle w:val="PargrafodaLista"/>
              <w:ind w:left="0"/>
              <w:jc w:val="center"/>
              <w:rPr>
                <w:rFonts w:cs="Times New Roman"/>
                <w:color w:val="000000" w:themeColor="text1"/>
                <w:sz w:val="24"/>
                <w:szCs w:val="24"/>
              </w:rPr>
            </w:pPr>
          </w:p>
        </w:tc>
      </w:tr>
    </w:tbl>
    <w:p w:rsidR="00617204" w:rsidRDefault="00617204" w:rsidP="008F11DD">
      <w:pPr>
        <w:spacing w:line="276" w:lineRule="auto"/>
        <w:rPr>
          <w:rFonts w:cs="Times New Roman"/>
          <w:color w:val="000000" w:themeColor="text1"/>
          <w:sz w:val="24"/>
          <w:szCs w:val="24"/>
          <w:highlight w:val="yellow"/>
        </w:rPr>
      </w:pPr>
    </w:p>
    <w:p w:rsidR="00617204" w:rsidRDefault="00617204" w:rsidP="008F11DD">
      <w:pPr>
        <w:spacing w:line="276" w:lineRule="auto"/>
        <w:rPr>
          <w:rFonts w:cs="Times New Roman"/>
          <w:color w:val="000000" w:themeColor="text1"/>
          <w:sz w:val="24"/>
          <w:szCs w:val="24"/>
          <w:highlight w:val="yellow"/>
        </w:rPr>
      </w:pPr>
    </w:p>
    <w:p w:rsidR="008523F7" w:rsidRPr="004C0B5C" w:rsidRDefault="00AC5474" w:rsidP="008F11DD">
      <w:pPr>
        <w:spacing w:line="276" w:lineRule="auto"/>
        <w:rPr>
          <w:rFonts w:cs="Times New Roman"/>
          <w:color w:val="000000" w:themeColor="text1"/>
          <w:sz w:val="24"/>
          <w:szCs w:val="24"/>
        </w:rPr>
      </w:pPr>
      <w:r w:rsidRPr="004C0B5C">
        <w:rPr>
          <w:rFonts w:cs="Times New Roman"/>
          <w:color w:val="000000" w:themeColor="text1"/>
          <w:sz w:val="24"/>
          <w:szCs w:val="24"/>
        </w:rPr>
        <w:t>OBS:</w:t>
      </w:r>
    </w:p>
    <w:p w:rsidR="004C0B5C" w:rsidRPr="004C0B5C" w:rsidRDefault="00AC5474" w:rsidP="004E4235">
      <w:pPr>
        <w:pStyle w:val="PargrafodaLista"/>
        <w:numPr>
          <w:ilvl w:val="0"/>
          <w:numId w:val="7"/>
        </w:numPr>
        <w:spacing w:after="200" w:line="276" w:lineRule="auto"/>
        <w:rPr>
          <w:rFonts w:cs="Times New Roman"/>
          <w:color w:val="000000" w:themeColor="text1"/>
          <w:sz w:val="24"/>
          <w:szCs w:val="24"/>
        </w:rPr>
      </w:pPr>
      <w:r w:rsidRPr="004C0B5C">
        <w:rPr>
          <w:rFonts w:cs="Times New Roman"/>
          <w:color w:val="000000" w:themeColor="text1"/>
          <w:sz w:val="24"/>
          <w:szCs w:val="24"/>
        </w:rPr>
        <w:t xml:space="preserve">A </w:t>
      </w:r>
      <w:r w:rsidRPr="004C0B5C">
        <w:rPr>
          <w:rFonts w:cs="Times New Roman"/>
          <w:color w:val="000000" w:themeColor="text1"/>
          <w:sz w:val="24"/>
          <w:szCs w:val="24"/>
          <w:u w:val="single"/>
        </w:rPr>
        <w:t>justificativa</w:t>
      </w:r>
      <w:r w:rsidRPr="004C0B5C">
        <w:rPr>
          <w:rFonts w:cs="Times New Roman"/>
          <w:color w:val="000000" w:themeColor="text1"/>
          <w:sz w:val="24"/>
          <w:szCs w:val="24"/>
        </w:rPr>
        <w:t xml:space="preserve"> para definição de salários deve constar </w:t>
      </w:r>
      <w:r w:rsidRPr="004C0B5C">
        <w:rPr>
          <w:rFonts w:cs="Times New Roman"/>
          <w:color w:val="000000" w:themeColor="text1"/>
          <w:sz w:val="24"/>
          <w:szCs w:val="24"/>
          <w:u w:val="single"/>
        </w:rPr>
        <w:t>apenas</w:t>
      </w:r>
      <w:r w:rsidRPr="004C0B5C">
        <w:rPr>
          <w:rFonts w:cs="Times New Roman"/>
          <w:color w:val="000000" w:themeColor="text1"/>
          <w:sz w:val="24"/>
          <w:szCs w:val="24"/>
        </w:rPr>
        <w:t xml:space="preserve"> </w:t>
      </w:r>
      <w:r w:rsidR="003402F7">
        <w:rPr>
          <w:rFonts w:cs="Times New Roman"/>
          <w:color w:val="000000" w:themeColor="text1"/>
          <w:sz w:val="24"/>
          <w:szCs w:val="24"/>
        </w:rPr>
        <w:t>do Estudo Técnico Preliminar</w:t>
      </w:r>
      <w:r w:rsidRPr="004C0B5C">
        <w:rPr>
          <w:rFonts w:cs="Times New Roman"/>
          <w:color w:val="000000" w:themeColor="text1"/>
          <w:sz w:val="24"/>
          <w:szCs w:val="24"/>
        </w:rPr>
        <w:t>, não havendo necessidade de transcrevê-la no Termo de Referência.</w:t>
      </w:r>
      <w:r w:rsidR="004C0B5C" w:rsidRPr="004C0B5C">
        <w:rPr>
          <w:rFonts w:cs="Times New Roman"/>
          <w:color w:val="000000" w:themeColor="text1"/>
          <w:sz w:val="24"/>
          <w:szCs w:val="24"/>
        </w:rPr>
        <w:t xml:space="preserve"> </w:t>
      </w:r>
    </w:p>
    <w:p w:rsidR="00493C28" w:rsidRDefault="004C0B5C" w:rsidP="004E4235">
      <w:pPr>
        <w:pStyle w:val="PargrafodaLista"/>
        <w:numPr>
          <w:ilvl w:val="0"/>
          <w:numId w:val="7"/>
        </w:numPr>
        <w:spacing w:after="200" w:line="276" w:lineRule="auto"/>
        <w:rPr>
          <w:rFonts w:cs="Times New Roman"/>
          <w:color w:val="000000" w:themeColor="text1"/>
          <w:sz w:val="24"/>
          <w:szCs w:val="24"/>
        </w:rPr>
      </w:pPr>
      <w:r w:rsidRPr="004C0B5C">
        <w:rPr>
          <w:rFonts w:cs="Times New Roman"/>
          <w:color w:val="000000" w:themeColor="text1"/>
          <w:sz w:val="24"/>
          <w:szCs w:val="24"/>
        </w:rPr>
        <w:t>A justificativa para definição de salários deve conter a comprovação da especificidade dos serviços, da qualificação diferenciada da mão de obra exigida e do ganho de eficiência esperado</w:t>
      </w:r>
      <w:r w:rsidR="00493C28">
        <w:rPr>
          <w:rFonts w:cs="Times New Roman"/>
          <w:color w:val="000000" w:themeColor="text1"/>
          <w:sz w:val="24"/>
          <w:szCs w:val="24"/>
        </w:rPr>
        <w:t>.</w:t>
      </w:r>
    </w:p>
    <w:p w:rsidR="006F200D" w:rsidRPr="004C0B5C" w:rsidRDefault="006F200D" w:rsidP="00493C28">
      <w:pPr>
        <w:pStyle w:val="PargrafodaLista"/>
        <w:spacing w:after="200" w:line="276" w:lineRule="auto"/>
        <w:ind w:left="720"/>
        <w:rPr>
          <w:rFonts w:cs="Times New Roman"/>
          <w:color w:val="000000" w:themeColor="text1"/>
          <w:sz w:val="24"/>
          <w:szCs w:val="24"/>
        </w:rPr>
      </w:pPr>
      <w:r w:rsidRPr="004C0B5C">
        <w:rPr>
          <w:rFonts w:cs="Times New Roman"/>
          <w:color w:val="000000" w:themeColor="text1"/>
          <w:sz w:val="24"/>
          <w:szCs w:val="24"/>
        </w:rPr>
        <w:br w:type="page"/>
      </w:r>
    </w:p>
    <w:p w:rsidR="002773BD" w:rsidRPr="006F1C9F" w:rsidRDefault="00EF33E5" w:rsidP="006F1C9F">
      <w:pPr>
        <w:keepNext/>
        <w:spacing w:before="240" w:after="240"/>
        <w:jc w:val="center"/>
        <w:outlineLvl w:val="0"/>
        <w:rPr>
          <w:rFonts w:eastAsia="Times New Roman"/>
          <w:b/>
          <w:sz w:val="24"/>
          <w:szCs w:val="24"/>
        </w:rPr>
      </w:pPr>
      <w:bookmarkStart w:id="52" w:name="_Toc406591400"/>
      <w:r w:rsidRPr="006F1C9F">
        <w:rPr>
          <w:rFonts w:eastAsia="Times New Roman"/>
          <w:b/>
          <w:sz w:val="24"/>
          <w:szCs w:val="24"/>
        </w:rPr>
        <w:lastRenderedPageBreak/>
        <w:t>ANEXO</w:t>
      </w:r>
      <w:r w:rsidR="00DB2789" w:rsidRPr="006F1C9F">
        <w:rPr>
          <w:rFonts w:eastAsia="Times New Roman"/>
          <w:b/>
          <w:sz w:val="24"/>
          <w:szCs w:val="24"/>
        </w:rPr>
        <w:t xml:space="preserve"> </w:t>
      </w:r>
      <w:r w:rsidR="001843B5" w:rsidRPr="006F1C9F">
        <w:rPr>
          <w:rFonts w:eastAsia="Times New Roman"/>
          <w:b/>
          <w:sz w:val="24"/>
          <w:szCs w:val="24"/>
        </w:rPr>
        <w:t>YY</w:t>
      </w:r>
      <w:r w:rsidR="00E15413" w:rsidRPr="006F1C9F">
        <w:rPr>
          <w:rFonts w:eastAsia="Times New Roman"/>
          <w:b/>
          <w:sz w:val="24"/>
          <w:szCs w:val="24"/>
        </w:rPr>
        <w:t xml:space="preserve"> </w:t>
      </w:r>
      <w:r w:rsidR="005A3F93">
        <w:rPr>
          <w:rFonts w:eastAsia="Times New Roman"/>
          <w:b/>
          <w:sz w:val="24"/>
          <w:szCs w:val="24"/>
        </w:rPr>
        <w:t>–</w:t>
      </w:r>
      <w:r w:rsidR="00E15413" w:rsidRPr="006F1C9F">
        <w:rPr>
          <w:rFonts w:eastAsia="Times New Roman"/>
          <w:b/>
          <w:sz w:val="24"/>
          <w:szCs w:val="24"/>
        </w:rPr>
        <w:t xml:space="preserve"> </w:t>
      </w:r>
      <w:r w:rsidR="00DB2789" w:rsidRPr="006F1C9F">
        <w:rPr>
          <w:rFonts w:eastAsia="Times New Roman"/>
          <w:b/>
          <w:sz w:val="24"/>
          <w:szCs w:val="24"/>
        </w:rPr>
        <w:t>FORMAÇÃO DOS CUSTOS E APRESENTAÇÃO DAS PROPOSTAS</w:t>
      </w:r>
      <w:bookmarkEnd w:id="52"/>
    </w:p>
    <w:p w:rsidR="00DB2789" w:rsidRPr="003D62BA" w:rsidRDefault="00DB2789" w:rsidP="001843B5">
      <w:pPr>
        <w:pStyle w:val="Subttulo"/>
        <w:keepNext/>
        <w:keepLines/>
        <w:suppressAutoHyphens/>
        <w:spacing w:line="276" w:lineRule="auto"/>
        <w:jc w:val="center"/>
        <w:rPr>
          <w:rFonts w:ascii="Times New Roman" w:eastAsiaTheme="minorEastAsia" w:hAnsi="Times New Roman" w:cs="Times New Roman"/>
          <w:b/>
          <w:bCs/>
          <w:i w:val="0"/>
          <w:iCs w:val="0"/>
          <w:color w:val="000000" w:themeColor="text1"/>
          <w:spacing w:val="0"/>
          <w:szCs w:val="32"/>
        </w:rPr>
      </w:pPr>
      <w:r w:rsidRPr="003D62BA">
        <w:rPr>
          <w:rFonts w:ascii="Times New Roman" w:eastAsiaTheme="minorEastAsia" w:hAnsi="Times New Roman" w:cs="Times New Roman"/>
          <w:b/>
          <w:bCs/>
          <w:i w:val="0"/>
          <w:iCs w:val="0"/>
          <w:color w:val="000000" w:themeColor="text1"/>
          <w:spacing w:val="0"/>
          <w:szCs w:val="32"/>
        </w:rPr>
        <w:t>(INSTRUÇÕES DE PREENCHIMENTO)</w:t>
      </w:r>
    </w:p>
    <w:p w:rsidR="00E728AB" w:rsidRPr="003D62BA" w:rsidRDefault="00E728AB" w:rsidP="001843B5">
      <w:pPr>
        <w:spacing w:line="276" w:lineRule="auto"/>
        <w:rPr>
          <w:rFonts w:cs="Times New Roman"/>
          <w:color w:val="000000" w:themeColor="text1"/>
        </w:rPr>
      </w:pPr>
    </w:p>
    <w:p w:rsidR="00E14B79" w:rsidRPr="003D62BA" w:rsidRDefault="00E14B79"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bookmarkStart w:id="53" w:name="_Ref350172256"/>
      <w:r w:rsidRPr="003D62BA">
        <w:rPr>
          <w:rFonts w:cs="Times New Roman"/>
          <w:color w:val="000000" w:themeColor="text1"/>
          <w:sz w:val="24"/>
          <w:szCs w:val="24"/>
        </w:rPr>
        <w:t>A empresa proponente deverá apresentar planilha de custos e formação de preços, para cada categoria profissional, com as adaptações específicas de cada categoria, de acordo com modelo disponibilizado pelo TST.</w:t>
      </w:r>
      <w:bookmarkEnd w:id="53"/>
    </w:p>
    <w:p w:rsidR="00E14B79" w:rsidRPr="003D62BA" w:rsidRDefault="00E14B79"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3D62BA">
        <w:rPr>
          <w:rFonts w:cs="Times New Roman"/>
          <w:color w:val="000000" w:themeColor="text1"/>
          <w:sz w:val="24"/>
          <w:szCs w:val="24"/>
        </w:rPr>
        <w:t xml:space="preserve">No preço proposto deverão estar inclusas todas as despesas com salários, encargos sociais e trabalhistas, seguros, impostos, taxas e contribuições, transporte, alimentação, </w:t>
      </w:r>
      <w:r w:rsidR="003402F7">
        <w:rPr>
          <w:rFonts w:cs="Times New Roman"/>
          <w:color w:val="000000" w:themeColor="text1"/>
          <w:sz w:val="24"/>
          <w:szCs w:val="24"/>
        </w:rPr>
        <w:t xml:space="preserve">benefícios, </w:t>
      </w:r>
      <w:r w:rsidRPr="003D62BA">
        <w:rPr>
          <w:rFonts w:cs="Times New Roman"/>
          <w:color w:val="000000" w:themeColor="text1"/>
          <w:sz w:val="24"/>
          <w:szCs w:val="24"/>
        </w:rPr>
        <w:t xml:space="preserve">despesas administrativas, lucros e demais insumos necessários à execução do </w:t>
      </w:r>
      <w:r w:rsidR="00841ADC" w:rsidRPr="003D62BA">
        <w:rPr>
          <w:rFonts w:cs="Times New Roman"/>
          <w:color w:val="000000" w:themeColor="text1"/>
          <w:sz w:val="24"/>
          <w:szCs w:val="24"/>
        </w:rPr>
        <w:t>Contrato</w:t>
      </w:r>
      <w:r w:rsidRPr="003D62BA">
        <w:rPr>
          <w:rFonts w:cs="Times New Roman"/>
          <w:color w:val="000000" w:themeColor="text1"/>
          <w:sz w:val="24"/>
          <w:szCs w:val="24"/>
        </w:rPr>
        <w:t>.</w:t>
      </w:r>
    </w:p>
    <w:p w:rsidR="00E14B79" w:rsidRPr="003D62BA" w:rsidRDefault="00E14B79"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3D62BA">
        <w:rPr>
          <w:rFonts w:cs="Times New Roman"/>
          <w:color w:val="000000" w:themeColor="text1"/>
          <w:sz w:val="24"/>
          <w:szCs w:val="24"/>
        </w:rPr>
        <w:t xml:space="preserve">As planilhas deverão contemplar todos os itens necessários à adequada realização dos serviços, mesmo que não estejam explicitados neste Termo de Referência. </w:t>
      </w:r>
    </w:p>
    <w:p w:rsidR="00E14B79" w:rsidRDefault="00E14B79"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3D62BA">
        <w:rPr>
          <w:rFonts w:cs="Times New Roman"/>
          <w:color w:val="000000" w:themeColor="text1"/>
          <w:sz w:val="24"/>
          <w:szCs w:val="24"/>
        </w:rPr>
        <w:t xml:space="preserve">As Planilhas de Custos e Formação de Preços servirão para demonstrar possíveis variações de custos/insumos no curso da execução do </w:t>
      </w:r>
      <w:r w:rsidR="00841ADC" w:rsidRPr="003D62BA">
        <w:rPr>
          <w:rFonts w:cs="Times New Roman"/>
          <w:color w:val="000000" w:themeColor="text1"/>
          <w:sz w:val="24"/>
          <w:szCs w:val="24"/>
        </w:rPr>
        <w:t>Contrato</w:t>
      </w:r>
      <w:r w:rsidRPr="003D62BA">
        <w:rPr>
          <w:rFonts w:cs="Times New Roman"/>
          <w:color w:val="000000" w:themeColor="text1"/>
          <w:sz w:val="24"/>
          <w:szCs w:val="24"/>
        </w:rPr>
        <w:t xml:space="preserve"> e deverão ser utilizadas como base em eventuais repactuações ou revisões de preços.</w:t>
      </w:r>
    </w:p>
    <w:p w:rsidR="008505E0" w:rsidRPr="003D62BA" w:rsidRDefault="008505E0"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Pr>
          <w:rFonts w:cs="Times New Roman"/>
          <w:color w:val="000000" w:themeColor="text1"/>
          <w:sz w:val="24"/>
          <w:szCs w:val="24"/>
        </w:rPr>
        <w:t>Em relação ao campo SINDICATO</w:t>
      </w:r>
      <w:r w:rsidR="00763BCA">
        <w:rPr>
          <w:rFonts w:cs="Times New Roman"/>
          <w:color w:val="000000" w:themeColor="text1"/>
          <w:sz w:val="24"/>
          <w:szCs w:val="24"/>
        </w:rPr>
        <w:t>,</w:t>
      </w:r>
      <w:r>
        <w:rPr>
          <w:rFonts w:cs="Times New Roman"/>
          <w:color w:val="000000" w:themeColor="text1"/>
          <w:sz w:val="24"/>
          <w:szCs w:val="24"/>
        </w:rPr>
        <w:t xml:space="preserve"> seu preenchimento é obrigatório, independente</w:t>
      </w:r>
      <w:r w:rsidR="00763BCA">
        <w:rPr>
          <w:rFonts w:cs="Times New Roman"/>
          <w:color w:val="000000" w:themeColor="text1"/>
          <w:sz w:val="24"/>
          <w:szCs w:val="24"/>
        </w:rPr>
        <w:t>mente</w:t>
      </w:r>
      <w:r>
        <w:rPr>
          <w:rFonts w:cs="Times New Roman"/>
          <w:color w:val="000000" w:themeColor="text1"/>
          <w:sz w:val="24"/>
          <w:szCs w:val="24"/>
        </w:rPr>
        <w:t xml:space="preserve"> de a CCT </w:t>
      </w:r>
      <w:r w:rsidR="00763BCA">
        <w:rPr>
          <w:rFonts w:cs="Times New Roman"/>
          <w:color w:val="000000" w:themeColor="text1"/>
          <w:sz w:val="24"/>
          <w:szCs w:val="24"/>
        </w:rPr>
        <w:t>a qual a empresa está vinculada</w:t>
      </w:r>
      <w:r>
        <w:rPr>
          <w:rFonts w:cs="Times New Roman"/>
          <w:color w:val="000000" w:themeColor="text1"/>
          <w:sz w:val="24"/>
          <w:szCs w:val="24"/>
        </w:rPr>
        <w:t xml:space="preserve"> estar vigente à época da elaboração da proposta.</w:t>
      </w:r>
    </w:p>
    <w:p w:rsidR="00E14B79" w:rsidRDefault="00E14B79"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3D62BA">
        <w:rPr>
          <w:rFonts w:cs="Times New Roman"/>
          <w:color w:val="000000" w:themeColor="text1"/>
          <w:sz w:val="24"/>
          <w:szCs w:val="24"/>
        </w:rPr>
        <w:t>A proponente deverá informar nas planilhas de formação de custos o regime de tributação de sua empresa (Lucro Real ou Lucro Presumido) e as respectivas alíquotas, conforme o seu enquadramento.</w:t>
      </w:r>
    </w:p>
    <w:p w:rsidR="00EF1C39" w:rsidRDefault="00EF1C39"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commentRangeStart w:id="54"/>
      <w:r w:rsidRPr="00EF1C39">
        <w:rPr>
          <w:rFonts w:cs="Times New Roman"/>
          <w:color w:val="000000" w:themeColor="text1"/>
          <w:sz w:val="24"/>
          <w:szCs w:val="24"/>
        </w:rPr>
        <w:t>Tendo em vista que os postos de trabalho x e y e z não podem ficar descobertos durante a execução do serviço e que a empresa deve conceder (o que implica em providenciar um substituto para cobrir o posto durante o intervalo) ou indenizar o intervalo</w:t>
      </w:r>
      <w:r>
        <w:rPr>
          <w:rFonts w:cs="Times New Roman"/>
          <w:color w:val="000000" w:themeColor="text1"/>
          <w:sz w:val="24"/>
          <w:szCs w:val="24"/>
        </w:rPr>
        <w:t xml:space="preserve"> intrajornada</w:t>
      </w:r>
      <w:r w:rsidRPr="00EF1C39">
        <w:rPr>
          <w:rFonts w:cs="Times New Roman"/>
          <w:color w:val="000000" w:themeColor="text1"/>
          <w:sz w:val="24"/>
          <w:szCs w:val="24"/>
        </w:rPr>
        <w:t>, conforme art. 59-A da Lei nº 13.467/2013</w:t>
      </w:r>
      <w:r>
        <w:rPr>
          <w:rFonts w:cs="Times New Roman"/>
          <w:color w:val="000000" w:themeColor="text1"/>
          <w:sz w:val="24"/>
          <w:szCs w:val="24"/>
        </w:rPr>
        <w:t>, a proponente</w:t>
      </w:r>
      <w:r w:rsidRPr="00EF1C39">
        <w:rPr>
          <w:rFonts w:cs="Times New Roman"/>
          <w:color w:val="000000" w:themeColor="text1"/>
          <w:sz w:val="24"/>
          <w:szCs w:val="24"/>
        </w:rPr>
        <w:t xml:space="preserve"> deverá prever esse custo no item K do modulo 1 da planilha de custos de formação de preços dos referidos postos</w:t>
      </w:r>
      <w:r>
        <w:rPr>
          <w:rFonts w:cs="Times New Roman"/>
          <w:color w:val="000000" w:themeColor="text1"/>
          <w:sz w:val="24"/>
          <w:szCs w:val="24"/>
        </w:rPr>
        <w:t>, preenchendo corretamente a planilha de acordo com a concessão ou indenização do intervalo intrajornada</w:t>
      </w:r>
      <w:r w:rsidRPr="00EF1C39">
        <w:rPr>
          <w:rFonts w:cs="Times New Roman"/>
          <w:color w:val="000000" w:themeColor="text1"/>
          <w:sz w:val="24"/>
          <w:szCs w:val="24"/>
        </w:rPr>
        <w:t>.</w:t>
      </w:r>
      <w:commentRangeEnd w:id="54"/>
      <w:r>
        <w:rPr>
          <w:rStyle w:val="Refdecomentrio"/>
        </w:rPr>
        <w:commentReference w:id="54"/>
      </w:r>
    </w:p>
    <w:p w:rsidR="00E14B79" w:rsidRDefault="00E14B79"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3D62BA">
        <w:rPr>
          <w:rFonts w:cs="Times New Roman"/>
          <w:color w:val="000000" w:themeColor="text1"/>
          <w:sz w:val="24"/>
          <w:szCs w:val="24"/>
        </w:rPr>
        <w:t>Os encargos sociais e tributos relacionados nas planilhas de custos deverão, necessariamente, estar compatíveis com o regime de tributação, conforme o item referente à tributação deste Termo de Referência.</w:t>
      </w:r>
    </w:p>
    <w:p w:rsidR="00090B14" w:rsidRDefault="00090B14"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090B14">
        <w:rPr>
          <w:rFonts w:cs="Times New Roman"/>
          <w:color w:val="000000" w:themeColor="text1"/>
          <w:sz w:val="24"/>
          <w:szCs w:val="24"/>
        </w:rPr>
        <w:t>O percentual de encargos sociais não contempla o componente de custo relativo ao aviso prévio do término de vigência do Contrato. O TST somente indenizará a adjudicatária, por ocasião do último pagamento, após a comprovação do pagamento do aviso prévio aos postos de trabalho.</w:t>
      </w:r>
    </w:p>
    <w:p w:rsidR="002956CB" w:rsidRDefault="00090B14" w:rsidP="004E4235">
      <w:pPr>
        <w:pStyle w:val="PargrafodaLista"/>
        <w:numPr>
          <w:ilvl w:val="1"/>
          <w:numId w:val="4"/>
        </w:numPr>
        <w:autoSpaceDE w:val="0"/>
        <w:autoSpaceDN w:val="0"/>
        <w:adjustRightInd w:val="0"/>
        <w:spacing w:line="276" w:lineRule="auto"/>
        <w:ind w:left="1134" w:hanging="774"/>
        <w:jc w:val="both"/>
        <w:rPr>
          <w:rFonts w:cs="Times New Roman"/>
          <w:color w:val="000000" w:themeColor="text1"/>
          <w:sz w:val="24"/>
          <w:szCs w:val="24"/>
        </w:rPr>
      </w:pPr>
      <w:r w:rsidRPr="00090B14">
        <w:rPr>
          <w:rFonts w:cs="Times New Roman"/>
          <w:color w:val="000000" w:themeColor="text1"/>
          <w:sz w:val="24"/>
          <w:szCs w:val="24"/>
        </w:rPr>
        <w:t>O valor do aviso prévio de término de vigên</w:t>
      </w:r>
      <w:r w:rsidR="002956CB">
        <w:rPr>
          <w:rFonts w:cs="Times New Roman"/>
          <w:color w:val="000000" w:themeColor="text1"/>
          <w:sz w:val="24"/>
          <w:szCs w:val="24"/>
        </w:rPr>
        <w:t>cia do Contrato corresponderá a:</w:t>
      </w:r>
    </w:p>
    <w:p w:rsidR="00090B14" w:rsidRDefault="00090B14" w:rsidP="002956CB">
      <w:pPr>
        <w:pStyle w:val="PargrafodaLista"/>
        <w:numPr>
          <w:ilvl w:val="2"/>
          <w:numId w:val="4"/>
        </w:numPr>
        <w:autoSpaceDE w:val="0"/>
        <w:autoSpaceDN w:val="0"/>
        <w:adjustRightInd w:val="0"/>
        <w:spacing w:line="276" w:lineRule="auto"/>
        <w:jc w:val="both"/>
        <w:rPr>
          <w:rFonts w:cs="Times New Roman"/>
          <w:color w:val="000000" w:themeColor="text1"/>
          <w:sz w:val="24"/>
          <w:szCs w:val="24"/>
        </w:rPr>
      </w:pPr>
      <w:r w:rsidRPr="00090B14">
        <w:rPr>
          <w:rFonts w:cs="Times New Roman"/>
          <w:color w:val="000000" w:themeColor="text1"/>
          <w:sz w:val="24"/>
          <w:szCs w:val="24"/>
        </w:rPr>
        <w:t xml:space="preserve">7 (sete) dias não trabalhados, </w:t>
      </w:r>
      <w:r w:rsidR="002956CB">
        <w:rPr>
          <w:rFonts w:cs="Times New Roman"/>
          <w:color w:val="000000" w:themeColor="text1"/>
          <w:sz w:val="24"/>
          <w:szCs w:val="24"/>
        </w:rPr>
        <w:t>conforme previsão constante do parágrafo único do art. 488 da CLT;</w:t>
      </w:r>
    </w:p>
    <w:p w:rsidR="002956CB" w:rsidRDefault="002956CB" w:rsidP="002956CB">
      <w:pPr>
        <w:pStyle w:val="PargrafodaLista"/>
        <w:numPr>
          <w:ilvl w:val="2"/>
          <w:numId w:val="4"/>
        </w:numPr>
        <w:autoSpaceDE w:val="0"/>
        <w:autoSpaceDN w:val="0"/>
        <w:adjustRightInd w:val="0"/>
        <w:spacing w:line="276" w:lineRule="auto"/>
        <w:jc w:val="both"/>
        <w:rPr>
          <w:rFonts w:cs="Times New Roman"/>
          <w:color w:val="000000" w:themeColor="text1"/>
          <w:sz w:val="24"/>
          <w:szCs w:val="24"/>
        </w:rPr>
      </w:pPr>
      <w:r>
        <w:rPr>
          <w:rFonts w:cs="Times New Roman"/>
          <w:color w:val="000000" w:themeColor="text1"/>
          <w:sz w:val="24"/>
          <w:szCs w:val="24"/>
        </w:rPr>
        <w:t>3 (três) dias de aviso prévio indenizado, para cada ano de contrato, conforme previsão constante do parágrafo único do art. 1º da Lei nº 12.506, de 11 de outubro de 2011.</w:t>
      </w:r>
    </w:p>
    <w:p w:rsidR="002956CB" w:rsidRPr="003D62BA" w:rsidRDefault="002956CB" w:rsidP="002956CB">
      <w:pPr>
        <w:pStyle w:val="PargrafodaLista"/>
        <w:numPr>
          <w:ilvl w:val="3"/>
          <w:numId w:val="4"/>
        </w:numPr>
        <w:autoSpaceDE w:val="0"/>
        <w:autoSpaceDN w:val="0"/>
        <w:adjustRightInd w:val="0"/>
        <w:spacing w:line="276" w:lineRule="auto"/>
        <w:jc w:val="both"/>
        <w:rPr>
          <w:rFonts w:cs="Times New Roman"/>
          <w:color w:val="000000" w:themeColor="text1"/>
          <w:sz w:val="24"/>
          <w:szCs w:val="24"/>
        </w:rPr>
      </w:pPr>
      <w:r>
        <w:rPr>
          <w:rFonts w:cs="Times New Roman"/>
          <w:color w:val="000000" w:themeColor="text1"/>
          <w:sz w:val="24"/>
          <w:szCs w:val="24"/>
        </w:rPr>
        <w:lastRenderedPageBreak/>
        <w:t>A partir de 15 (quinze) dias de aviso prévio indenizado, serão devidos os reflexos de férias, terço constitucional de férias e 13º salário.</w:t>
      </w:r>
    </w:p>
    <w:p w:rsidR="00B54653" w:rsidRDefault="007F1FA1"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3D62BA">
        <w:rPr>
          <w:rFonts w:cs="Times New Roman"/>
          <w:color w:val="000000" w:themeColor="text1"/>
          <w:sz w:val="24"/>
          <w:szCs w:val="24"/>
        </w:rPr>
        <w:t>Os</w:t>
      </w:r>
      <w:r>
        <w:rPr>
          <w:rFonts w:cs="Times New Roman"/>
          <w:color w:val="000000" w:themeColor="text1"/>
          <w:sz w:val="24"/>
          <w:szCs w:val="24"/>
        </w:rPr>
        <w:t xml:space="preserve"> </w:t>
      </w:r>
      <w:r w:rsidRPr="003D62BA">
        <w:rPr>
          <w:rFonts w:cs="Times New Roman"/>
          <w:color w:val="000000" w:themeColor="text1"/>
          <w:sz w:val="24"/>
          <w:szCs w:val="24"/>
        </w:rPr>
        <w:t xml:space="preserve"> </w:t>
      </w:r>
      <w:r w:rsidR="00617204" w:rsidRPr="003D62BA">
        <w:rPr>
          <w:rFonts w:cs="Times New Roman"/>
          <w:color w:val="000000" w:themeColor="text1"/>
          <w:sz w:val="24"/>
          <w:szCs w:val="24"/>
        </w:rPr>
        <w:t xml:space="preserve">valores dos salários </w:t>
      </w:r>
      <w:r w:rsidR="00617204">
        <w:rPr>
          <w:rFonts w:cs="Times New Roman"/>
          <w:color w:val="000000" w:themeColor="text1"/>
          <w:sz w:val="24"/>
          <w:szCs w:val="24"/>
        </w:rPr>
        <w:t xml:space="preserve">e do auxílio-alimentação </w:t>
      </w:r>
      <w:r w:rsidR="00617204" w:rsidRPr="003D62BA">
        <w:rPr>
          <w:rFonts w:cs="Times New Roman"/>
          <w:color w:val="000000" w:themeColor="text1"/>
          <w:sz w:val="24"/>
          <w:szCs w:val="24"/>
        </w:rPr>
        <w:t xml:space="preserve">a serem pagos aos </w:t>
      </w:r>
      <w:r w:rsidR="00617204">
        <w:rPr>
          <w:rFonts w:cs="Times New Roman"/>
          <w:color w:val="000000" w:themeColor="text1"/>
          <w:sz w:val="24"/>
          <w:szCs w:val="24"/>
        </w:rPr>
        <w:t>ocupantes</w:t>
      </w:r>
      <w:r w:rsidR="00617204" w:rsidRPr="003D62BA">
        <w:rPr>
          <w:rFonts w:cs="Times New Roman"/>
          <w:color w:val="000000" w:themeColor="text1"/>
          <w:sz w:val="24"/>
          <w:szCs w:val="24"/>
        </w:rPr>
        <w:t xml:space="preserve"> dos postos de trabalhos deverão obedecer</w:t>
      </w:r>
      <w:r w:rsidR="00617204">
        <w:rPr>
          <w:rFonts w:cs="Times New Roman"/>
          <w:color w:val="000000" w:themeColor="text1"/>
          <w:sz w:val="24"/>
          <w:szCs w:val="24"/>
        </w:rPr>
        <w:t xml:space="preserve"> aos mínimos estabelecidos no </w:t>
      </w:r>
      <w:r w:rsidR="00617204" w:rsidRPr="003D62BA">
        <w:rPr>
          <w:rFonts w:cs="Times New Roman"/>
          <w:color w:val="000000" w:themeColor="text1"/>
          <w:sz w:val="24"/>
          <w:szCs w:val="24"/>
        </w:rPr>
        <w:t xml:space="preserve"> </w:t>
      </w:r>
      <w:r w:rsidR="00617204" w:rsidRPr="003D62BA">
        <w:rPr>
          <w:rFonts w:cs="Times New Roman"/>
          <w:b/>
          <w:color w:val="000000" w:themeColor="text1"/>
          <w:sz w:val="24"/>
          <w:szCs w:val="24"/>
        </w:rPr>
        <w:t xml:space="preserve">Anexo </w:t>
      </w:r>
      <w:r w:rsidR="00617204">
        <w:rPr>
          <w:rFonts w:cs="Times New Roman"/>
          <w:b/>
          <w:color w:val="000000" w:themeColor="text1"/>
          <w:sz w:val="24"/>
          <w:szCs w:val="24"/>
        </w:rPr>
        <w:t>YY</w:t>
      </w:r>
      <w:r w:rsidR="00617204">
        <w:rPr>
          <w:rFonts w:cs="Times New Roman"/>
          <w:color w:val="000000" w:themeColor="text1"/>
          <w:sz w:val="24"/>
          <w:szCs w:val="24"/>
        </w:rPr>
        <w:t>, além da obrigatoriedade de fornecimento dos benefícios listados no mesmo anexo</w:t>
      </w:r>
      <w:r w:rsidR="00B54653">
        <w:rPr>
          <w:rFonts w:cs="Times New Roman"/>
          <w:color w:val="000000" w:themeColor="text1"/>
          <w:sz w:val="24"/>
          <w:szCs w:val="24"/>
        </w:rPr>
        <w:t>.</w:t>
      </w:r>
    </w:p>
    <w:p w:rsidR="00FE349C" w:rsidRDefault="00853CDC"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Pr>
          <w:rFonts w:cs="Times New Roman"/>
          <w:color w:val="000000" w:themeColor="text1"/>
          <w:sz w:val="24"/>
          <w:szCs w:val="24"/>
        </w:rPr>
        <w:t xml:space="preserve">Para cálculo dos auxílios </w:t>
      </w:r>
      <w:r w:rsidR="00FA278A" w:rsidRPr="00FA278A">
        <w:rPr>
          <w:rFonts w:cs="Times New Roman"/>
          <w:color w:val="000000" w:themeColor="text1"/>
          <w:sz w:val="24"/>
          <w:szCs w:val="24"/>
        </w:rPr>
        <w:t>alimentação e transporte, horas extraordinárias e demais adicionais, estabelecem-se:</w:t>
      </w:r>
    </w:p>
    <w:p w:rsidR="00FA278A" w:rsidRPr="00FE349C" w:rsidRDefault="00FA278A" w:rsidP="004E4235">
      <w:pPr>
        <w:pStyle w:val="PargrafodaLista"/>
        <w:numPr>
          <w:ilvl w:val="1"/>
          <w:numId w:val="4"/>
        </w:numPr>
        <w:autoSpaceDE w:val="0"/>
        <w:autoSpaceDN w:val="0"/>
        <w:adjustRightInd w:val="0"/>
        <w:spacing w:line="276" w:lineRule="auto"/>
        <w:ind w:left="1134" w:hanging="774"/>
        <w:jc w:val="both"/>
        <w:rPr>
          <w:rFonts w:cs="Times New Roman"/>
          <w:color w:val="000000" w:themeColor="text1"/>
          <w:sz w:val="24"/>
          <w:szCs w:val="24"/>
        </w:rPr>
      </w:pPr>
      <w:r w:rsidRPr="00FE349C">
        <w:rPr>
          <w:rFonts w:cs="Times New Roman"/>
          <w:color w:val="000000" w:themeColor="text1"/>
          <w:sz w:val="24"/>
          <w:szCs w:val="24"/>
        </w:rPr>
        <w:t>Para os postos com funcionamento diário: 21 dias de trabalho/mês, considerando a jornada de segunda a sexta-feira; e 25 dias de trabalho/mês para considerando as jornadas de trabalho de segunda a sábado ou domingo;</w:t>
      </w:r>
    </w:p>
    <w:p w:rsidR="00FA278A" w:rsidRPr="00FA278A" w:rsidRDefault="00FA278A" w:rsidP="004E4235">
      <w:pPr>
        <w:pStyle w:val="PargrafodaLista"/>
        <w:numPr>
          <w:ilvl w:val="1"/>
          <w:numId w:val="4"/>
        </w:numPr>
        <w:autoSpaceDE w:val="0"/>
        <w:autoSpaceDN w:val="0"/>
        <w:adjustRightInd w:val="0"/>
        <w:spacing w:line="276" w:lineRule="auto"/>
        <w:ind w:left="1134" w:hanging="774"/>
        <w:jc w:val="both"/>
        <w:rPr>
          <w:rFonts w:cs="Times New Roman"/>
          <w:color w:val="000000" w:themeColor="text1"/>
          <w:sz w:val="24"/>
          <w:szCs w:val="24"/>
        </w:rPr>
      </w:pPr>
      <w:r w:rsidRPr="00FA278A">
        <w:rPr>
          <w:rFonts w:cs="Times New Roman"/>
          <w:color w:val="000000" w:themeColor="text1"/>
          <w:sz w:val="24"/>
          <w:szCs w:val="24"/>
        </w:rPr>
        <w:t>Para os postos com funcionamento em escala de revezamento (12h x 36h): 15 dias de trabalho/mês.</w:t>
      </w:r>
    </w:p>
    <w:p w:rsidR="00707085" w:rsidRDefault="00E14B79" w:rsidP="004E4235">
      <w:pPr>
        <w:pStyle w:val="PargrafodaLista"/>
        <w:numPr>
          <w:ilvl w:val="0"/>
          <w:numId w:val="4"/>
        </w:numPr>
        <w:autoSpaceDE w:val="0"/>
        <w:autoSpaceDN w:val="0"/>
        <w:adjustRightInd w:val="0"/>
        <w:spacing w:line="276" w:lineRule="auto"/>
        <w:jc w:val="both"/>
        <w:rPr>
          <w:rFonts w:cs="Times New Roman"/>
          <w:sz w:val="24"/>
          <w:szCs w:val="24"/>
        </w:rPr>
      </w:pPr>
      <w:r w:rsidRPr="003D62BA">
        <w:rPr>
          <w:rFonts w:cs="Times New Roman"/>
          <w:color w:val="000000" w:themeColor="text1"/>
          <w:sz w:val="24"/>
          <w:szCs w:val="24"/>
        </w:rPr>
        <w:t xml:space="preserve">Em </w:t>
      </w:r>
      <w:r w:rsidRPr="00CC0A8F">
        <w:rPr>
          <w:rFonts w:cs="Times New Roman"/>
          <w:sz w:val="24"/>
          <w:szCs w:val="24"/>
        </w:rPr>
        <w:t>relação ao custo com transporte,</w:t>
      </w:r>
      <w:r w:rsidR="00152114">
        <w:rPr>
          <w:rFonts w:cs="Times New Roman"/>
          <w:sz w:val="24"/>
          <w:szCs w:val="24"/>
        </w:rPr>
        <w:t xml:space="preserve"> considerando que o cartão Bilhete Único permite</w:t>
      </w:r>
      <w:r w:rsidR="00152114" w:rsidRPr="00152114">
        <w:t xml:space="preserve"> </w:t>
      </w:r>
      <w:r w:rsidR="00152114" w:rsidRPr="00152114">
        <w:rPr>
          <w:rFonts w:cs="Times New Roman"/>
          <w:sz w:val="24"/>
          <w:szCs w:val="24"/>
        </w:rPr>
        <w:t xml:space="preserve">o uso de até três transportes no período de duas horas </w:t>
      </w:r>
      <w:r w:rsidR="00152114">
        <w:rPr>
          <w:rFonts w:cs="Times New Roman"/>
          <w:sz w:val="24"/>
          <w:szCs w:val="24"/>
        </w:rPr>
        <w:t>pela</w:t>
      </w:r>
      <w:r w:rsidR="00AE7855">
        <w:rPr>
          <w:rFonts w:cs="Times New Roman"/>
          <w:sz w:val="24"/>
          <w:szCs w:val="24"/>
        </w:rPr>
        <w:t xml:space="preserve"> tarifa única total de R$ 5,5</w:t>
      </w:r>
      <w:r w:rsidR="00152114" w:rsidRPr="00152114">
        <w:rPr>
          <w:rFonts w:cs="Times New Roman"/>
          <w:sz w:val="24"/>
          <w:szCs w:val="24"/>
        </w:rPr>
        <w:t>0</w:t>
      </w:r>
      <w:r w:rsidR="00152114">
        <w:rPr>
          <w:rFonts w:cs="Times New Roman"/>
          <w:sz w:val="24"/>
          <w:szCs w:val="24"/>
        </w:rPr>
        <w:t>,</w:t>
      </w:r>
      <w:r w:rsidRPr="00CC0A8F">
        <w:rPr>
          <w:rFonts w:cs="Times New Roman"/>
          <w:sz w:val="24"/>
          <w:szCs w:val="24"/>
        </w:rPr>
        <w:t xml:space="preserve"> deverá </w:t>
      </w:r>
      <w:r w:rsidR="00707085" w:rsidRPr="00CC0A8F">
        <w:rPr>
          <w:rFonts w:cs="Times New Roman"/>
          <w:sz w:val="24"/>
          <w:szCs w:val="24"/>
        </w:rPr>
        <w:t>se</w:t>
      </w:r>
      <w:r w:rsidR="007D5809">
        <w:rPr>
          <w:rFonts w:cs="Times New Roman"/>
          <w:sz w:val="24"/>
          <w:szCs w:val="24"/>
        </w:rPr>
        <w:t>r</w:t>
      </w:r>
      <w:r w:rsidR="00707085" w:rsidRPr="00CC0A8F">
        <w:rPr>
          <w:rFonts w:cs="Times New Roman"/>
          <w:sz w:val="24"/>
          <w:szCs w:val="24"/>
        </w:rPr>
        <w:t xml:space="preserve"> considerado </w:t>
      </w:r>
      <w:r w:rsidR="00152114">
        <w:rPr>
          <w:rFonts w:cs="Times New Roman"/>
          <w:sz w:val="24"/>
          <w:szCs w:val="24"/>
        </w:rPr>
        <w:t>es</w:t>
      </w:r>
      <w:r w:rsidR="007D5809">
        <w:rPr>
          <w:rFonts w:cs="Times New Roman"/>
          <w:sz w:val="24"/>
          <w:szCs w:val="24"/>
        </w:rPr>
        <w:t>s</w:t>
      </w:r>
      <w:r w:rsidR="00152114">
        <w:rPr>
          <w:rFonts w:cs="Times New Roman"/>
          <w:sz w:val="24"/>
          <w:szCs w:val="24"/>
        </w:rPr>
        <w:t>e valor</w:t>
      </w:r>
      <w:r w:rsidR="008372F4">
        <w:rPr>
          <w:rFonts w:cs="Times New Roman"/>
          <w:sz w:val="24"/>
          <w:szCs w:val="24"/>
        </w:rPr>
        <w:t xml:space="preserve"> </w:t>
      </w:r>
      <w:r w:rsidR="00DD750B" w:rsidRPr="00DD750B">
        <w:rPr>
          <w:rFonts w:cs="Times New Roman"/>
          <w:sz w:val="24"/>
          <w:szCs w:val="24"/>
        </w:rPr>
        <w:t>para o trecho equiv</w:t>
      </w:r>
      <w:r w:rsidR="00F70AE6">
        <w:rPr>
          <w:rFonts w:cs="Times New Roman"/>
          <w:sz w:val="24"/>
          <w:szCs w:val="24"/>
        </w:rPr>
        <w:t>alente ao de uma Cidade S</w:t>
      </w:r>
      <w:r w:rsidR="00DD750B" w:rsidRPr="00DD750B">
        <w:rPr>
          <w:rFonts w:cs="Times New Roman"/>
          <w:sz w:val="24"/>
          <w:szCs w:val="24"/>
        </w:rPr>
        <w:t>atélit</w:t>
      </w:r>
      <w:r w:rsidR="00152114">
        <w:rPr>
          <w:rFonts w:cs="Times New Roman"/>
          <w:sz w:val="24"/>
          <w:szCs w:val="24"/>
        </w:rPr>
        <w:t>e-</w:t>
      </w:r>
      <w:r w:rsidR="00F70AE6">
        <w:rPr>
          <w:rFonts w:cs="Times New Roman"/>
          <w:sz w:val="24"/>
          <w:szCs w:val="24"/>
        </w:rPr>
        <w:t>R</w:t>
      </w:r>
      <w:r w:rsidR="00FD7D40">
        <w:rPr>
          <w:rFonts w:cs="Times New Roman"/>
          <w:sz w:val="24"/>
          <w:szCs w:val="24"/>
        </w:rPr>
        <w:t>odoviária</w:t>
      </w:r>
      <w:r w:rsidR="00152114">
        <w:rPr>
          <w:rFonts w:cs="Times New Roman"/>
          <w:sz w:val="24"/>
          <w:szCs w:val="24"/>
        </w:rPr>
        <w:t>-TST</w:t>
      </w:r>
      <w:r w:rsidR="00FD7D40">
        <w:rPr>
          <w:rFonts w:cs="Times New Roman"/>
          <w:sz w:val="24"/>
          <w:szCs w:val="24"/>
        </w:rPr>
        <w:t>,</w:t>
      </w:r>
      <w:r w:rsidR="00B60E72">
        <w:rPr>
          <w:rFonts w:cs="Times New Roman"/>
          <w:sz w:val="24"/>
          <w:szCs w:val="24"/>
        </w:rPr>
        <w:t xml:space="preserve"> ida e volta,</w:t>
      </w:r>
      <w:r w:rsidR="00152114">
        <w:rPr>
          <w:rFonts w:cs="Times New Roman"/>
          <w:sz w:val="24"/>
          <w:szCs w:val="24"/>
        </w:rPr>
        <w:t xml:space="preserve"> portanto </w:t>
      </w:r>
      <w:r w:rsidR="00FD7D40" w:rsidRPr="00152114">
        <w:rPr>
          <w:rFonts w:cs="Times New Roman"/>
          <w:sz w:val="24"/>
          <w:szCs w:val="24"/>
          <w:u w:val="single"/>
        </w:rPr>
        <w:t>R$ 1</w:t>
      </w:r>
      <w:r w:rsidR="00AE7855">
        <w:rPr>
          <w:rFonts w:cs="Times New Roman"/>
          <w:sz w:val="24"/>
          <w:szCs w:val="24"/>
          <w:u w:val="single"/>
        </w:rPr>
        <w:t>1</w:t>
      </w:r>
      <w:r w:rsidR="00FD7D40" w:rsidRPr="00152114">
        <w:rPr>
          <w:rFonts w:cs="Times New Roman"/>
          <w:sz w:val="24"/>
          <w:szCs w:val="24"/>
          <w:u w:val="single"/>
        </w:rPr>
        <w:t>,00</w:t>
      </w:r>
      <w:r w:rsidR="00DD750B" w:rsidRPr="00152114">
        <w:rPr>
          <w:rFonts w:cs="Times New Roman"/>
          <w:sz w:val="24"/>
          <w:szCs w:val="24"/>
          <w:u w:val="single"/>
        </w:rPr>
        <w:t xml:space="preserve"> por dia de trabalho</w:t>
      </w:r>
      <w:r w:rsidR="008372F4">
        <w:rPr>
          <w:rFonts w:cs="Times New Roman"/>
          <w:sz w:val="24"/>
          <w:szCs w:val="24"/>
        </w:rPr>
        <w:t>.</w:t>
      </w:r>
    </w:p>
    <w:p w:rsidR="008372F4" w:rsidRDefault="008372F4" w:rsidP="004E4235">
      <w:pPr>
        <w:pStyle w:val="PargrafodaLista"/>
        <w:numPr>
          <w:ilvl w:val="1"/>
          <w:numId w:val="4"/>
        </w:numPr>
        <w:autoSpaceDE w:val="0"/>
        <w:autoSpaceDN w:val="0"/>
        <w:adjustRightInd w:val="0"/>
        <w:spacing w:line="276" w:lineRule="auto"/>
        <w:ind w:left="1134" w:hanging="774"/>
        <w:jc w:val="both"/>
        <w:rPr>
          <w:rFonts w:cs="Times New Roman"/>
          <w:color w:val="000000" w:themeColor="text1"/>
          <w:sz w:val="24"/>
          <w:szCs w:val="24"/>
        </w:rPr>
      </w:pPr>
      <w:r>
        <w:rPr>
          <w:rFonts w:cs="Times New Roman"/>
          <w:color w:val="000000" w:themeColor="text1"/>
          <w:sz w:val="24"/>
          <w:szCs w:val="24"/>
        </w:rPr>
        <w:t>O trecho Rodoviária-TST poderá</w:t>
      </w:r>
      <w:r w:rsidR="00152114">
        <w:rPr>
          <w:rFonts w:cs="Times New Roman"/>
          <w:color w:val="000000" w:themeColor="text1"/>
          <w:sz w:val="24"/>
          <w:szCs w:val="24"/>
        </w:rPr>
        <w:t>, ainda,</w:t>
      </w:r>
      <w:r>
        <w:rPr>
          <w:rFonts w:cs="Times New Roman"/>
          <w:color w:val="000000" w:themeColor="text1"/>
          <w:sz w:val="24"/>
          <w:szCs w:val="24"/>
        </w:rPr>
        <w:t xml:space="preserve"> ser percorrido pelo transporte disponibilizado pelo TST para realizar esse trajeto, sem custo adicional para a contratada. </w:t>
      </w:r>
      <w:r w:rsidR="00C50116" w:rsidRPr="00821C3F">
        <w:footnoteReference w:id="1"/>
      </w:r>
    </w:p>
    <w:p w:rsidR="00E14B79" w:rsidRDefault="00B15CCE" w:rsidP="004E4235">
      <w:pPr>
        <w:pStyle w:val="PargrafodaLista"/>
        <w:numPr>
          <w:ilvl w:val="1"/>
          <w:numId w:val="4"/>
        </w:numPr>
        <w:autoSpaceDE w:val="0"/>
        <w:autoSpaceDN w:val="0"/>
        <w:adjustRightInd w:val="0"/>
        <w:spacing w:line="276" w:lineRule="auto"/>
        <w:ind w:left="1134" w:hanging="774"/>
        <w:jc w:val="both"/>
        <w:rPr>
          <w:rFonts w:cs="Times New Roman"/>
          <w:color w:val="000000" w:themeColor="text1"/>
          <w:sz w:val="24"/>
          <w:szCs w:val="24"/>
        </w:rPr>
      </w:pPr>
      <w:r w:rsidRPr="00B15CCE">
        <w:rPr>
          <w:rFonts w:cs="Times New Roman"/>
          <w:color w:val="000000" w:themeColor="text1"/>
          <w:sz w:val="24"/>
          <w:szCs w:val="24"/>
        </w:rPr>
        <w:t>Caso a empresa entenda pertinente cotar valores diferentes do indicado acima, a fim de contemplar o custo com o transporte de prestadores que residam em Goiás, deverá apresentar justificativas e o memorial de cálculo</w:t>
      </w:r>
      <w:r>
        <w:rPr>
          <w:rFonts w:cs="Times New Roman"/>
          <w:color w:val="000000" w:themeColor="text1"/>
          <w:sz w:val="24"/>
          <w:szCs w:val="24"/>
        </w:rPr>
        <w:t>;</w:t>
      </w:r>
    </w:p>
    <w:p w:rsidR="00B15CCE" w:rsidRPr="003D62BA" w:rsidRDefault="00B15CCE" w:rsidP="004E4235">
      <w:pPr>
        <w:pStyle w:val="PargrafodaLista"/>
        <w:numPr>
          <w:ilvl w:val="1"/>
          <w:numId w:val="4"/>
        </w:numPr>
        <w:autoSpaceDE w:val="0"/>
        <w:autoSpaceDN w:val="0"/>
        <w:adjustRightInd w:val="0"/>
        <w:spacing w:line="276" w:lineRule="auto"/>
        <w:ind w:left="1134" w:hanging="774"/>
        <w:jc w:val="both"/>
        <w:rPr>
          <w:rFonts w:cs="Times New Roman"/>
          <w:color w:val="000000" w:themeColor="text1"/>
          <w:sz w:val="24"/>
          <w:szCs w:val="24"/>
        </w:rPr>
      </w:pPr>
      <w:r w:rsidRPr="00B15CCE">
        <w:rPr>
          <w:rFonts w:cs="Times New Roman"/>
          <w:color w:val="000000" w:themeColor="text1"/>
          <w:sz w:val="24"/>
          <w:szCs w:val="24"/>
        </w:rPr>
        <w:t>Caso a empresa disponha de meio de transporte próprio, ou outra forma, deve-se informar o custo de acordo com suas despesas, apresentando justificativas e o memorial de cálculo</w:t>
      </w:r>
      <w:r>
        <w:rPr>
          <w:rFonts w:cs="Times New Roman"/>
          <w:color w:val="000000" w:themeColor="text1"/>
          <w:sz w:val="24"/>
          <w:szCs w:val="24"/>
        </w:rPr>
        <w:t>.</w:t>
      </w:r>
    </w:p>
    <w:p w:rsidR="00CB5E2A" w:rsidRDefault="004411F2"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4411F2">
        <w:rPr>
          <w:rFonts w:cs="Times New Roman"/>
          <w:color w:val="000000" w:themeColor="text1"/>
          <w:sz w:val="24"/>
          <w:szCs w:val="24"/>
        </w:rPr>
        <w:t>Em relação aos custos cotados nas planilhas dos postos de trabalhos, a Administração repassará apenas os custos que a contratada comprovar o pagamento mensalmente, ressaltando a obrigatoriedade de pagamento, por parte da contratada, de todos os benefícios previstos em acordo(s), dissídio(s) ou convenção(ões) coletiva(s) que embasaram a proposta na licitação</w:t>
      </w:r>
      <w:r w:rsidR="003933B3" w:rsidRPr="003933B3">
        <w:rPr>
          <w:rFonts w:cs="Times New Roman"/>
          <w:color w:val="000000" w:themeColor="text1"/>
          <w:sz w:val="24"/>
          <w:szCs w:val="24"/>
        </w:rPr>
        <w:t>.</w:t>
      </w:r>
    </w:p>
    <w:p w:rsidR="00E14B79" w:rsidRPr="003D62BA" w:rsidRDefault="00E14B79"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3D62BA">
        <w:rPr>
          <w:rFonts w:cs="Times New Roman"/>
          <w:color w:val="000000" w:themeColor="text1"/>
          <w:sz w:val="24"/>
          <w:szCs w:val="24"/>
        </w:rPr>
        <w:t xml:space="preserve">Eventuais despesas para abertura e manutenção da conta corrente vinculada – bloqueada para movimentação – instituída pela Resolução CNJ nº 169/2013 deverão ser suportadas na taxa de administração constante na planilha de custos e formação de preços. </w:t>
      </w:r>
    </w:p>
    <w:p w:rsidR="00E14B79" w:rsidRPr="003D62BA" w:rsidRDefault="00E14B79"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3D62BA">
        <w:rPr>
          <w:rFonts w:cs="Times New Roman"/>
          <w:color w:val="000000" w:themeColor="text1"/>
          <w:sz w:val="24"/>
          <w:szCs w:val="24"/>
        </w:rPr>
        <w:t>Não poderá constar das planilhas de custos e formação de preços item relativo à “RESERVA TÉCNICA”, conforme determinação do TCU – acórdãos do Plenário do Tribunal de Contas da União: 645/2009. 727/2009 e 2.060/2009.</w:t>
      </w:r>
    </w:p>
    <w:p w:rsidR="00E14B79" w:rsidRPr="003D62BA" w:rsidRDefault="00E14B79"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3D62BA">
        <w:rPr>
          <w:rFonts w:cs="Times New Roman"/>
          <w:color w:val="000000" w:themeColor="text1"/>
          <w:sz w:val="24"/>
          <w:szCs w:val="24"/>
        </w:rPr>
        <w:t xml:space="preserve">Não poderá constar das planilhas de custos e formação de preços item relativo a “TREINAMENTO/CAPACITAÇÃO/RECICLAGEM”, vez que, segundo jurisprudência do TCU, tais custos já deverão estar englobados nas despesas </w:t>
      </w:r>
      <w:r w:rsidRPr="003D62BA">
        <w:rPr>
          <w:rFonts w:cs="Times New Roman"/>
          <w:color w:val="000000" w:themeColor="text1"/>
          <w:sz w:val="24"/>
          <w:szCs w:val="24"/>
        </w:rPr>
        <w:lastRenderedPageBreak/>
        <w:t xml:space="preserve">administrativas da CONTRATADA, conforme Acórdãos da 2ª Câmara do Tribunal de Contas da União: 64/2010, 1.442/2010, 1.319/2010. </w:t>
      </w:r>
    </w:p>
    <w:p w:rsidR="00E14B79" w:rsidRPr="003D62BA" w:rsidRDefault="00E14B79"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3D62BA">
        <w:rPr>
          <w:rFonts w:cs="Times New Roman"/>
          <w:color w:val="000000" w:themeColor="text1"/>
          <w:sz w:val="24"/>
          <w:szCs w:val="24"/>
        </w:rPr>
        <w:t xml:space="preserve">A inobservância das orientações/informações citadas neste </w:t>
      </w:r>
      <w:r w:rsidR="001843B5" w:rsidRPr="003D62BA">
        <w:rPr>
          <w:rFonts w:cs="Times New Roman"/>
          <w:color w:val="000000" w:themeColor="text1"/>
          <w:sz w:val="24"/>
          <w:szCs w:val="24"/>
        </w:rPr>
        <w:t>Anexo</w:t>
      </w:r>
      <w:r w:rsidRPr="003D62BA">
        <w:rPr>
          <w:rFonts w:cs="Times New Roman"/>
          <w:color w:val="000000" w:themeColor="text1"/>
          <w:sz w:val="24"/>
          <w:szCs w:val="24"/>
        </w:rPr>
        <w:t>, quanto ao correto preenchimento das planilhas de custos e formação de preços, poderá resultar na desclassificação da proposta.</w:t>
      </w:r>
    </w:p>
    <w:p w:rsidR="00E14B79" w:rsidRPr="003D62BA" w:rsidRDefault="00E14B79"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3D62BA">
        <w:rPr>
          <w:rFonts w:cs="Times New Roman"/>
          <w:color w:val="000000" w:themeColor="text1"/>
          <w:sz w:val="24"/>
          <w:szCs w:val="24"/>
        </w:rPr>
        <w:t>Nos casos em que forem detectados erros e/ou inconsistências nas planilhas apresentadas durante a análise da aceitação da proposta, o TST poderá determinar à licitante provisoriamente classificada em primeiro lugar, mediante diligência, a promoção de ajustes nessas planilhas, se possível, para refletir corretamente os custos envolvidos na contratação, desde que não haja majoração do preço total proposto.</w:t>
      </w:r>
    </w:p>
    <w:p w:rsidR="00E14B79" w:rsidRPr="003D62BA" w:rsidRDefault="00E14B79" w:rsidP="004E4235">
      <w:pPr>
        <w:pStyle w:val="PargrafodaLista"/>
        <w:numPr>
          <w:ilvl w:val="1"/>
          <w:numId w:val="4"/>
        </w:numPr>
        <w:autoSpaceDE w:val="0"/>
        <w:autoSpaceDN w:val="0"/>
        <w:adjustRightInd w:val="0"/>
        <w:spacing w:line="276" w:lineRule="auto"/>
        <w:ind w:left="1134" w:hanging="774"/>
        <w:jc w:val="both"/>
        <w:rPr>
          <w:rFonts w:cs="Times New Roman"/>
          <w:color w:val="000000" w:themeColor="text1"/>
          <w:sz w:val="24"/>
          <w:szCs w:val="24"/>
        </w:rPr>
      </w:pPr>
      <w:r w:rsidRPr="003D62BA">
        <w:rPr>
          <w:rFonts w:cs="Times New Roman"/>
          <w:color w:val="000000" w:themeColor="text1"/>
          <w:sz w:val="24"/>
          <w:szCs w:val="24"/>
        </w:rPr>
        <w:t>O não atendimento da diligência no prazo fixado e a recusa em fazê-lo caracterizam-se hipóteses de desclassificação da proposta.</w:t>
      </w:r>
    </w:p>
    <w:p w:rsidR="00E14B79" w:rsidRPr="003D62BA" w:rsidRDefault="00E14B79" w:rsidP="004E4235">
      <w:pPr>
        <w:pStyle w:val="PargrafodaLista"/>
        <w:numPr>
          <w:ilvl w:val="0"/>
          <w:numId w:val="4"/>
        </w:numPr>
        <w:autoSpaceDE w:val="0"/>
        <w:autoSpaceDN w:val="0"/>
        <w:adjustRightInd w:val="0"/>
        <w:spacing w:line="276" w:lineRule="auto"/>
        <w:jc w:val="both"/>
        <w:rPr>
          <w:rFonts w:cs="Times New Roman"/>
          <w:color w:val="000000" w:themeColor="text1"/>
          <w:sz w:val="24"/>
          <w:szCs w:val="24"/>
        </w:rPr>
      </w:pPr>
      <w:r w:rsidRPr="003D62BA">
        <w:rPr>
          <w:rFonts w:cs="Times New Roman"/>
          <w:color w:val="000000" w:themeColor="text1"/>
          <w:sz w:val="24"/>
          <w:szCs w:val="24"/>
        </w:rPr>
        <w:t>A metodologia de apresentação dos preços dos serviços, objeto deste Termo de Referência, baseia-se nos moldes apresentados na IN 0</w:t>
      </w:r>
      <w:r w:rsidR="006D7127">
        <w:rPr>
          <w:rFonts w:cs="Times New Roman"/>
          <w:color w:val="000000" w:themeColor="text1"/>
          <w:sz w:val="24"/>
          <w:szCs w:val="24"/>
        </w:rPr>
        <w:t>5/2017</w:t>
      </w:r>
      <w:r w:rsidR="00776CF4">
        <w:rPr>
          <w:rFonts w:cs="Times New Roman"/>
          <w:color w:val="000000" w:themeColor="text1"/>
          <w:sz w:val="24"/>
          <w:szCs w:val="24"/>
        </w:rPr>
        <w:t xml:space="preserve"> – MPD</w:t>
      </w:r>
      <w:r w:rsidRPr="003D62BA">
        <w:rPr>
          <w:rFonts w:cs="Times New Roman"/>
          <w:color w:val="000000" w:themeColor="text1"/>
          <w:sz w:val="24"/>
          <w:szCs w:val="24"/>
        </w:rPr>
        <w:t xml:space="preserve">G, </w:t>
      </w:r>
      <w:r w:rsidR="00EF33E5" w:rsidRPr="003D62BA">
        <w:rPr>
          <w:rFonts w:cs="Times New Roman"/>
          <w:color w:val="000000" w:themeColor="text1"/>
          <w:sz w:val="24"/>
          <w:szCs w:val="24"/>
        </w:rPr>
        <w:t>ANEXO</w:t>
      </w:r>
      <w:r w:rsidRPr="003D62BA">
        <w:rPr>
          <w:rFonts w:cs="Times New Roman"/>
          <w:color w:val="000000" w:themeColor="text1"/>
          <w:sz w:val="24"/>
          <w:szCs w:val="24"/>
        </w:rPr>
        <w:t xml:space="preserve"> </w:t>
      </w:r>
      <w:r w:rsidR="006D7127">
        <w:rPr>
          <w:rFonts w:cs="Times New Roman"/>
          <w:color w:val="000000" w:themeColor="text1"/>
          <w:sz w:val="24"/>
          <w:szCs w:val="24"/>
        </w:rPr>
        <w:t>VII-D</w:t>
      </w:r>
      <w:r w:rsidRPr="003D62BA">
        <w:rPr>
          <w:rFonts w:cs="Times New Roman"/>
          <w:color w:val="000000" w:themeColor="text1"/>
          <w:sz w:val="24"/>
          <w:szCs w:val="24"/>
        </w:rPr>
        <w:t xml:space="preserve"> e alterações posteriores.</w:t>
      </w:r>
    </w:p>
    <w:p w:rsidR="002F1850" w:rsidRDefault="002F1850">
      <w:pPr>
        <w:spacing w:after="200" w:line="276" w:lineRule="auto"/>
        <w:rPr>
          <w:rFonts w:cs="Times New Roman"/>
          <w:b/>
          <w:bCs/>
          <w:sz w:val="24"/>
          <w:szCs w:val="24"/>
        </w:rPr>
      </w:pPr>
      <w:r>
        <w:rPr>
          <w:rFonts w:cs="Times New Roman"/>
          <w:b/>
          <w:bCs/>
          <w:sz w:val="24"/>
          <w:szCs w:val="24"/>
        </w:rPr>
        <w:br w:type="page"/>
      </w:r>
    </w:p>
    <w:p w:rsidR="00B76435" w:rsidRPr="005D59B7" w:rsidRDefault="00B76435" w:rsidP="005A3F93">
      <w:pPr>
        <w:spacing w:after="200" w:line="276" w:lineRule="auto"/>
        <w:jc w:val="center"/>
        <w:rPr>
          <w:rFonts w:cs="Times New Roman"/>
          <w:b/>
          <w:bCs/>
          <w:sz w:val="24"/>
          <w:szCs w:val="24"/>
        </w:rPr>
      </w:pPr>
      <w:r w:rsidRPr="005D59B7">
        <w:rPr>
          <w:rFonts w:cs="Times New Roman"/>
          <w:b/>
          <w:bCs/>
          <w:sz w:val="24"/>
          <w:szCs w:val="24"/>
        </w:rPr>
        <w:lastRenderedPageBreak/>
        <w:t xml:space="preserve">ANEXO </w:t>
      </w:r>
      <w:r w:rsidR="005A3F93">
        <w:rPr>
          <w:rFonts w:cs="Times New Roman"/>
          <w:b/>
          <w:bCs/>
          <w:sz w:val="24"/>
          <w:szCs w:val="24"/>
        </w:rPr>
        <w:t xml:space="preserve">YY – </w:t>
      </w:r>
      <w:r w:rsidRPr="005D59B7">
        <w:rPr>
          <w:rFonts w:cs="Times New Roman"/>
          <w:b/>
          <w:bCs/>
          <w:sz w:val="24"/>
          <w:szCs w:val="24"/>
        </w:rPr>
        <w:t>DOCUMENTAÇÃO COMPLEMENTAR PARA EMPRESAS COM TRIBUTAÇÃO PELO REGIME DE INCIDÊNCIA NÃO CUMULATIVA</w:t>
      </w:r>
    </w:p>
    <w:p w:rsidR="00B76435" w:rsidRPr="005D59B7" w:rsidRDefault="00B76435" w:rsidP="00B76435">
      <w:pPr>
        <w:tabs>
          <w:tab w:val="left" w:pos="2020"/>
        </w:tabs>
        <w:autoSpaceDE w:val="0"/>
        <w:autoSpaceDN w:val="0"/>
        <w:adjustRightInd w:val="0"/>
        <w:spacing w:after="120"/>
        <w:jc w:val="center"/>
        <w:rPr>
          <w:rFonts w:cs="Times New Roman"/>
          <w:b/>
          <w:bCs/>
          <w:sz w:val="24"/>
          <w:szCs w:val="24"/>
        </w:rPr>
      </w:pPr>
    </w:p>
    <w:p w:rsidR="00B76435" w:rsidRDefault="00B76435" w:rsidP="004E4235">
      <w:pPr>
        <w:pStyle w:val="Default"/>
        <w:widowControl/>
        <w:numPr>
          <w:ilvl w:val="0"/>
          <w:numId w:val="5"/>
        </w:numPr>
        <w:spacing w:line="276" w:lineRule="auto"/>
        <w:ind w:left="567"/>
        <w:jc w:val="both"/>
      </w:pPr>
      <w:bookmarkStart w:id="55" w:name="_Ref399324530"/>
      <w:r w:rsidRPr="005D59B7">
        <w:t>A empresa tributada pelo regime de incidência não-cumulativa deverá apresentar comprovação dos cálculos referentes ao percentual que represente a média das alíquotas de PIS e COFINS (observar item 5 deste anexo) efetivamente recolhidas nos últimos 12 (doze) meses anteriores à apresentação da proposta, independentemente da quantidade de meses utilizados no cálculo do percentual, mediante a apresen</w:t>
      </w:r>
      <w:r>
        <w:t>tação dos seguintes documentos:</w:t>
      </w:r>
      <w:bookmarkEnd w:id="55"/>
    </w:p>
    <w:p w:rsidR="00B76435" w:rsidRDefault="00B76435" w:rsidP="004E4235">
      <w:pPr>
        <w:pStyle w:val="Default"/>
        <w:widowControl/>
        <w:numPr>
          <w:ilvl w:val="1"/>
          <w:numId w:val="5"/>
        </w:numPr>
        <w:spacing w:line="276" w:lineRule="auto"/>
        <w:ind w:left="1134" w:hanging="567"/>
        <w:jc w:val="both"/>
      </w:pPr>
      <w:r w:rsidRPr="005D59B7">
        <w:t xml:space="preserve">planilhas demonstrativas de apuração dos percentuais médios de recolhimento do PIS e da COFINS, conforme item 5 deste anexo, em que os dados de “faturamento mensal” e “crédito apurado/descontado” devem ser extraídos do documento Registros Fiscais – Consolidação das Operações por Código da Situação Tributária, e do recibo de entrega de Escrituração </w:t>
      </w:r>
      <w:r>
        <w:t>Fiscal Digital – Contribuições;</w:t>
      </w:r>
    </w:p>
    <w:p w:rsidR="00B76435" w:rsidRDefault="00B76435" w:rsidP="004E4235">
      <w:pPr>
        <w:pStyle w:val="Default"/>
        <w:widowControl/>
        <w:numPr>
          <w:ilvl w:val="1"/>
          <w:numId w:val="5"/>
        </w:numPr>
        <w:spacing w:line="276" w:lineRule="auto"/>
        <w:ind w:left="1134" w:hanging="567"/>
        <w:jc w:val="both"/>
      </w:pPr>
      <w:r w:rsidRPr="005D59B7">
        <w:t>cópia do Registros Fiscais – Consolidação das Operações por Código da Situação Tributária</w:t>
      </w:r>
      <w:r w:rsidR="006C3301">
        <w:t xml:space="preserve"> referente aos últimos 12</w:t>
      </w:r>
      <w:r w:rsidR="00F63575">
        <w:t xml:space="preserve"> (doze)</w:t>
      </w:r>
      <w:r w:rsidR="006C3301">
        <w:t xml:space="preserve"> meses anteriores à apresentação da proposta</w:t>
      </w:r>
      <w:r w:rsidRPr="005D59B7">
        <w:t>. Este documento apresenta o faturamento mensal;</w:t>
      </w:r>
    </w:p>
    <w:p w:rsidR="00B76435" w:rsidRDefault="00B76435" w:rsidP="004E4235">
      <w:pPr>
        <w:pStyle w:val="Default"/>
        <w:widowControl/>
        <w:numPr>
          <w:ilvl w:val="1"/>
          <w:numId w:val="5"/>
        </w:numPr>
        <w:spacing w:line="276" w:lineRule="auto"/>
        <w:ind w:left="1134" w:hanging="567"/>
        <w:jc w:val="both"/>
      </w:pPr>
      <w:r w:rsidRPr="005D59B7">
        <w:t>cópia do recibo de entrega de Escrituração Fiscal Digital – Contribuições</w:t>
      </w:r>
      <w:r w:rsidR="006C3301" w:rsidRPr="006C3301">
        <w:t xml:space="preserve"> </w:t>
      </w:r>
      <w:r w:rsidR="006C3301">
        <w:t>referente aos últimos 12</w:t>
      </w:r>
      <w:r w:rsidR="00F63575">
        <w:t xml:space="preserve"> (doze)</w:t>
      </w:r>
      <w:r w:rsidR="006C3301">
        <w:t xml:space="preserve"> meses anteriores à apresentação da proposta</w:t>
      </w:r>
      <w:r w:rsidRPr="005D59B7">
        <w:t>. Este documento apresenta o crédito apurado/descontado de PIS e C</w:t>
      </w:r>
      <w:r>
        <w:t>OFINS;</w:t>
      </w:r>
    </w:p>
    <w:p w:rsidR="00B76435" w:rsidRPr="005D59B7" w:rsidRDefault="00B76435" w:rsidP="004E4235">
      <w:pPr>
        <w:pStyle w:val="Default"/>
        <w:widowControl/>
        <w:numPr>
          <w:ilvl w:val="1"/>
          <w:numId w:val="5"/>
        </w:numPr>
        <w:spacing w:line="276" w:lineRule="auto"/>
        <w:ind w:left="1134" w:hanging="567"/>
        <w:jc w:val="both"/>
      </w:pPr>
      <w:r w:rsidRPr="005D59B7">
        <w:t>recibo de entrega da declaração de informações econômico-fiscais da pessoa jurídica, ou outro documento expedido pela Secretaria da Receita Federal, para fins de comprovação do regime de tributação.</w:t>
      </w:r>
    </w:p>
    <w:p w:rsidR="00B76435" w:rsidRPr="005D59B7" w:rsidRDefault="00B76435" w:rsidP="004E4235">
      <w:pPr>
        <w:pStyle w:val="Default"/>
        <w:widowControl/>
        <w:numPr>
          <w:ilvl w:val="0"/>
          <w:numId w:val="5"/>
        </w:numPr>
        <w:spacing w:line="276" w:lineRule="auto"/>
        <w:ind w:left="567"/>
        <w:jc w:val="both"/>
      </w:pPr>
      <w:r w:rsidRPr="005D59B7">
        <w:t>Caso a licitante tenha recolhido tributos pelo regime de incidência não-cumulativa em apenas alguns meses do período, deverá apresentar o cálculo do percentual médio de PIS e COFINS considerando apenas os meses em que houve efetivo recolhimento</w:t>
      </w:r>
      <w:r w:rsidR="006A4D36">
        <w:t>.</w:t>
      </w:r>
      <w:r w:rsidRPr="005D59B7">
        <w:t xml:space="preserve"> </w:t>
      </w:r>
    </w:p>
    <w:p w:rsidR="00B76435" w:rsidRPr="005D59B7" w:rsidRDefault="00B76435" w:rsidP="004E4235">
      <w:pPr>
        <w:pStyle w:val="Default"/>
        <w:widowControl/>
        <w:numPr>
          <w:ilvl w:val="0"/>
          <w:numId w:val="5"/>
        </w:numPr>
        <w:spacing w:line="276" w:lineRule="auto"/>
        <w:ind w:left="567"/>
        <w:jc w:val="both"/>
      </w:pPr>
      <w:r w:rsidRPr="005D59B7">
        <w:t>Para empresa tributada pelo regime de incidência não-cumulativa, que não tenha recolhido tributos por esse regime no período anterior à data da proposta, deverá apresentar percentual médio de PIS e COFINS realizada com base em faturamento e crédito tributário estimados, devendo, ainda sim, apresentar cópia</w:t>
      </w:r>
      <w:r w:rsidR="00A67ECE">
        <w:t>,</w:t>
      </w:r>
      <w:r w:rsidRPr="005D59B7">
        <w:t xml:space="preserve"> do recibo de entrega de Escrituração Fiscal Digital – Contribuições, e do documento Registros Fiscais – Consolidação das Operações por Código da Situação Tributária </w:t>
      </w:r>
      <w:r w:rsidR="006C3301">
        <w:t>referente aos últimos 12</w:t>
      </w:r>
      <w:r w:rsidR="00F63575">
        <w:t xml:space="preserve"> (doze)</w:t>
      </w:r>
      <w:r w:rsidR="006C3301">
        <w:t xml:space="preserve"> meses anteriores à apresentação da proposta</w:t>
      </w:r>
      <w:r w:rsidR="006A4D36">
        <w:t>.</w:t>
      </w:r>
      <w:r w:rsidRPr="005D59B7">
        <w:t xml:space="preserve"> </w:t>
      </w:r>
      <w:r w:rsidR="006C3301">
        <w:t xml:space="preserve"> </w:t>
      </w:r>
    </w:p>
    <w:p w:rsidR="00B76435" w:rsidRPr="005D59B7" w:rsidRDefault="00B76435" w:rsidP="004E4235">
      <w:pPr>
        <w:pStyle w:val="Default"/>
        <w:widowControl/>
        <w:numPr>
          <w:ilvl w:val="0"/>
          <w:numId w:val="5"/>
        </w:numPr>
        <w:spacing w:line="276" w:lineRule="auto"/>
        <w:ind w:left="567"/>
        <w:jc w:val="both"/>
      </w:pPr>
      <w:r w:rsidRPr="005D59B7">
        <w:t xml:space="preserve">Para as empresas tributadas pelo regime de incidência não-cumulativa de PIS e de COFINS não será admitida a cotação do percentual integral das alíquotas relativas a PIS (1,65%) e COFINS (7,60%), tendo em vista que as Leis 10.637/2002 e 10.833/2003 permitem o desconto de créditos apurados com base em custos, despesas e encargos da pessoa jurídica pagos em etapas anteriores, fazendo com que o valor do tributo efetivamente recolhido, em relação ao faturamento, seja inferior à alíquota dessas contribuições. </w:t>
      </w:r>
    </w:p>
    <w:p w:rsidR="00B76435" w:rsidRPr="005D59B7" w:rsidRDefault="00B76435" w:rsidP="004E4235">
      <w:pPr>
        <w:pStyle w:val="Default"/>
        <w:widowControl/>
        <w:numPr>
          <w:ilvl w:val="0"/>
          <w:numId w:val="5"/>
        </w:numPr>
        <w:spacing w:line="276" w:lineRule="auto"/>
        <w:ind w:left="567" w:hanging="357"/>
        <w:jc w:val="both"/>
      </w:pPr>
      <w:r w:rsidRPr="005D59B7">
        <w:lastRenderedPageBreak/>
        <w:t xml:space="preserve">O cálculo dos percentuais médios de recolhimento de PIS e COFINS, efetivamente recolhidas nos últimos 12 (doze) meses anteriores à apresentação da proposta, deverá ser demonstrado nos termos das planilhas exemplificativas abaixo. Os dados de “faturamento mensal” e “crédito apurado/descontado” devem ser extraídos do documento Registros Fiscais – Consolidação das Operações por Código da Situação Tributária, e do recibo de entrega de Escrituração Fiscal Digital – Contribuições. </w:t>
      </w:r>
    </w:p>
    <w:p w:rsidR="00B76435" w:rsidRPr="005D59B7" w:rsidRDefault="00B76435" w:rsidP="00B76435">
      <w:pPr>
        <w:spacing w:after="120"/>
        <w:jc w:val="right"/>
        <w:rPr>
          <w:rFonts w:cs="Times New Roman"/>
          <w:sz w:val="24"/>
          <w:szCs w:val="24"/>
        </w:rPr>
      </w:pPr>
      <w:r w:rsidRPr="005D59B7">
        <w:rPr>
          <w:rFonts w:cs="Times New Roman"/>
          <w:noProof/>
          <w:sz w:val="24"/>
          <w:szCs w:val="24"/>
        </w:rPr>
        <w:drawing>
          <wp:inline distT="0" distB="0" distL="0" distR="0" wp14:anchorId="6D182DB5" wp14:editId="539E6FF7">
            <wp:extent cx="5191125" cy="29527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471" r="5297" b="4025"/>
                    <a:stretch/>
                  </pic:blipFill>
                  <pic:spPr bwMode="auto">
                    <a:xfrm>
                      <a:off x="0" y="0"/>
                      <a:ext cx="5191125" cy="2952750"/>
                    </a:xfrm>
                    <a:prstGeom prst="rect">
                      <a:avLst/>
                    </a:prstGeom>
                    <a:noFill/>
                    <a:ln>
                      <a:noFill/>
                    </a:ln>
                    <a:extLst>
                      <a:ext uri="{53640926-AAD7-44D8-BBD7-CCE9431645EC}">
                        <a14:shadowObscured xmlns:a14="http://schemas.microsoft.com/office/drawing/2010/main"/>
                      </a:ext>
                    </a:extLst>
                  </pic:spPr>
                </pic:pic>
              </a:graphicData>
            </a:graphic>
          </wp:inline>
        </w:drawing>
      </w:r>
    </w:p>
    <w:p w:rsidR="00B76435" w:rsidRPr="005D59B7" w:rsidRDefault="00B76435" w:rsidP="00B76435">
      <w:pPr>
        <w:spacing w:after="120"/>
        <w:jc w:val="right"/>
        <w:rPr>
          <w:rFonts w:cs="Times New Roman"/>
          <w:sz w:val="24"/>
          <w:szCs w:val="24"/>
        </w:rPr>
      </w:pPr>
      <w:r w:rsidRPr="005D59B7">
        <w:rPr>
          <w:rFonts w:cs="Times New Roman"/>
          <w:noProof/>
          <w:sz w:val="24"/>
          <w:szCs w:val="24"/>
        </w:rPr>
        <w:drawing>
          <wp:inline distT="0" distB="0" distL="0" distR="0" wp14:anchorId="535AA33A" wp14:editId="5734D1F2">
            <wp:extent cx="5191125" cy="28384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636" r="5132" b="4487"/>
                    <a:stretch/>
                  </pic:blipFill>
                  <pic:spPr bwMode="auto">
                    <a:xfrm>
                      <a:off x="0" y="0"/>
                      <a:ext cx="5191125" cy="2838450"/>
                    </a:xfrm>
                    <a:prstGeom prst="rect">
                      <a:avLst/>
                    </a:prstGeom>
                    <a:noFill/>
                    <a:ln>
                      <a:noFill/>
                    </a:ln>
                    <a:extLst>
                      <a:ext uri="{53640926-AAD7-44D8-BBD7-CCE9431645EC}">
                        <a14:shadowObscured xmlns:a14="http://schemas.microsoft.com/office/drawing/2010/main"/>
                      </a:ext>
                    </a:extLst>
                  </pic:spPr>
                </pic:pic>
              </a:graphicData>
            </a:graphic>
          </wp:inline>
        </w:drawing>
      </w:r>
    </w:p>
    <w:p w:rsidR="00B76435" w:rsidRPr="0015582C" w:rsidRDefault="00B76435" w:rsidP="004E4235">
      <w:pPr>
        <w:pStyle w:val="Default"/>
        <w:widowControl/>
        <w:numPr>
          <w:ilvl w:val="0"/>
          <w:numId w:val="5"/>
        </w:numPr>
        <w:spacing w:line="276" w:lineRule="auto"/>
        <w:ind w:left="567" w:hanging="357"/>
        <w:jc w:val="both"/>
      </w:pPr>
      <w:r w:rsidRPr="0015582C">
        <w:t>Os percentuais cotados para PIS e COFINS são de inteira responsabilidade da licitante e não será admitida repactuação ou reequilíbrio em função de cotação de percentuais equivocados.</w:t>
      </w:r>
    </w:p>
    <w:p w:rsidR="00B9798E" w:rsidRDefault="00B9798E">
      <w:pPr>
        <w:spacing w:after="200" w:line="276" w:lineRule="auto"/>
        <w:rPr>
          <w:rFonts w:cs="Times New Roman"/>
          <w:color w:val="000000" w:themeColor="text1"/>
          <w:sz w:val="16"/>
          <w:szCs w:val="16"/>
          <w:highlight w:val="yellow"/>
        </w:rPr>
      </w:pPr>
      <w:r>
        <w:rPr>
          <w:rFonts w:cs="Times New Roman"/>
          <w:color w:val="000000" w:themeColor="text1"/>
          <w:sz w:val="16"/>
          <w:szCs w:val="16"/>
          <w:highlight w:val="yellow"/>
        </w:rPr>
        <w:br w:type="page"/>
      </w:r>
    </w:p>
    <w:p w:rsidR="005E6E26" w:rsidRPr="006F1C9F" w:rsidRDefault="005E6E26" w:rsidP="005E6E26">
      <w:pPr>
        <w:keepNext/>
        <w:spacing w:before="240" w:after="240"/>
        <w:jc w:val="center"/>
        <w:outlineLvl w:val="0"/>
        <w:rPr>
          <w:rFonts w:eastAsia="Times New Roman"/>
          <w:b/>
          <w:sz w:val="24"/>
          <w:szCs w:val="24"/>
        </w:rPr>
      </w:pPr>
      <w:r>
        <w:rPr>
          <w:rFonts w:eastAsia="Times New Roman"/>
          <w:b/>
          <w:sz w:val="24"/>
          <w:szCs w:val="24"/>
        </w:rPr>
        <w:lastRenderedPageBreak/>
        <w:t>A</w:t>
      </w:r>
      <w:r w:rsidRPr="006F1C9F">
        <w:rPr>
          <w:rFonts w:eastAsia="Times New Roman"/>
          <w:b/>
          <w:sz w:val="24"/>
          <w:szCs w:val="24"/>
        </w:rPr>
        <w:t xml:space="preserve">NEXO YY </w:t>
      </w:r>
      <w:r>
        <w:rPr>
          <w:rFonts w:eastAsia="Times New Roman"/>
          <w:b/>
          <w:sz w:val="24"/>
          <w:szCs w:val="24"/>
        </w:rPr>
        <w:t>–</w:t>
      </w:r>
      <w:r w:rsidRPr="006F1C9F">
        <w:rPr>
          <w:rFonts w:eastAsia="Times New Roman"/>
          <w:b/>
          <w:sz w:val="24"/>
          <w:szCs w:val="24"/>
        </w:rPr>
        <w:t xml:space="preserve"> </w:t>
      </w:r>
      <w:r>
        <w:rPr>
          <w:rFonts w:eastAsia="Times New Roman"/>
          <w:b/>
          <w:sz w:val="24"/>
          <w:szCs w:val="24"/>
        </w:rPr>
        <w:t>CALENDÁRIO ADMINISTRATIVO DO TST</w:t>
      </w:r>
    </w:p>
    <w:p w:rsidR="005E6E26" w:rsidRDefault="00232BFC" w:rsidP="005F5EA2">
      <w:pPr>
        <w:spacing w:line="276" w:lineRule="auto"/>
        <w:rPr>
          <w:rFonts w:cs="Times New Roman"/>
          <w:color w:val="000000" w:themeColor="text1"/>
          <w:sz w:val="16"/>
          <w:szCs w:val="16"/>
          <w:highlight w:val="yellow"/>
        </w:rPr>
      </w:pPr>
      <w:r>
        <w:rPr>
          <w:rFonts w:cs="Times New Roman"/>
          <w:noProof/>
          <w:color w:val="000000" w:themeColor="text1"/>
          <w:sz w:val="16"/>
          <w:szCs w:val="16"/>
        </w:rPr>
        <w:drawing>
          <wp:inline distT="0" distB="0" distL="0" distR="0">
            <wp:extent cx="5400040" cy="755459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ário TST 2025.png"/>
                    <pic:cNvPicPr/>
                  </pic:nvPicPr>
                  <pic:blipFill>
                    <a:blip r:embed="rId17">
                      <a:extLst>
                        <a:ext uri="{28A0092B-C50C-407E-A947-70E740481C1C}">
                          <a14:useLocalDpi xmlns:a14="http://schemas.microsoft.com/office/drawing/2010/main" val="0"/>
                        </a:ext>
                      </a:extLst>
                    </a:blip>
                    <a:stretch>
                      <a:fillRect/>
                    </a:stretch>
                  </pic:blipFill>
                  <pic:spPr>
                    <a:xfrm>
                      <a:off x="0" y="0"/>
                      <a:ext cx="5400040" cy="7554595"/>
                    </a:xfrm>
                    <a:prstGeom prst="rect">
                      <a:avLst/>
                    </a:prstGeom>
                  </pic:spPr>
                </pic:pic>
              </a:graphicData>
            </a:graphic>
          </wp:inline>
        </w:drawing>
      </w:r>
    </w:p>
    <w:p w:rsidR="00737A16" w:rsidRDefault="00737A16">
      <w:pPr>
        <w:spacing w:after="200" w:line="276" w:lineRule="auto"/>
        <w:rPr>
          <w:rFonts w:cs="Times New Roman"/>
          <w:color w:val="000000" w:themeColor="text1"/>
          <w:sz w:val="16"/>
          <w:szCs w:val="16"/>
          <w:highlight w:val="yellow"/>
        </w:rPr>
      </w:pPr>
      <w:r>
        <w:rPr>
          <w:rFonts w:cs="Times New Roman"/>
          <w:color w:val="000000" w:themeColor="text1"/>
          <w:sz w:val="16"/>
          <w:szCs w:val="16"/>
          <w:highlight w:val="yellow"/>
        </w:rPr>
        <w:br w:type="page"/>
      </w:r>
    </w:p>
    <w:p w:rsidR="00F00100" w:rsidRPr="00F00100" w:rsidRDefault="00F00100" w:rsidP="00F00100">
      <w:pPr>
        <w:keepNext/>
        <w:spacing w:before="240" w:after="240"/>
        <w:jc w:val="center"/>
        <w:outlineLvl w:val="0"/>
        <w:rPr>
          <w:rFonts w:eastAsia="Times New Roman"/>
          <w:b/>
          <w:sz w:val="24"/>
          <w:szCs w:val="24"/>
        </w:rPr>
      </w:pPr>
      <w:r>
        <w:rPr>
          <w:rFonts w:eastAsia="Times New Roman"/>
          <w:b/>
          <w:sz w:val="24"/>
          <w:szCs w:val="24"/>
        </w:rPr>
        <w:lastRenderedPageBreak/>
        <w:t>A</w:t>
      </w:r>
      <w:r w:rsidR="005A3F93">
        <w:rPr>
          <w:rFonts w:eastAsia="Times New Roman"/>
          <w:b/>
          <w:sz w:val="24"/>
          <w:szCs w:val="24"/>
        </w:rPr>
        <w:t>NEXO</w:t>
      </w:r>
      <w:r>
        <w:rPr>
          <w:rFonts w:eastAsia="Times New Roman"/>
          <w:b/>
          <w:sz w:val="24"/>
          <w:szCs w:val="24"/>
        </w:rPr>
        <w:t xml:space="preserve"> YYY - </w:t>
      </w:r>
      <w:r w:rsidRPr="00F00100">
        <w:rPr>
          <w:rFonts w:eastAsia="Times New Roman"/>
          <w:b/>
          <w:sz w:val="24"/>
          <w:szCs w:val="24"/>
        </w:rPr>
        <w:t>TERMO DE RESPONSABILIDADE E CONFIDENCIALIDADE</w:t>
      </w:r>
    </w:p>
    <w:p w:rsidR="00F00100" w:rsidRPr="00F00100" w:rsidRDefault="00F00100" w:rsidP="00F00100">
      <w:pPr>
        <w:autoSpaceDE w:val="0"/>
        <w:autoSpaceDN w:val="0"/>
        <w:adjustRightInd w:val="0"/>
        <w:spacing w:line="276" w:lineRule="auto"/>
        <w:ind w:left="210"/>
        <w:jc w:val="both"/>
        <w:rPr>
          <w:rFonts w:eastAsiaTheme="minorHAnsi" w:cs="Times New Roman"/>
          <w:color w:val="222222"/>
          <w:sz w:val="24"/>
          <w:szCs w:val="24"/>
          <w:lang w:eastAsia="en-US"/>
        </w:rPr>
      </w:pPr>
      <w:r w:rsidRPr="00F00100">
        <w:rPr>
          <w:rFonts w:eastAsiaTheme="minorHAnsi" w:cs="Times New Roman"/>
          <w:color w:val="222222"/>
          <w:sz w:val="24"/>
          <w:szCs w:val="24"/>
          <w:lang w:eastAsia="en-US"/>
        </w:rPr>
        <w:t>Eu nome, nacionalidade, estado civil, cargo, inscrito (a) no CPF sob o</w:t>
      </w:r>
      <w:r>
        <w:rPr>
          <w:rFonts w:eastAsiaTheme="minorHAnsi" w:cs="Times New Roman"/>
          <w:color w:val="222222"/>
          <w:sz w:val="24"/>
          <w:szCs w:val="24"/>
          <w:lang w:eastAsia="en-US"/>
        </w:rPr>
        <w:t xml:space="preserve"> nº XXX.XXX.XXX-XX, declaro ter </w:t>
      </w:r>
      <w:r w:rsidRPr="00F00100">
        <w:rPr>
          <w:rFonts w:eastAsiaTheme="minorHAnsi" w:cs="Times New Roman"/>
          <w:color w:val="222222"/>
          <w:sz w:val="24"/>
          <w:szCs w:val="24"/>
          <w:lang w:eastAsia="en-US"/>
        </w:rPr>
        <w:t>ciência da obrigatoriedade, a partir desta data, quanto ao cumpriment</w:t>
      </w:r>
      <w:r>
        <w:rPr>
          <w:rFonts w:eastAsiaTheme="minorHAnsi" w:cs="Times New Roman"/>
          <w:color w:val="222222"/>
          <w:sz w:val="24"/>
          <w:szCs w:val="24"/>
          <w:lang w:eastAsia="en-US"/>
        </w:rPr>
        <w:t xml:space="preserve">o das regulamentações descritas </w:t>
      </w:r>
      <w:r w:rsidRPr="00F00100">
        <w:rPr>
          <w:rFonts w:eastAsiaTheme="minorHAnsi" w:cs="Times New Roman"/>
          <w:color w:val="222222"/>
          <w:sz w:val="24"/>
          <w:szCs w:val="24"/>
          <w:lang w:eastAsia="en-US"/>
        </w:rPr>
        <w:t>na Política de Segurança da Informação do TRIBUNAL SUPERIO</w:t>
      </w:r>
      <w:r>
        <w:rPr>
          <w:rFonts w:eastAsiaTheme="minorHAnsi" w:cs="Times New Roman"/>
          <w:color w:val="222222"/>
          <w:sz w:val="24"/>
          <w:szCs w:val="24"/>
          <w:lang w:eastAsia="en-US"/>
        </w:rPr>
        <w:t xml:space="preserve">R DO TRABALHO (TST), instituída </w:t>
      </w:r>
      <w:r w:rsidRPr="00F00100">
        <w:rPr>
          <w:rFonts w:eastAsiaTheme="minorHAnsi" w:cs="Times New Roman"/>
          <w:color w:val="222222"/>
          <w:sz w:val="24"/>
          <w:szCs w:val="24"/>
          <w:lang w:eastAsia="en-US"/>
        </w:rPr>
        <w:t>por</w:t>
      </w:r>
      <w:r w:rsidR="00880992">
        <w:rPr>
          <w:rFonts w:eastAsiaTheme="minorHAnsi" w:cs="Times New Roman"/>
          <w:color w:val="222222"/>
          <w:sz w:val="24"/>
          <w:szCs w:val="24"/>
          <w:lang w:eastAsia="en-US"/>
        </w:rPr>
        <w:t xml:space="preserve"> meio do </w:t>
      </w:r>
      <w:r w:rsidR="00880992" w:rsidRPr="00880992">
        <w:rPr>
          <w:rFonts w:eastAsiaTheme="minorHAnsi" w:cs="Times New Roman"/>
          <w:color w:val="222222"/>
          <w:sz w:val="24"/>
          <w:szCs w:val="24"/>
          <w:lang w:eastAsia="en-US"/>
        </w:rPr>
        <w:t>Ato TST.GDGSET.G</w:t>
      </w:r>
      <w:r w:rsidR="00B51E93">
        <w:rPr>
          <w:rFonts w:eastAsiaTheme="minorHAnsi" w:cs="Times New Roman"/>
          <w:color w:val="222222"/>
          <w:sz w:val="24"/>
          <w:szCs w:val="24"/>
          <w:lang w:eastAsia="en-US"/>
        </w:rPr>
        <w:t>P nº 183, de 27 de maio de 2019</w:t>
      </w:r>
      <w:r w:rsidR="00880992">
        <w:rPr>
          <w:rFonts w:eastAsiaTheme="minorHAnsi" w:cs="Times New Roman"/>
          <w:color w:val="222222"/>
          <w:sz w:val="24"/>
          <w:szCs w:val="24"/>
          <w:lang w:eastAsia="en-US"/>
        </w:rPr>
        <w:t xml:space="preserve">, </w:t>
      </w:r>
      <w:r w:rsidR="00880992" w:rsidRPr="00880992">
        <w:rPr>
          <w:rFonts w:eastAsiaTheme="minorHAnsi" w:cs="Times New Roman"/>
          <w:color w:val="222222"/>
          <w:sz w:val="24"/>
          <w:szCs w:val="24"/>
          <w:lang w:eastAsia="en-US"/>
        </w:rPr>
        <w:t>que estabelece as diretrizes de segurança da informação no âmbito do</w:t>
      </w:r>
      <w:r w:rsidR="00880992">
        <w:rPr>
          <w:rFonts w:eastAsiaTheme="minorHAnsi" w:cs="Times New Roman"/>
          <w:color w:val="222222"/>
          <w:sz w:val="24"/>
          <w:szCs w:val="24"/>
          <w:lang w:eastAsia="en-US"/>
        </w:rPr>
        <w:t xml:space="preserve"> Tribunal Superior do Trabalho</w:t>
      </w:r>
      <w:r>
        <w:rPr>
          <w:rFonts w:eastAsiaTheme="minorHAnsi" w:cs="Times New Roman"/>
          <w:color w:val="222222"/>
          <w:sz w:val="24"/>
          <w:szCs w:val="24"/>
          <w:lang w:eastAsia="en-US"/>
        </w:rPr>
        <w:t xml:space="preserve">. </w:t>
      </w:r>
      <w:r w:rsidRPr="00F00100">
        <w:rPr>
          <w:rFonts w:eastAsiaTheme="minorHAnsi" w:cs="Times New Roman"/>
          <w:color w:val="222222"/>
          <w:sz w:val="24"/>
          <w:szCs w:val="24"/>
          <w:lang w:eastAsia="en-US"/>
        </w:rPr>
        <w:t xml:space="preserve">Comprometo-me ainda a </w:t>
      </w:r>
      <w:r w:rsidRPr="00F00100">
        <w:rPr>
          <w:rFonts w:eastAsiaTheme="minorHAnsi" w:cs="Times New Roman"/>
          <w:color w:val="000000"/>
          <w:sz w:val="24"/>
          <w:szCs w:val="24"/>
          <w:u w:val="single"/>
          <w:lang w:eastAsia="en-US"/>
        </w:rPr>
        <w:t>observar o disposto na Lei Geral de</w:t>
      </w:r>
      <w:r w:rsidRPr="00F00100">
        <w:rPr>
          <w:rFonts w:eastAsiaTheme="minorHAnsi" w:cs="Times New Roman"/>
          <w:color w:val="222222"/>
          <w:sz w:val="24"/>
          <w:szCs w:val="24"/>
          <w:u w:val="single"/>
          <w:lang w:eastAsia="en-US"/>
        </w:rPr>
        <w:t xml:space="preserve"> </w:t>
      </w:r>
      <w:r w:rsidRPr="00F00100">
        <w:rPr>
          <w:rFonts w:eastAsiaTheme="minorHAnsi" w:cs="Times New Roman"/>
          <w:color w:val="000000"/>
          <w:sz w:val="24"/>
          <w:szCs w:val="24"/>
          <w:u w:val="single"/>
          <w:lang w:eastAsia="en-US"/>
        </w:rPr>
        <w:t>Proteção de Dados – LGPD, Lei nº 13.709, de 14 de agosto de 2018</w:t>
      </w:r>
      <w:r w:rsidRPr="00F00100">
        <w:rPr>
          <w:rFonts w:eastAsiaTheme="minorHAnsi" w:cs="Times New Roman"/>
          <w:color w:val="000000"/>
          <w:sz w:val="24"/>
          <w:szCs w:val="24"/>
          <w:lang w:eastAsia="en-US"/>
        </w:rPr>
        <w:t xml:space="preserve">, e </w:t>
      </w:r>
      <w:r>
        <w:rPr>
          <w:rFonts w:eastAsiaTheme="minorHAnsi" w:cs="Times New Roman"/>
          <w:color w:val="222222"/>
          <w:sz w:val="24"/>
          <w:szCs w:val="24"/>
          <w:lang w:eastAsia="en-US"/>
        </w:rPr>
        <w:t xml:space="preserve">cumprir o dever em </w:t>
      </w:r>
      <w:r w:rsidRPr="00F00100">
        <w:rPr>
          <w:rFonts w:eastAsiaTheme="minorHAnsi" w:cs="Times New Roman"/>
          <w:color w:val="222222"/>
          <w:sz w:val="24"/>
          <w:szCs w:val="24"/>
          <w:lang w:eastAsia="en-US"/>
        </w:rPr>
        <w:t>sal</w:t>
      </w:r>
      <w:r>
        <w:rPr>
          <w:rFonts w:eastAsiaTheme="minorHAnsi" w:cs="Times New Roman"/>
          <w:color w:val="222222"/>
          <w:sz w:val="24"/>
          <w:szCs w:val="24"/>
          <w:lang w:eastAsia="en-US"/>
        </w:rPr>
        <w:t xml:space="preserve">vaguardar a informação sigilosa </w:t>
      </w:r>
      <w:r w:rsidRPr="00F00100">
        <w:rPr>
          <w:rFonts w:eastAsiaTheme="minorHAnsi" w:cs="Times New Roman"/>
          <w:color w:val="222222"/>
          <w:sz w:val="24"/>
          <w:szCs w:val="24"/>
          <w:lang w:eastAsia="en-US"/>
        </w:rPr>
        <w:t>e pessoal, bem como assegu</w:t>
      </w:r>
      <w:r>
        <w:rPr>
          <w:rFonts w:eastAsiaTheme="minorHAnsi" w:cs="Times New Roman"/>
          <w:color w:val="222222"/>
          <w:sz w:val="24"/>
          <w:szCs w:val="24"/>
          <w:lang w:eastAsia="en-US"/>
        </w:rPr>
        <w:t xml:space="preserve">rar a publicidade da informação ostensiva, utilizando-as, </w:t>
      </w:r>
      <w:r w:rsidRPr="00F00100">
        <w:rPr>
          <w:rFonts w:eastAsiaTheme="minorHAnsi" w:cs="Times New Roman"/>
          <w:color w:val="222222"/>
          <w:sz w:val="24"/>
          <w:szCs w:val="24"/>
          <w:lang w:eastAsia="en-US"/>
        </w:rPr>
        <w:t>exclusivamente, para o exercício de</w:t>
      </w:r>
      <w:r>
        <w:rPr>
          <w:rFonts w:eastAsiaTheme="minorHAnsi" w:cs="Times New Roman"/>
          <w:color w:val="222222"/>
          <w:sz w:val="24"/>
          <w:szCs w:val="24"/>
          <w:lang w:eastAsia="en-US"/>
        </w:rPr>
        <w:t xml:space="preserve"> minhas atribuições sob pena de </w:t>
      </w:r>
      <w:r w:rsidRPr="00F00100">
        <w:rPr>
          <w:rFonts w:eastAsiaTheme="minorHAnsi" w:cs="Times New Roman"/>
          <w:color w:val="222222"/>
          <w:sz w:val="24"/>
          <w:szCs w:val="24"/>
          <w:lang w:eastAsia="en-US"/>
        </w:rPr>
        <w:t>responsabilização administrativa, civil e penal.</w:t>
      </w:r>
    </w:p>
    <w:p w:rsidR="00F00100" w:rsidRPr="00F00100" w:rsidRDefault="00F00100" w:rsidP="00F00100">
      <w:pPr>
        <w:autoSpaceDE w:val="0"/>
        <w:autoSpaceDN w:val="0"/>
        <w:adjustRightInd w:val="0"/>
        <w:jc w:val="both"/>
        <w:rPr>
          <w:rFonts w:eastAsiaTheme="minorHAnsi" w:cs="Times New Roman"/>
          <w:color w:val="222222"/>
          <w:sz w:val="24"/>
          <w:szCs w:val="24"/>
          <w:lang w:eastAsia="en-US"/>
        </w:rPr>
      </w:pPr>
    </w:p>
    <w:p w:rsidR="00F00100" w:rsidRPr="00EC63A2" w:rsidRDefault="00F00100" w:rsidP="00F00100">
      <w:pPr>
        <w:autoSpaceDE w:val="0"/>
        <w:autoSpaceDN w:val="0"/>
        <w:adjustRightInd w:val="0"/>
        <w:spacing w:line="276" w:lineRule="auto"/>
        <w:ind w:left="210"/>
        <w:jc w:val="both"/>
        <w:rPr>
          <w:rFonts w:eastAsiaTheme="minorHAnsi" w:cs="Times New Roman"/>
          <w:color w:val="222222"/>
          <w:sz w:val="24"/>
          <w:szCs w:val="24"/>
          <w:u w:val="single"/>
          <w:lang w:eastAsia="en-US"/>
        </w:rPr>
      </w:pPr>
      <w:r w:rsidRPr="00EC63A2">
        <w:rPr>
          <w:rFonts w:eastAsiaTheme="minorHAnsi" w:cs="Times New Roman"/>
          <w:color w:val="222222"/>
          <w:sz w:val="24"/>
          <w:szCs w:val="24"/>
          <w:u w:val="single"/>
          <w:lang w:eastAsia="en-US"/>
        </w:rPr>
        <w:t xml:space="preserve">Para efeitos deste Termo, além das </w:t>
      </w:r>
      <w:r w:rsidRPr="00EC63A2">
        <w:rPr>
          <w:rFonts w:eastAsiaTheme="minorHAnsi" w:cs="Times New Roman"/>
          <w:color w:val="000000"/>
          <w:sz w:val="24"/>
          <w:szCs w:val="24"/>
          <w:u w:val="single"/>
          <w:lang w:eastAsia="en-US"/>
        </w:rPr>
        <w:t xml:space="preserve">definições constantes do artigo 5º da LGPD, aplicam-se </w:t>
      </w:r>
      <w:r w:rsidRPr="00EC63A2">
        <w:rPr>
          <w:rFonts w:eastAsiaTheme="minorHAnsi" w:cs="Times New Roman"/>
          <w:color w:val="222222"/>
          <w:sz w:val="24"/>
          <w:szCs w:val="24"/>
          <w:u w:val="single"/>
          <w:lang w:eastAsia="en-US"/>
        </w:rPr>
        <w:t>as seguintes definições:</w:t>
      </w:r>
    </w:p>
    <w:p w:rsidR="00F00100" w:rsidRPr="00F00100" w:rsidRDefault="00F00100" w:rsidP="00F00100">
      <w:pPr>
        <w:autoSpaceDE w:val="0"/>
        <w:autoSpaceDN w:val="0"/>
        <w:adjustRightInd w:val="0"/>
        <w:rPr>
          <w:rFonts w:eastAsiaTheme="minorHAnsi" w:cs="Times New Roman"/>
          <w:color w:val="222222"/>
          <w:sz w:val="24"/>
          <w:szCs w:val="24"/>
          <w:lang w:eastAsia="en-US"/>
        </w:rPr>
      </w:pPr>
    </w:p>
    <w:p w:rsidR="00F00100" w:rsidRDefault="00F00100" w:rsidP="00EC63A2">
      <w:pPr>
        <w:autoSpaceDE w:val="0"/>
        <w:autoSpaceDN w:val="0"/>
        <w:adjustRightInd w:val="0"/>
        <w:spacing w:line="276" w:lineRule="auto"/>
        <w:ind w:left="210"/>
        <w:jc w:val="both"/>
        <w:rPr>
          <w:rFonts w:eastAsiaTheme="minorHAnsi" w:cs="Times New Roman"/>
          <w:color w:val="000000"/>
          <w:sz w:val="24"/>
          <w:szCs w:val="24"/>
          <w:lang w:eastAsia="en-US"/>
        </w:rPr>
      </w:pPr>
      <w:r w:rsidRPr="00F00100">
        <w:rPr>
          <w:rFonts w:eastAsiaTheme="minorHAnsi" w:cs="Times New Roman"/>
          <w:b/>
          <w:bCs/>
          <w:color w:val="000000"/>
          <w:sz w:val="24"/>
          <w:szCs w:val="24"/>
          <w:lang w:eastAsia="en-US"/>
        </w:rPr>
        <w:t xml:space="preserve">Agente Público: </w:t>
      </w:r>
      <w:r w:rsidRPr="00F00100">
        <w:rPr>
          <w:rFonts w:eastAsiaTheme="minorHAnsi" w:cs="Times New Roman"/>
          <w:color w:val="000000"/>
          <w:sz w:val="24"/>
          <w:szCs w:val="24"/>
          <w:lang w:eastAsia="en-US"/>
        </w:rPr>
        <w:t>todo aquele que exerce, ainda que transitoriamente ou sem remuneração, por</w:t>
      </w:r>
      <w:r w:rsidR="00EC63A2">
        <w:rPr>
          <w:rFonts w:eastAsiaTheme="minorHAnsi" w:cs="Times New Roman"/>
          <w:color w:val="000000"/>
          <w:sz w:val="24"/>
          <w:szCs w:val="24"/>
          <w:lang w:eastAsia="en-US"/>
        </w:rPr>
        <w:t xml:space="preserve"> </w:t>
      </w:r>
      <w:r w:rsidRPr="00F00100">
        <w:rPr>
          <w:rFonts w:eastAsiaTheme="minorHAnsi" w:cs="Times New Roman"/>
          <w:color w:val="000000"/>
          <w:sz w:val="24"/>
          <w:szCs w:val="24"/>
          <w:lang w:eastAsia="en-US"/>
        </w:rPr>
        <w:t>eleição, nomeação, designação, contratação ou qualquer outra f</w:t>
      </w:r>
      <w:r>
        <w:rPr>
          <w:rFonts w:eastAsiaTheme="minorHAnsi" w:cs="Times New Roman"/>
          <w:color w:val="000000"/>
          <w:sz w:val="24"/>
          <w:szCs w:val="24"/>
          <w:lang w:eastAsia="en-US"/>
        </w:rPr>
        <w:t xml:space="preserve">orma de investidura ou vínculo, </w:t>
      </w:r>
      <w:r w:rsidRPr="00F00100">
        <w:rPr>
          <w:rFonts w:eastAsiaTheme="minorHAnsi" w:cs="Times New Roman"/>
          <w:color w:val="000000"/>
          <w:sz w:val="24"/>
          <w:szCs w:val="24"/>
          <w:lang w:eastAsia="en-US"/>
        </w:rPr>
        <w:t>mandato, cargo, emprego ou função nos órgãos e entidades da Administração Pública Federal.</w:t>
      </w:r>
    </w:p>
    <w:p w:rsidR="00F00100" w:rsidRPr="00F00100" w:rsidRDefault="00F00100" w:rsidP="00F00100">
      <w:pPr>
        <w:autoSpaceDE w:val="0"/>
        <w:autoSpaceDN w:val="0"/>
        <w:adjustRightInd w:val="0"/>
        <w:jc w:val="both"/>
        <w:rPr>
          <w:rFonts w:eastAsiaTheme="minorHAnsi" w:cs="Times New Roman"/>
          <w:color w:val="000000"/>
          <w:sz w:val="24"/>
          <w:szCs w:val="24"/>
          <w:lang w:eastAsia="en-US"/>
        </w:rPr>
      </w:pPr>
    </w:p>
    <w:p w:rsidR="00F00100" w:rsidRDefault="00F00100" w:rsidP="00EC63A2">
      <w:pPr>
        <w:autoSpaceDE w:val="0"/>
        <w:autoSpaceDN w:val="0"/>
        <w:adjustRightInd w:val="0"/>
        <w:spacing w:line="276" w:lineRule="auto"/>
        <w:ind w:left="210"/>
        <w:jc w:val="both"/>
        <w:rPr>
          <w:rFonts w:eastAsiaTheme="minorHAnsi" w:cs="Times New Roman"/>
          <w:color w:val="000000"/>
          <w:sz w:val="24"/>
          <w:szCs w:val="24"/>
          <w:lang w:eastAsia="en-US"/>
        </w:rPr>
      </w:pPr>
      <w:r w:rsidRPr="00F00100">
        <w:rPr>
          <w:rFonts w:eastAsiaTheme="minorHAnsi" w:cs="Times New Roman"/>
          <w:b/>
          <w:bCs/>
          <w:color w:val="000000"/>
          <w:sz w:val="24"/>
          <w:szCs w:val="24"/>
          <w:lang w:eastAsia="en-US"/>
        </w:rPr>
        <w:t xml:space="preserve">Informação: </w:t>
      </w:r>
      <w:r w:rsidRPr="00F00100">
        <w:rPr>
          <w:rFonts w:eastAsiaTheme="minorHAnsi" w:cs="Times New Roman"/>
          <w:color w:val="000000"/>
          <w:sz w:val="24"/>
          <w:szCs w:val="24"/>
          <w:lang w:eastAsia="en-US"/>
        </w:rPr>
        <w:t>dados, processados ou não, que podem ser utilizados</w:t>
      </w:r>
      <w:r>
        <w:rPr>
          <w:rFonts w:eastAsiaTheme="minorHAnsi" w:cs="Times New Roman"/>
          <w:color w:val="000000"/>
          <w:sz w:val="24"/>
          <w:szCs w:val="24"/>
          <w:lang w:eastAsia="en-US"/>
        </w:rPr>
        <w:t xml:space="preserve"> para produção e transmissão de </w:t>
      </w:r>
      <w:r w:rsidRPr="00F00100">
        <w:rPr>
          <w:rFonts w:eastAsiaTheme="minorHAnsi" w:cs="Times New Roman"/>
          <w:color w:val="000000"/>
          <w:sz w:val="24"/>
          <w:szCs w:val="24"/>
          <w:lang w:eastAsia="en-US"/>
        </w:rPr>
        <w:t>conhecimento, contidos em qualquer meio, suporte ou formato.</w:t>
      </w:r>
    </w:p>
    <w:p w:rsidR="00F00100" w:rsidRPr="00F00100" w:rsidRDefault="00F00100" w:rsidP="00F00100">
      <w:pPr>
        <w:autoSpaceDE w:val="0"/>
        <w:autoSpaceDN w:val="0"/>
        <w:adjustRightInd w:val="0"/>
        <w:jc w:val="both"/>
        <w:rPr>
          <w:rFonts w:eastAsiaTheme="minorHAnsi" w:cs="Times New Roman"/>
          <w:color w:val="000000"/>
          <w:sz w:val="24"/>
          <w:szCs w:val="24"/>
          <w:lang w:eastAsia="en-US"/>
        </w:rPr>
      </w:pPr>
    </w:p>
    <w:p w:rsidR="00F00100" w:rsidRPr="00F00100" w:rsidRDefault="00F00100" w:rsidP="00EC63A2">
      <w:pPr>
        <w:autoSpaceDE w:val="0"/>
        <w:autoSpaceDN w:val="0"/>
        <w:adjustRightInd w:val="0"/>
        <w:spacing w:line="276" w:lineRule="auto"/>
        <w:ind w:left="210"/>
        <w:jc w:val="both"/>
        <w:rPr>
          <w:rFonts w:eastAsiaTheme="minorHAnsi" w:cs="Times New Roman"/>
          <w:color w:val="000000"/>
          <w:sz w:val="24"/>
          <w:szCs w:val="24"/>
          <w:lang w:eastAsia="en-US"/>
        </w:rPr>
      </w:pPr>
      <w:r w:rsidRPr="00F00100">
        <w:rPr>
          <w:rFonts w:eastAsiaTheme="minorHAnsi" w:cs="Times New Roman"/>
          <w:b/>
          <w:bCs/>
          <w:color w:val="000000"/>
          <w:sz w:val="24"/>
          <w:szCs w:val="24"/>
          <w:lang w:eastAsia="en-US"/>
        </w:rPr>
        <w:t xml:space="preserve">Informação pessoal: </w:t>
      </w:r>
      <w:r w:rsidRPr="00F00100">
        <w:rPr>
          <w:rFonts w:eastAsiaTheme="minorHAnsi" w:cs="Times New Roman"/>
          <w:color w:val="000000"/>
          <w:sz w:val="24"/>
          <w:szCs w:val="24"/>
          <w:lang w:eastAsia="en-US"/>
        </w:rPr>
        <w:t>informação relacionada à pessoa natural identifica</w:t>
      </w:r>
      <w:r>
        <w:rPr>
          <w:rFonts w:eastAsiaTheme="minorHAnsi" w:cs="Times New Roman"/>
          <w:color w:val="000000"/>
          <w:sz w:val="24"/>
          <w:szCs w:val="24"/>
          <w:lang w:eastAsia="en-US"/>
        </w:rPr>
        <w:t xml:space="preserve">da ou identificável, relativa à </w:t>
      </w:r>
      <w:r w:rsidRPr="00F00100">
        <w:rPr>
          <w:rFonts w:eastAsiaTheme="minorHAnsi" w:cs="Times New Roman"/>
          <w:color w:val="000000"/>
          <w:sz w:val="24"/>
          <w:szCs w:val="24"/>
          <w:lang w:eastAsia="en-US"/>
        </w:rPr>
        <w:t xml:space="preserve">intimidade, vida privada, honra e imagem, como: </w:t>
      </w:r>
      <w:r w:rsidRPr="00F00100">
        <w:rPr>
          <w:rFonts w:eastAsiaTheme="minorHAnsi" w:cs="Times New Roman"/>
          <w:color w:val="222222"/>
          <w:sz w:val="24"/>
          <w:szCs w:val="24"/>
          <w:lang w:eastAsia="en-US"/>
        </w:rPr>
        <w:t>resultado de exames médicos; lista de nomes, e-mail</w:t>
      </w:r>
      <w:r>
        <w:rPr>
          <w:rFonts w:eastAsiaTheme="minorHAnsi" w:cs="Times New Roman"/>
          <w:color w:val="000000"/>
          <w:sz w:val="24"/>
          <w:szCs w:val="24"/>
          <w:lang w:eastAsia="en-US"/>
        </w:rPr>
        <w:t xml:space="preserve"> </w:t>
      </w:r>
      <w:r w:rsidRPr="00F00100">
        <w:rPr>
          <w:rFonts w:eastAsiaTheme="minorHAnsi" w:cs="Times New Roman"/>
          <w:color w:val="222222"/>
          <w:sz w:val="24"/>
          <w:szCs w:val="24"/>
          <w:lang w:eastAsia="en-US"/>
        </w:rPr>
        <w:t>dos servidores ou colaboradores do TST e respectivos dados, armazenados sob qualquer forma;</w:t>
      </w:r>
      <w:r>
        <w:rPr>
          <w:rFonts w:eastAsiaTheme="minorHAnsi" w:cs="Times New Roman"/>
          <w:color w:val="000000"/>
          <w:sz w:val="24"/>
          <w:szCs w:val="24"/>
          <w:lang w:eastAsia="en-US"/>
        </w:rPr>
        <w:t xml:space="preserve"> </w:t>
      </w:r>
      <w:r w:rsidRPr="00F00100">
        <w:rPr>
          <w:rFonts w:eastAsiaTheme="minorHAnsi" w:cs="Times New Roman"/>
          <w:color w:val="222222"/>
          <w:sz w:val="24"/>
          <w:szCs w:val="24"/>
          <w:lang w:eastAsia="en-US"/>
        </w:rPr>
        <w:t>Informações referentes a salários e benefícios dos servidores.</w:t>
      </w:r>
    </w:p>
    <w:p w:rsidR="00F00100" w:rsidRPr="00F00100" w:rsidRDefault="00F00100" w:rsidP="00F00100">
      <w:pPr>
        <w:autoSpaceDE w:val="0"/>
        <w:autoSpaceDN w:val="0"/>
        <w:adjustRightInd w:val="0"/>
        <w:jc w:val="both"/>
        <w:rPr>
          <w:rFonts w:eastAsiaTheme="minorHAnsi" w:cs="Times New Roman"/>
          <w:color w:val="222222"/>
          <w:sz w:val="24"/>
          <w:szCs w:val="24"/>
          <w:lang w:eastAsia="en-US"/>
        </w:rPr>
      </w:pPr>
    </w:p>
    <w:p w:rsidR="00F00100" w:rsidRPr="00EC63A2" w:rsidRDefault="00F00100" w:rsidP="00EC63A2">
      <w:pPr>
        <w:autoSpaceDE w:val="0"/>
        <w:autoSpaceDN w:val="0"/>
        <w:adjustRightInd w:val="0"/>
        <w:spacing w:line="276" w:lineRule="auto"/>
        <w:ind w:left="210"/>
        <w:jc w:val="both"/>
        <w:rPr>
          <w:rFonts w:eastAsiaTheme="minorHAnsi" w:cs="Times New Roman"/>
          <w:color w:val="000000"/>
          <w:sz w:val="24"/>
          <w:szCs w:val="24"/>
          <w:lang w:eastAsia="en-US"/>
        </w:rPr>
      </w:pPr>
      <w:r w:rsidRPr="00F00100">
        <w:rPr>
          <w:rFonts w:eastAsiaTheme="minorHAnsi" w:cs="Times New Roman"/>
          <w:b/>
          <w:bCs/>
          <w:color w:val="000000"/>
          <w:sz w:val="24"/>
          <w:szCs w:val="24"/>
          <w:lang w:eastAsia="en-US"/>
        </w:rPr>
        <w:t xml:space="preserve">Informação sigilosa: </w:t>
      </w:r>
      <w:r w:rsidRPr="00F00100">
        <w:rPr>
          <w:rFonts w:eastAsiaTheme="minorHAnsi" w:cs="Times New Roman"/>
          <w:color w:val="000000"/>
          <w:sz w:val="24"/>
          <w:szCs w:val="24"/>
          <w:lang w:eastAsia="en-US"/>
        </w:rPr>
        <w:t>informação submetida temporariamente à restr</w:t>
      </w:r>
      <w:r w:rsidR="00EC63A2">
        <w:rPr>
          <w:rFonts w:eastAsiaTheme="minorHAnsi" w:cs="Times New Roman"/>
          <w:color w:val="000000"/>
          <w:sz w:val="24"/>
          <w:szCs w:val="24"/>
          <w:lang w:eastAsia="en-US"/>
        </w:rPr>
        <w:t xml:space="preserve">ição de acesso público em razão </w:t>
      </w:r>
      <w:r w:rsidRPr="00F00100">
        <w:rPr>
          <w:rFonts w:eastAsiaTheme="minorHAnsi" w:cs="Times New Roman"/>
          <w:color w:val="000000"/>
          <w:sz w:val="24"/>
          <w:szCs w:val="24"/>
          <w:lang w:eastAsia="en-US"/>
        </w:rPr>
        <w:t>de sua imprescindibilidade para a segurança da sociedade ou do Est</w:t>
      </w:r>
      <w:r w:rsidR="00EC63A2">
        <w:rPr>
          <w:rFonts w:eastAsiaTheme="minorHAnsi" w:cs="Times New Roman"/>
          <w:color w:val="000000"/>
          <w:sz w:val="24"/>
          <w:szCs w:val="24"/>
          <w:lang w:eastAsia="en-US"/>
        </w:rPr>
        <w:t xml:space="preserve">ado, e aquelas abrangidas pelas </w:t>
      </w:r>
      <w:r w:rsidRPr="00F00100">
        <w:rPr>
          <w:rFonts w:eastAsiaTheme="minorHAnsi" w:cs="Times New Roman"/>
          <w:color w:val="000000"/>
          <w:sz w:val="24"/>
          <w:szCs w:val="24"/>
          <w:lang w:eastAsia="en-US"/>
        </w:rPr>
        <w:t>demais hipóteses legais de sigilo, tais como: Sigilos Decorrentes de Direitos de Person</w:t>
      </w:r>
      <w:r w:rsidR="00EC63A2">
        <w:rPr>
          <w:rFonts w:eastAsiaTheme="minorHAnsi" w:cs="Times New Roman"/>
          <w:color w:val="000000"/>
          <w:sz w:val="24"/>
          <w:szCs w:val="24"/>
          <w:lang w:eastAsia="en-US"/>
        </w:rPr>
        <w:t xml:space="preserve">alidade: Sigilo </w:t>
      </w:r>
      <w:r w:rsidRPr="00F00100">
        <w:rPr>
          <w:rFonts w:eastAsiaTheme="minorHAnsi" w:cs="Times New Roman"/>
          <w:color w:val="000000"/>
          <w:sz w:val="24"/>
          <w:szCs w:val="24"/>
          <w:lang w:eastAsia="en-US"/>
        </w:rPr>
        <w:t>Fiscal, Sigilo Bancário, Comercial, Sigilo Empresarial, Sigilo C</w:t>
      </w:r>
      <w:r w:rsidR="00EC63A2">
        <w:rPr>
          <w:rFonts w:eastAsiaTheme="minorHAnsi" w:cs="Times New Roman"/>
          <w:color w:val="000000"/>
          <w:sz w:val="24"/>
          <w:szCs w:val="24"/>
          <w:lang w:eastAsia="en-US"/>
        </w:rPr>
        <w:t xml:space="preserve">ontábil; Sigilos de Processos e </w:t>
      </w:r>
      <w:r w:rsidRPr="00F00100">
        <w:rPr>
          <w:rFonts w:eastAsiaTheme="minorHAnsi" w:cs="Times New Roman"/>
          <w:color w:val="000000"/>
          <w:sz w:val="24"/>
          <w:szCs w:val="24"/>
          <w:lang w:eastAsia="en-US"/>
        </w:rPr>
        <w:t>Procedimentos: Acesso a Documento Preparatório, Sigilo do Procedim</w:t>
      </w:r>
      <w:r w:rsidR="00EC63A2">
        <w:rPr>
          <w:rFonts w:eastAsiaTheme="minorHAnsi" w:cs="Times New Roman"/>
          <w:color w:val="000000"/>
          <w:sz w:val="24"/>
          <w:szCs w:val="24"/>
          <w:lang w:eastAsia="en-US"/>
        </w:rPr>
        <w:t xml:space="preserve">ento Administrativo Disciplinar </w:t>
      </w:r>
      <w:r w:rsidRPr="00F00100">
        <w:rPr>
          <w:rFonts w:eastAsiaTheme="minorHAnsi" w:cs="Times New Roman"/>
          <w:color w:val="000000"/>
          <w:sz w:val="24"/>
          <w:szCs w:val="24"/>
          <w:lang w:eastAsia="en-US"/>
        </w:rPr>
        <w:t>em Curso, Sigilo do Inquérito Policial, Segredo de Justiça no Proces</w:t>
      </w:r>
      <w:r w:rsidR="00EC63A2">
        <w:rPr>
          <w:rFonts w:eastAsiaTheme="minorHAnsi" w:cs="Times New Roman"/>
          <w:color w:val="000000"/>
          <w:sz w:val="24"/>
          <w:szCs w:val="24"/>
          <w:lang w:eastAsia="en-US"/>
        </w:rPr>
        <w:t xml:space="preserve">so Civil, Segredo de Justiça no </w:t>
      </w:r>
      <w:r w:rsidRPr="00F00100">
        <w:rPr>
          <w:rFonts w:eastAsiaTheme="minorHAnsi" w:cs="Times New Roman"/>
          <w:color w:val="000000"/>
          <w:sz w:val="24"/>
          <w:szCs w:val="24"/>
          <w:lang w:eastAsia="en-US"/>
        </w:rPr>
        <w:t>Processo Penal; Informação de Natureza Patrimonial: Segredo Industrial</w:t>
      </w:r>
      <w:r w:rsidR="00EC63A2">
        <w:rPr>
          <w:rFonts w:eastAsiaTheme="minorHAnsi" w:cs="Times New Roman"/>
          <w:color w:val="000000"/>
          <w:sz w:val="24"/>
          <w:szCs w:val="24"/>
          <w:lang w:eastAsia="en-US"/>
        </w:rPr>
        <w:t xml:space="preserve">, Direito Autoral e Propriedade </w:t>
      </w:r>
      <w:r w:rsidRPr="00F00100">
        <w:rPr>
          <w:rFonts w:eastAsiaTheme="minorHAnsi" w:cs="Times New Roman"/>
          <w:color w:val="000000"/>
          <w:sz w:val="24"/>
          <w:szCs w:val="24"/>
          <w:lang w:eastAsia="en-US"/>
        </w:rPr>
        <w:t xml:space="preserve">Intelectual de Programa de Computador, Propriedade Industrial. </w:t>
      </w:r>
      <w:r w:rsidRPr="00F00100">
        <w:rPr>
          <w:rFonts w:eastAsiaTheme="minorHAnsi" w:cs="Times New Roman"/>
          <w:color w:val="222222"/>
          <w:sz w:val="24"/>
          <w:szCs w:val="24"/>
          <w:lang w:eastAsia="en-US"/>
        </w:rPr>
        <w:t>Serão, ainda, consideradas</w:t>
      </w:r>
      <w:r w:rsidR="00EC63A2">
        <w:rPr>
          <w:rFonts w:eastAsiaTheme="minorHAnsi" w:cs="Times New Roman"/>
          <w:color w:val="000000"/>
          <w:sz w:val="24"/>
          <w:szCs w:val="24"/>
          <w:lang w:eastAsia="en-US"/>
        </w:rPr>
        <w:t xml:space="preserve"> </w:t>
      </w:r>
      <w:r w:rsidRPr="00F00100">
        <w:rPr>
          <w:rFonts w:eastAsiaTheme="minorHAnsi" w:cs="Times New Roman"/>
          <w:color w:val="222222"/>
          <w:sz w:val="24"/>
          <w:szCs w:val="24"/>
          <w:lang w:eastAsia="en-US"/>
        </w:rPr>
        <w:t>informações confidenciais todas aquelas que assim forem identificadas pelo TST, por meio de legendas</w:t>
      </w:r>
      <w:r w:rsidR="00EC63A2">
        <w:rPr>
          <w:rFonts w:eastAsiaTheme="minorHAnsi" w:cs="Times New Roman"/>
          <w:color w:val="000000"/>
          <w:sz w:val="24"/>
          <w:szCs w:val="24"/>
          <w:lang w:eastAsia="en-US"/>
        </w:rPr>
        <w:t xml:space="preserve"> </w:t>
      </w:r>
      <w:r w:rsidRPr="00F00100">
        <w:rPr>
          <w:rFonts w:eastAsiaTheme="minorHAnsi" w:cs="Times New Roman"/>
          <w:color w:val="222222"/>
          <w:sz w:val="24"/>
          <w:szCs w:val="24"/>
          <w:lang w:eastAsia="en-US"/>
        </w:rPr>
        <w:t>ou quaisquer outras marcações, ou que, devido às circunstâncias da revelação ou à própria natureza</w:t>
      </w:r>
      <w:r w:rsidR="00EC63A2">
        <w:rPr>
          <w:rFonts w:eastAsiaTheme="minorHAnsi" w:cs="Times New Roman"/>
          <w:color w:val="000000"/>
          <w:sz w:val="24"/>
          <w:szCs w:val="24"/>
          <w:lang w:eastAsia="en-US"/>
        </w:rPr>
        <w:t xml:space="preserve"> </w:t>
      </w:r>
      <w:r w:rsidRPr="00F00100">
        <w:rPr>
          <w:rFonts w:eastAsiaTheme="minorHAnsi" w:cs="Times New Roman"/>
          <w:color w:val="222222"/>
          <w:sz w:val="24"/>
          <w:szCs w:val="24"/>
          <w:lang w:eastAsia="en-US"/>
        </w:rPr>
        <w:t>da informação, devam ser consideradas confidenciais.</w:t>
      </w:r>
    </w:p>
    <w:p w:rsidR="00F00100" w:rsidRPr="00F00100" w:rsidRDefault="00F00100" w:rsidP="00F00100">
      <w:pPr>
        <w:autoSpaceDE w:val="0"/>
        <w:autoSpaceDN w:val="0"/>
        <w:adjustRightInd w:val="0"/>
        <w:jc w:val="both"/>
        <w:rPr>
          <w:rFonts w:eastAsiaTheme="minorHAnsi" w:cs="Times New Roman"/>
          <w:color w:val="222222"/>
          <w:sz w:val="24"/>
          <w:szCs w:val="24"/>
          <w:lang w:eastAsia="en-US"/>
        </w:rPr>
      </w:pPr>
    </w:p>
    <w:p w:rsidR="00F00100" w:rsidRDefault="00F00100" w:rsidP="00EC63A2">
      <w:pPr>
        <w:autoSpaceDE w:val="0"/>
        <w:autoSpaceDN w:val="0"/>
        <w:adjustRightInd w:val="0"/>
        <w:spacing w:line="276" w:lineRule="auto"/>
        <w:ind w:left="210"/>
        <w:jc w:val="both"/>
        <w:rPr>
          <w:rFonts w:eastAsiaTheme="minorHAnsi" w:cs="Times New Roman"/>
          <w:color w:val="222222"/>
          <w:sz w:val="24"/>
          <w:szCs w:val="24"/>
          <w:lang w:eastAsia="en-US"/>
        </w:rPr>
      </w:pPr>
      <w:r w:rsidRPr="00F00100">
        <w:rPr>
          <w:rFonts w:eastAsiaTheme="minorHAnsi" w:cs="Times New Roman"/>
          <w:b/>
          <w:bCs/>
          <w:color w:val="222222"/>
          <w:sz w:val="24"/>
          <w:szCs w:val="24"/>
          <w:lang w:eastAsia="en-US"/>
        </w:rPr>
        <w:lastRenderedPageBreak/>
        <w:t>Incidente de segurança</w:t>
      </w:r>
      <w:r w:rsidRPr="00F00100">
        <w:rPr>
          <w:rFonts w:eastAsiaTheme="minorHAnsi" w:cs="Times New Roman"/>
          <w:color w:val="222222"/>
          <w:sz w:val="24"/>
          <w:szCs w:val="24"/>
          <w:lang w:eastAsia="en-US"/>
        </w:rPr>
        <w:t>: qualquer evento ou ocorrência que promova uma ou mais ações que</w:t>
      </w:r>
      <w:r w:rsidR="00EC63A2">
        <w:rPr>
          <w:rFonts w:eastAsiaTheme="minorHAnsi" w:cs="Times New Roman"/>
          <w:color w:val="222222"/>
          <w:sz w:val="24"/>
          <w:szCs w:val="24"/>
          <w:lang w:eastAsia="en-US"/>
        </w:rPr>
        <w:t xml:space="preserve"> </w:t>
      </w:r>
      <w:r w:rsidRPr="00F00100">
        <w:rPr>
          <w:rFonts w:eastAsiaTheme="minorHAnsi" w:cs="Times New Roman"/>
          <w:color w:val="222222"/>
          <w:sz w:val="24"/>
          <w:szCs w:val="24"/>
          <w:lang w:eastAsia="en-US"/>
        </w:rPr>
        <w:t>comprometam ou que seja ameaça á integridade, autenticidade ou dispo</w:t>
      </w:r>
      <w:r w:rsidR="00EC63A2">
        <w:rPr>
          <w:rFonts w:eastAsiaTheme="minorHAnsi" w:cs="Times New Roman"/>
          <w:color w:val="222222"/>
          <w:sz w:val="24"/>
          <w:szCs w:val="24"/>
          <w:lang w:eastAsia="en-US"/>
        </w:rPr>
        <w:t xml:space="preserve">nibilidade de qualquer ativo de </w:t>
      </w:r>
      <w:r w:rsidRPr="00F00100">
        <w:rPr>
          <w:rFonts w:eastAsiaTheme="minorHAnsi" w:cs="Times New Roman"/>
          <w:color w:val="222222"/>
          <w:sz w:val="24"/>
          <w:szCs w:val="24"/>
          <w:lang w:eastAsia="en-US"/>
        </w:rPr>
        <w:t>TI do TST.</w:t>
      </w:r>
    </w:p>
    <w:p w:rsidR="00F00100" w:rsidRPr="00F00100" w:rsidRDefault="00F00100" w:rsidP="00F00100">
      <w:pPr>
        <w:autoSpaceDE w:val="0"/>
        <w:autoSpaceDN w:val="0"/>
        <w:adjustRightInd w:val="0"/>
        <w:jc w:val="both"/>
        <w:rPr>
          <w:rFonts w:eastAsiaTheme="minorHAnsi" w:cs="Times New Roman"/>
          <w:color w:val="222222"/>
          <w:sz w:val="24"/>
          <w:szCs w:val="24"/>
          <w:lang w:eastAsia="en-US"/>
        </w:rPr>
      </w:pPr>
    </w:p>
    <w:p w:rsidR="00F00100" w:rsidRDefault="00F00100" w:rsidP="00EC63A2">
      <w:pPr>
        <w:autoSpaceDE w:val="0"/>
        <w:autoSpaceDN w:val="0"/>
        <w:adjustRightInd w:val="0"/>
        <w:spacing w:line="276" w:lineRule="auto"/>
        <w:ind w:left="210"/>
        <w:jc w:val="both"/>
        <w:rPr>
          <w:rFonts w:eastAsiaTheme="minorHAnsi" w:cs="Times New Roman"/>
          <w:color w:val="000000"/>
          <w:sz w:val="24"/>
          <w:szCs w:val="24"/>
          <w:lang w:eastAsia="en-US"/>
        </w:rPr>
      </w:pPr>
      <w:r w:rsidRPr="00F00100">
        <w:rPr>
          <w:rFonts w:eastAsiaTheme="minorHAnsi" w:cs="Times New Roman"/>
          <w:b/>
          <w:bCs/>
          <w:color w:val="000000"/>
          <w:sz w:val="24"/>
          <w:szCs w:val="24"/>
          <w:lang w:eastAsia="en-US"/>
        </w:rPr>
        <w:t xml:space="preserve">Proprietário da informação: </w:t>
      </w:r>
      <w:r w:rsidRPr="00F00100">
        <w:rPr>
          <w:rFonts w:eastAsiaTheme="minorHAnsi" w:cs="Times New Roman"/>
          <w:color w:val="000000"/>
          <w:sz w:val="24"/>
          <w:szCs w:val="24"/>
          <w:lang w:eastAsia="en-US"/>
        </w:rPr>
        <w:t>refere-se à parte interessada do órgão ou entidade, indivíduo legalmente</w:t>
      </w:r>
      <w:r w:rsidR="00EC63A2">
        <w:rPr>
          <w:rFonts w:eastAsiaTheme="minorHAnsi" w:cs="Times New Roman"/>
          <w:color w:val="000000"/>
          <w:sz w:val="24"/>
          <w:szCs w:val="24"/>
          <w:lang w:eastAsia="en-US"/>
        </w:rPr>
        <w:t xml:space="preserve"> </w:t>
      </w:r>
      <w:r w:rsidRPr="00F00100">
        <w:rPr>
          <w:rFonts w:eastAsiaTheme="minorHAnsi" w:cs="Times New Roman"/>
          <w:color w:val="000000"/>
          <w:sz w:val="24"/>
          <w:szCs w:val="24"/>
          <w:lang w:eastAsia="en-US"/>
        </w:rPr>
        <w:t>instituído por sua posição e/ou cargo, o qual é responsável primário pela</w:t>
      </w:r>
      <w:r w:rsidR="00EC63A2">
        <w:rPr>
          <w:rFonts w:eastAsiaTheme="minorHAnsi" w:cs="Times New Roman"/>
          <w:color w:val="000000"/>
          <w:sz w:val="24"/>
          <w:szCs w:val="24"/>
          <w:lang w:eastAsia="en-US"/>
        </w:rPr>
        <w:t xml:space="preserve"> viabilidade e sobrevivência da </w:t>
      </w:r>
      <w:r w:rsidRPr="00F00100">
        <w:rPr>
          <w:rFonts w:eastAsiaTheme="minorHAnsi" w:cs="Times New Roman"/>
          <w:color w:val="000000"/>
          <w:sz w:val="24"/>
          <w:szCs w:val="24"/>
          <w:lang w:eastAsia="en-US"/>
        </w:rPr>
        <w:t>informação.</w:t>
      </w:r>
    </w:p>
    <w:p w:rsidR="00F00100" w:rsidRPr="00F00100" w:rsidRDefault="00F00100" w:rsidP="00F00100">
      <w:pPr>
        <w:autoSpaceDE w:val="0"/>
        <w:autoSpaceDN w:val="0"/>
        <w:adjustRightInd w:val="0"/>
        <w:jc w:val="both"/>
        <w:rPr>
          <w:rFonts w:eastAsiaTheme="minorHAnsi" w:cs="Times New Roman"/>
          <w:color w:val="000000"/>
          <w:sz w:val="24"/>
          <w:szCs w:val="24"/>
          <w:lang w:eastAsia="en-US"/>
        </w:rPr>
      </w:pPr>
    </w:p>
    <w:p w:rsidR="00F00100" w:rsidRPr="00EC63A2" w:rsidRDefault="00F00100" w:rsidP="00EC63A2">
      <w:pPr>
        <w:spacing w:line="276" w:lineRule="auto"/>
        <w:ind w:left="210"/>
        <w:jc w:val="both"/>
        <w:rPr>
          <w:rFonts w:eastAsiaTheme="minorHAnsi" w:cs="Times New Roman"/>
          <w:color w:val="000000"/>
          <w:sz w:val="24"/>
          <w:szCs w:val="24"/>
          <w:u w:val="single"/>
          <w:lang w:eastAsia="en-US"/>
        </w:rPr>
      </w:pPr>
      <w:r w:rsidRPr="00EC63A2">
        <w:rPr>
          <w:rFonts w:eastAsiaTheme="minorHAnsi" w:cs="Times New Roman"/>
          <w:b/>
          <w:bCs/>
          <w:color w:val="000000"/>
          <w:sz w:val="24"/>
          <w:szCs w:val="24"/>
          <w:u w:val="single"/>
          <w:lang w:eastAsia="en-US"/>
        </w:rPr>
        <w:t>Dado pessoal</w:t>
      </w:r>
      <w:r w:rsidRPr="00EC63A2">
        <w:rPr>
          <w:rFonts w:eastAsiaTheme="minorHAnsi" w:cs="Times New Roman"/>
          <w:color w:val="000000"/>
          <w:sz w:val="24"/>
          <w:szCs w:val="24"/>
          <w:u w:val="single"/>
          <w:lang w:eastAsia="en-US"/>
        </w:rPr>
        <w:t>: informação relacionada a pessoa natural identificada ou identificável;</w:t>
      </w:r>
    </w:p>
    <w:p w:rsidR="00EC63A2" w:rsidRDefault="00EC63A2" w:rsidP="00EC63A2">
      <w:pPr>
        <w:spacing w:line="276" w:lineRule="auto"/>
        <w:ind w:left="210"/>
        <w:jc w:val="both"/>
        <w:rPr>
          <w:rFonts w:cs="Times New Roman"/>
          <w:color w:val="000000" w:themeColor="text1"/>
          <w:sz w:val="16"/>
          <w:szCs w:val="16"/>
          <w:highlight w:val="yellow"/>
        </w:rPr>
      </w:pP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Dado pessoal sensível</w:t>
      </w:r>
      <w:r w:rsidRPr="00BD2AAA">
        <w:rPr>
          <w:rFonts w:eastAsiaTheme="minorHAnsi" w:cs="Times New Roman"/>
          <w:sz w:val="24"/>
          <w:szCs w:val="24"/>
          <w:u w:val="single"/>
          <w:lang w:eastAsia="en-US"/>
        </w:rPr>
        <w:t>: dado pessoal sobre origem racial ou étnica, convicção religiosa, opinião</w:t>
      </w:r>
      <w:r w:rsidR="00BD2AAA" w:rsidRPr="00BD2AAA">
        <w:rPr>
          <w:rFonts w:eastAsiaTheme="minorHAnsi" w:cs="Times New Roman"/>
          <w:sz w:val="24"/>
          <w:szCs w:val="24"/>
          <w:u w:val="single"/>
          <w:lang w:eastAsia="en-US"/>
        </w:rPr>
        <w:t xml:space="preserve"> </w:t>
      </w:r>
      <w:r w:rsidRPr="00BD2AAA">
        <w:rPr>
          <w:rFonts w:eastAsiaTheme="minorHAnsi" w:cs="Times New Roman"/>
          <w:sz w:val="24"/>
          <w:szCs w:val="24"/>
          <w:u w:val="single"/>
          <w:lang w:eastAsia="en-US"/>
        </w:rPr>
        <w:t>política, filiação a sindicato ou a organização de caráter religioso, filosófic</w:t>
      </w:r>
      <w:r w:rsidR="00BD2AAA" w:rsidRPr="00BD2AAA">
        <w:rPr>
          <w:rFonts w:eastAsiaTheme="minorHAnsi" w:cs="Times New Roman"/>
          <w:sz w:val="24"/>
          <w:szCs w:val="24"/>
          <w:u w:val="single"/>
          <w:lang w:eastAsia="en-US"/>
        </w:rPr>
        <w:t xml:space="preserve">o ou político, dado referente à </w:t>
      </w:r>
      <w:r w:rsidRPr="00BD2AAA">
        <w:rPr>
          <w:rFonts w:eastAsiaTheme="minorHAnsi" w:cs="Times New Roman"/>
          <w:sz w:val="24"/>
          <w:szCs w:val="24"/>
          <w:u w:val="single"/>
          <w:lang w:eastAsia="en-US"/>
        </w:rPr>
        <w:t>saúde ou à vida sexual, dado genético ou biométrico, quando vinculado a uma pessoa natural;</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 xml:space="preserve">Dado anonimizado: </w:t>
      </w:r>
      <w:r w:rsidRPr="00BD2AAA">
        <w:rPr>
          <w:rFonts w:eastAsiaTheme="minorHAnsi" w:cs="Times New Roman"/>
          <w:sz w:val="24"/>
          <w:szCs w:val="24"/>
          <w:u w:val="single"/>
          <w:lang w:eastAsia="en-US"/>
        </w:rPr>
        <w:t>dado relativo a titular que não possa ser identificado, considerando a utilização de</w:t>
      </w:r>
      <w:r w:rsidR="00BD2AAA" w:rsidRPr="00BD2AAA">
        <w:rPr>
          <w:rFonts w:eastAsiaTheme="minorHAnsi" w:cs="Times New Roman"/>
          <w:sz w:val="24"/>
          <w:szCs w:val="24"/>
          <w:u w:val="single"/>
          <w:lang w:eastAsia="en-US"/>
        </w:rPr>
        <w:t xml:space="preserve"> </w:t>
      </w:r>
      <w:r w:rsidRPr="00BD2AAA">
        <w:rPr>
          <w:rFonts w:eastAsiaTheme="minorHAnsi" w:cs="Times New Roman"/>
          <w:sz w:val="24"/>
          <w:szCs w:val="24"/>
          <w:u w:val="single"/>
          <w:lang w:eastAsia="en-US"/>
        </w:rPr>
        <w:t>meios técnicos razoáveis e disponíveis na ocasião de seu tratamento;</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 xml:space="preserve">Banco de dados: </w:t>
      </w:r>
      <w:r w:rsidRPr="00BD2AAA">
        <w:rPr>
          <w:rFonts w:eastAsiaTheme="minorHAnsi" w:cs="Times New Roman"/>
          <w:sz w:val="24"/>
          <w:szCs w:val="24"/>
          <w:u w:val="single"/>
          <w:lang w:eastAsia="en-US"/>
        </w:rPr>
        <w:t>conjunto estruturado de dados pessoais, estabelecido em um ou em vários locais,</w:t>
      </w:r>
      <w:r w:rsidR="00BD2AAA" w:rsidRPr="00BD2AAA">
        <w:rPr>
          <w:rFonts w:eastAsiaTheme="minorHAnsi" w:cs="Times New Roman"/>
          <w:sz w:val="24"/>
          <w:szCs w:val="24"/>
          <w:u w:val="single"/>
          <w:lang w:eastAsia="en-US"/>
        </w:rPr>
        <w:t xml:space="preserve"> </w:t>
      </w:r>
      <w:r w:rsidRPr="00BD2AAA">
        <w:rPr>
          <w:rFonts w:eastAsiaTheme="minorHAnsi" w:cs="Times New Roman"/>
          <w:sz w:val="24"/>
          <w:szCs w:val="24"/>
          <w:u w:val="single"/>
          <w:lang w:eastAsia="en-US"/>
        </w:rPr>
        <w:t>em suporte eletrônico ou físico;</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EC63A2" w:rsidRPr="00BD2AAA" w:rsidRDefault="00EC63A2" w:rsidP="00BD2AAA">
      <w:pPr>
        <w:autoSpaceDE w:val="0"/>
        <w:autoSpaceDN w:val="0"/>
        <w:adjustRightInd w:val="0"/>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Titular</w:t>
      </w:r>
      <w:r w:rsidRPr="00BD2AAA">
        <w:rPr>
          <w:rFonts w:eastAsiaTheme="minorHAnsi" w:cs="Times New Roman"/>
          <w:sz w:val="24"/>
          <w:szCs w:val="24"/>
          <w:u w:val="single"/>
          <w:lang w:eastAsia="en-US"/>
        </w:rPr>
        <w:t>: pessoa natural a quem se referem os dados pessoais que são objeto de tratamento;</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Controlador</w:t>
      </w:r>
      <w:r w:rsidRPr="00BD2AAA">
        <w:rPr>
          <w:rFonts w:eastAsiaTheme="minorHAnsi" w:cs="Times New Roman"/>
          <w:sz w:val="24"/>
          <w:szCs w:val="24"/>
          <w:u w:val="single"/>
          <w:lang w:eastAsia="en-US"/>
        </w:rPr>
        <w:t>: pessoa natural ou jurídica, de direito público ou privado, a quem competem as decisões</w:t>
      </w:r>
      <w:r w:rsidR="00BD2AAA" w:rsidRPr="00BD2AAA">
        <w:rPr>
          <w:rFonts w:eastAsiaTheme="minorHAnsi" w:cs="Times New Roman"/>
          <w:sz w:val="24"/>
          <w:szCs w:val="24"/>
          <w:u w:val="single"/>
          <w:lang w:eastAsia="en-US"/>
        </w:rPr>
        <w:t xml:space="preserve"> </w:t>
      </w:r>
      <w:r w:rsidRPr="00BD2AAA">
        <w:rPr>
          <w:rFonts w:eastAsiaTheme="minorHAnsi" w:cs="Times New Roman"/>
          <w:sz w:val="24"/>
          <w:szCs w:val="24"/>
          <w:u w:val="single"/>
          <w:lang w:eastAsia="en-US"/>
        </w:rPr>
        <w:t>referentes ao tratamento de dados pessoais;</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Operador</w:t>
      </w:r>
      <w:r w:rsidRPr="00BD2AAA">
        <w:rPr>
          <w:rFonts w:eastAsiaTheme="minorHAnsi" w:cs="Times New Roman"/>
          <w:sz w:val="24"/>
          <w:szCs w:val="24"/>
          <w:u w:val="single"/>
          <w:lang w:eastAsia="en-US"/>
        </w:rPr>
        <w:t>: pessoa natural ou jurídica, de direito público ou privado, que realiza o tratamento de dados</w:t>
      </w:r>
      <w:r w:rsidR="00BD2AAA" w:rsidRPr="00BD2AAA">
        <w:rPr>
          <w:rFonts w:eastAsiaTheme="minorHAnsi" w:cs="Times New Roman"/>
          <w:sz w:val="24"/>
          <w:szCs w:val="24"/>
          <w:u w:val="single"/>
          <w:lang w:eastAsia="en-US"/>
        </w:rPr>
        <w:t xml:space="preserve"> </w:t>
      </w:r>
      <w:r w:rsidRPr="00BD2AAA">
        <w:rPr>
          <w:rFonts w:eastAsiaTheme="minorHAnsi" w:cs="Times New Roman"/>
          <w:sz w:val="24"/>
          <w:szCs w:val="24"/>
          <w:u w:val="single"/>
          <w:lang w:eastAsia="en-US"/>
        </w:rPr>
        <w:t>pessoais em nome do controlador;</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Encarregado</w:t>
      </w:r>
      <w:r w:rsidRPr="00BD2AAA">
        <w:rPr>
          <w:rFonts w:eastAsiaTheme="minorHAnsi" w:cs="Times New Roman"/>
          <w:sz w:val="24"/>
          <w:szCs w:val="24"/>
          <w:u w:val="single"/>
          <w:lang w:eastAsia="en-US"/>
        </w:rPr>
        <w:t>: pessoa indicada pelo controlador e operador para atuar como canal de comunicação</w:t>
      </w:r>
      <w:r w:rsidR="00BD2AAA" w:rsidRPr="00BD2AAA">
        <w:rPr>
          <w:rFonts w:eastAsiaTheme="minorHAnsi" w:cs="Times New Roman"/>
          <w:sz w:val="24"/>
          <w:szCs w:val="24"/>
          <w:u w:val="single"/>
          <w:lang w:eastAsia="en-US"/>
        </w:rPr>
        <w:t xml:space="preserve"> </w:t>
      </w:r>
      <w:r w:rsidRPr="00BD2AAA">
        <w:rPr>
          <w:rFonts w:eastAsiaTheme="minorHAnsi" w:cs="Times New Roman"/>
          <w:sz w:val="24"/>
          <w:szCs w:val="24"/>
          <w:u w:val="single"/>
          <w:lang w:eastAsia="en-US"/>
        </w:rPr>
        <w:t>entre o controlador, os titulares dos dados e a Autoridade Nacional de Proteção de Dados (ANPD);</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Agentes de tratamento</w:t>
      </w:r>
      <w:r w:rsidRPr="00BD2AAA">
        <w:rPr>
          <w:rFonts w:eastAsiaTheme="minorHAnsi" w:cs="Times New Roman"/>
          <w:sz w:val="24"/>
          <w:szCs w:val="24"/>
          <w:u w:val="single"/>
          <w:lang w:eastAsia="en-US"/>
        </w:rPr>
        <w:t>: o controlador e o operador;</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 xml:space="preserve">Tratamento: </w:t>
      </w:r>
      <w:r w:rsidRPr="00BD2AAA">
        <w:rPr>
          <w:rFonts w:eastAsiaTheme="minorHAnsi" w:cs="Times New Roman"/>
          <w:sz w:val="24"/>
          <w:szCs w:val="24"/>
          <w:u w:val="single"/>
          <w:lang w:eastAsia="en-US"/>
        </w:rPr>
        <w:t>toda operação realizada com dados pessoais, como as que se referem a coleta,</w:t>
      </w: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sz w:val="24"/>
          <w:szCs w:val="24"/>
          <w:u w:val="single"/>
          <w:lang w:eastAsia="en-US"/>
        </w:rPr>
        <w:t>produção, recepção, classificação, utilização, acesso, reprodu</w:t>
      </w:r>
      <w:r w:rsidR="00BD2AAA" w:rsidRPr="00BD2AAA">
        <w:rPr>
          <w:rFonts w:eastAsiaTheme="minorHAnsi" w:cs="Times New Roman"/>
          <w:sz w:val="24"/>
          <w:szCs w:val="24"/>
          <w:u w:val="single"/>
          <w:lang w:eastAsia="en-US"/>
        </w:rPr>
        <w:t xml:space="preserve">ção, transmissão, distribuição, </w:t>
      </w:r>
      <w:r w:rsidRPr="00BD2AAA">
        <w:rPr>
          <w:rFonts w:eastAsiaTheme="minorHAnsi" w:cs="Times New Roman"/>
          <w:sz w:val="24"/>
          <w:szCs w:val="24"/>
          <w:u w:val="single"/>
          <w:lang w:eastAsia="en-US"/>
        </w:rPr>
        <w:t>processamento, arquivamento, armazenamento, eliminação, avali</w:t>
      </w:r>
      <w:r w:rsidR="00BD2AAA" w:rsidRPr="00BD2AAA">
        <w:rPr>
          <w:rFonts w:eastAsiaTheme="minorHAnsi" w:cs="Times New Roman"/>
          <w:sz w:val="24"/>
          <w:szCs w:val="24"/>
          <w:u w:val="single"/>
          <w:lang w:eastAsia="en-US"/>
        </w:rPr>
        <w:t xml:space="preserve">ação ou controle da informação, </w:t>
      </w:r>
      <w:r w:rsidRPr="00BD2AAA">
        <w:rPr>
          <w:rFonts w:eastAsiaTheme="minorHAnsi" w:cs="Times New Roman"/>
          <w:sz w:val="24"/>
          <w:szCs w:val="24"/>
          <w:u w:val="single"/>
          <w:lang w:eastAsia="en-US"/>
        </w:rPr>
        <w:t>modificação, comunicação, transferência, difusão ou extração;</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lastRenderedPageBreak/>
        <w:t xml:space="preserve">Anonimização: </w:t>
      </w:r>
      <w:r w:rsidRPr="00BD2AAA">
        <w:rPr>
          <w:rFonts w:eastAsiaTheme="minorHAnsi" w:cs="Times New Roman"/>
          <w:sz w:val="24"/>
          <w:szCs w:val="24"/>
          <w:u w:val="single"/>
          <w:lang w:eastAsia="en-US"/>
        </w:rPr>
        <w:t>utilização de meios técnicos razoáveis e disponíveis no momento do tratamento, por</w:t>
      </w:r>
      <w:r w:rsidR="00BD2AAA" w:rsidRPr="00BD2AAA">
        <w:rPr>
          <w:rFonts w:eastAsiaTheme="minorHAnsi" w:cs="Times New Roman"/>
          <w:sz w:val="24"/>
          <w:szCs w:val="24"/>
          <w:u w:val="single"/>
          <w:lang w:eastAsia="en-US"/>
        </w:rPr>
        <w:t xml:space="preserve"> </w:t>
      </w:r>
      <w:r w:rsidRPr="00BD2AAA">
        <w:rPr>
          <w:rFonts w:eastAsiaTheme="minorHAnsi" w:cs="Times New Roman"/>
          <w:sz w:val="24"/>
          <w:szCs w:val="24"/>
          <w:u w:val="single"/>
          <w:lang w:eastAsia="en-US"/>
        </w:rPr>
        <w:t>meio dos quais um dado perde a possibilidade de associação, direta ou indireta, a um indivíduo;</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Consentimento</w:t>
      </w:r>
      <w:r w:rsidRPr="00BD2AAA">
        <w:rPr>
          <w:rFonts w:eastAsiaTheme="minorHAnsi" w:cs="Times New Roman"/>
          <w:sz w:val="24"/>
          <w:szCs w:val="24"/>
          <w:u w:val="single"/>
          <w:lang w:eastAsia="en-US"/>
        </w:rPr>
        <w:t>: manifestação livre, informada e inequívoca pela qual o titular concorda com o</w:t>
      </w:r>
      <w:r w:rsidR="00BD2AAA" w:rsidRPr="00BD2AAA">
        <w:rPr>
          <w:rFonts w:eastAsiaTheme="minorHAnsi" w:cs="Times New Roman"/>
          <w:sz w:val="24"/>
          <w:szCs w:val="24"/>
          <w:u w:val="single"/>
          <w:lang w:eastAsia="en-US"/>
        </w:rPr>
        <w:t xml:space="preserve"> </w:t>
      </w:r>
      <w:r w:rsidRPr="00BD2AAA">
        <w:rPr>
          <w:rFonts w:eastAsiaTheme="minorHAnsi" w:cs="Times New Roman"/>
          <w:sz w:val="24"/>
          <w:szCs w:val="24"/>
          <w:u w:val="single"/>
          <w:lang w:eastAsia="en-US"/>
        </w:rPr>
        <w:t>tratamento de seus dados pessoais para uma finalidade determinada;</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Bloqueio</w:t>
      </w:r>
      <w:r w:rsidRPr="00BD2AAA">
        <w:rPr>
          <w:rFonts w:eastAsiaTheme="minorHAnsi" w:cs="Times New Roman"/>
          <w:sz w:val="24"/>
          <w:szCs w:val="24"/>
          <w:u w:val="single"/>
          <w:lang w:eastAsia="en-US"/>
        </w:rPr>
        <w:t>: suspensão temporária de qualquer operação de tratamento, mediante guarda do dado</w:t>
      </w:r>
      <w:r w:rsidR="00BD2AAA" w:rsidRPr="00BD2AAA">
        <w:rPr>
          <w:rFonts w:eastAsiaTheme="minorHAnsi" w:cs="Times New Roman"/>
          <w:sz w:val="24"/>
          <w:szCs w:val="24"/>
          <w:u w:val="single"/>
          <w:lang w:eastAsia="en-US"/>
        </w:rPr>
        <w:t xml:space="preserve"> </w:t>
      </w:r>
      <w:r w:rsidRPr="00BD2AAA">
        <w:rPr>
          <w:rFonts w:eastAsiaTheme="minorHAnsi" w:cs="Times New Roman"/>
          <w:sz w:val="24"/>
          <w:szCs w:val="24"/>
          <w:u w:val="single"/>
          <w:lang w:eastAsia="en-US"/>
        </w:rPr>
        <w:t>pessoal ou do banco de dados;</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Eliminação</w:t>
      </w:r>
      <w:r w:rsidRPr="00BD2AAA">
        <w:rPr>
          <w:rFonts w:eastAsiaTheme="minorHAnsi" w:cs="Times New Roman"/>
          <w:sz w:val="24"/>
          <w:szCs w:val="24"/>
          <w:u w:val="single"/>
          <w:lang w:eastAsia="en-US"/>
        </w:rPr>
        <w:t>: exclusão de dado ou de conjunto de dados armazenados em banco de dados,</w:t>
      </w: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sz w:val="24"/>
          <w:szCs w:val="24"/>
          <w:u w:val="single"/>
          <w:lang w:eastAsia="en-US"/>
        </w:rPr>
        <w:t>independentemente do procedimento empregado;</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EC63A2"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 xml:space="preserve">Transferência internacional de dados: </w:t>
      </w:r>
      <w:r w:rsidRPr="00BD2AAA">
        <w:rPr>
          <w:rFonts w:eastAsiaTheme="minorHAnsi" w:cs="Times New Roman"/>
          <w:sz w:val="24"/>
          <w:szCs w:val="24"/>
          <w:u w:val="single"/>
          <w:lang w:eastAsia="en-US"/>
        </w:rPr>
        <w:t>transferência de dados pessoais para país estrangeiro ou</w:t>
      </w:r>
      <w:r w:rsidR="00BD2AAA" w:rsidRPr="00BD2AAA">
        <w:rPr>
          <w:rFonts w:eastAsiaTheme="minorHAnsi" w:cs="Times New Roman"/>
          <w:sz w:val="24"/>
          <w:szCs w:val="24"/>
          <w:u w:val="single"/>
          <w:lang w:eastAsia="en-US"/>
        </w:rPr>
        <w:t xml:space="preserve"> </w:t>
      </w:r>
      <w:r w:rsidRPr="00BD2AAA">
        <w:rPr>
          <w:rFonts w:eastAsiaTheme="minorHAnsi" w:cs="Times New Roman"/>
          <w:sz w:val="24"/>
          <w:szCs w:val="24"/>
          <w:u w:val="single"/>
          <w:lang w:eastAsia="en-US"/>
        </w:rPr>
        <w:t>organismo internacional do qual o país seja membro;</w:t>
      </w:r>
    </w:p>
    <w:p w:rsidR="00BD2AAA" w:rsidRPr="00BD2AAA" w:rsidRDefault="00BD2AAA" w:rsidP="00EC63A2">
      <w:pPr>
        <w:autoSpaceDE w:val="0"/>
        <w:autoSpaceDN w:val="0"/>
        <w:adjustRightInd w:val="0"/>
        <w:jc w:val="both"/>
        <w:rPr>
          <w:rFonts w:eastAsiaTheme="minorHAnsi" w:cs="Times New Roman"/>
          <w:sz w:val="24"/>
          <w:szCs w:val="24"/>
          <w:u w:val="single"/>
          <w:lang w:eastAsia="en-US"/>
        </w:rPr>
      </w:pPr>
    </w:p>
    <w:p w:rsidR="00BD2AAA" w:rsidRPr="00BD2AAA" w:rsidRDefault="00EC63A2"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Uso compartilhado de dados</w:t>
      </w:r>
      <w:r w:rsidRPr="00BD2AAA">
        <w:rPr>
          <w:rFonts w:eastAsiaTheme="minorHAnsi" w:cs="Times New Roman"/>
          <w:sz w:val="24"/>
          <w:szCs w:val="24"/>
          <w:u w:val="single"/>
          <w:lang w:eastAsia="en-US"/>
        </w:rPr>
        <w:t>: comunicação, difusão, transferência internacional, interconexão de</w:t>
      </w:r>
      <w:r w:rsidR="00BD2AAA" w:rsidRPr="00BD2AAA">
        <w:rPr>
          <w:rFonts w:eastAsiaTheme="minorHAnsi" w:cs="Times New Roman"/>
          <w:sz w:val="24"/>
          <w:szCs w:val="24"/>
          <w:u w:val="single"/>
          <w:lang w:eastAsia="en-US"/>
        </w:rPr>
        <w:t xml:space="preserve"> </w:t>
      </w:r>
      <w:r w:rsidRPr="00BD2AAA">
        <w:rPr>
          <w:rFonts w:eastAsiaTheme="minorHAnsi" w:cs="Times New Roman"/>
          <w:sz w:val="24"/>
          <w:szCs w:val="24"/>
          <w:u w:val="single"/>
          <w:lang w:eastAsia="en-US"/>
        </w:rPr>
        <w:t xml:space="preserve">dados pessoais ou tratamento compartilhado de bancos de dados </w:t>
      </w:r>
      <w:r w:rsidR="00BD2AAA" w:rsidRPr="00BD2AAA">
        <w:rPr>
          <w:rFonts w:eastAsiaTheme="minorHAnsi" w:cs="Times New Roman"/>
          <w:sz w:val="24"/>
          <w:szCs w:val="24"/>
          <w:u w:val="single"/>
          <w:lang w:eastAsia="en-US"/>
        </w:rPr>
        <w:t xml:space="preserve">pessoais por órgãos e entidades </w:t>
      </w:r>
      <w:r w:rsidRPr="00BD2AAA">
        <w:rPr>
          <w:rFonts w:eastAsiaTheme="minorHAnsi" w:cs="Times New Roman"/>
          <w:sz w:val="24"/>
          <w:szCs w:val="24"/>
          <w:u w:val="single"/>
          <w:lang w:eastAsia="en-US"/>
        </w:rPr>
        <w:t>públicos no cumprimento de suas competências legais, ou entre esses e entes privados,</w:t>
      </w:r>
      <w:r w:rsidR="00BD2AAA" w:rsidRPr="00BD2AAA">
        <w:rPr>
          <w:rFonts w:eastAsiaTheme="minorHAnsi" w:cs="Times New Roman"/>
          <w:sz w:val="24"/>
          <w:szCs w:val="24"/>
          <w:u w:val="single"/>
          <w:lang w:eastAsia="en-US"/>
        </w:rPr>
        <w:t xml:space="preserve"> reciprocamente, com autorização específica, para uma ou mais modalidades de tratamento permitida por esses entes públicos, ou entre entes privados;</w:t>
      </w:r>
    </w:p>
    <w:p w:rsidR="00BD2AAA" w:rsidRPr="00BD2AAA" w:rsidRDefault="00BD2AAA" w:rsidP="00BD2AAA">
      <w:pPr>
        <w:autoSpaceDE w:val="0"/>
        <w:autoSpaceDN w:val="0"/>
        <w:adjustRightInd w:val="0"/>
        <w:jc w:val="both"/>
        <w:rPr>
          <w:rFonts w:eastAsiaTheme="minorHAnsi" w:cs="Times New Roman"/>
          <w:sz w:val="24"/>
          <w:szCs w:val="24"/>
          <w:u w:val="single"/>
          <w:lang w:eastAsia="en-US"/>
        </w:rPr>
      </w:pPr>
    </w:p>
    <w:p w:rsidR="00BD2AAA" w:rsidRPr="00BD2AAA" w:rsidRDefault="00BD2AAA"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Relatório de impacto à proteção de dados pessoais</w:t>
      </w:r>
      <w:r w:rsidRPr="00BD2AAA">
        <w:rPr>
          <w:rFonts w:eastAsiaTheme="minorHAnsi" w:cs="Times New Roman"/>
          <w:sz w:val="24"/>
          <w:szCs w:val="24"/>
          <w:u w:val="single"/>
          <w:lang w:eastAsia="en-US"/>
        </w:rPr>
        <w:t>: documentação do controlador que contém a descrição dos processos de tratamento de dados pessoais que podem gerar riscos às liberdades civis e aos direitos fundamentais, bem como medidas, salvaguardas e mecanismos de mitigação de risco;</w:t>
      </w:r>
    </w:p>
    <w:p w:rsidR="00BD2AAA" w:rsidRPr="00BD2AAA" w:rsidRDefault="00BD2AAA" w:rsidP="00BD2AAA">
      <w:pPr>
        <w:autoSpaceDE w:val="0"/>
        <w:autoSpaceDN w:val="0"/>
        <w:adjustRightInd w:val="0"/>
        <w:jc w:val="both"/>
        <w:rPr>
          <w:rFonts w:eastAsiaTheme="minorHAnsi" w:cs="Times New Roman"/>
          <w:sz w:val="24"/>
          <w:szCs w:val="24"/>
          <w:u w:val="single"/>
          <w:lang w:eastAsia="en-US"/>
        </w:rPr>
      </w:pPr>
    </w:p>
    <w:p w:rsidR="00BD2AAA" w:rsidRPr="00BD2AAA" w:rsidRDefault="00BD2AAA"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Órgão de pesquisa</w:t>
      </w:r>
      <w:r w:rsidRPr="00BD2AAA">
        <w:rPr>
          <w:rFonts w:eastAsiaTheme="minorHAnsi" w:cs="Times New Roman"/>
          <w:sz w:val="24"/>
          <w:szCs w:val="24"/>
          <w:u w:val="single"/>
          <w:lang w:eastAsia="en-US"/>
        </w:rPr>
        <w:t>: órgão ou entidade da administração pública direta ou indireta ou pessoa jurídica de direito privado sem fins lucrativos legalmente constituída sob as leis brasileiras, com sede e foro no País, que inclua em sua missão institucional ou em seu objetivo social ou estatutário a pesquisa básica ou aplicada de caráter histórico, científico, tecnológico ou estatístico; e</w:t>
      </w:r>
    </w:p>
    <w:p w:rsidR="00BD2AAA" w:rsidRPr="00BD2AAA" w:rsidRDefault="00BD2AAA" w:rsidP="00BD2AAA">
      <w:pPr>
        <w:autoSpaceDE w:val="0"/>
        <w:autoSpaceDN w:val="0"/>
        <w:adjustRightInd w:val="0"/>
        <w:jc w:val="both"/>
        <w:rPr>
          <w:rFonts w:eastAsiaTheme="minorHAnsi" w:cs="Times New Roman"/>
          <w:sz w:val="24"/>
          <w:szCs w:val="24"/>
          <w:u w:val="single"/>
          <w:lang w:eastAsia="en-US"/>
        </w:rPr>
      </w:pPr>
    </w:p>
    <w:p w:rsidR="00EC63A2" w:rsidRPr="00BD2AAA" w:rsidRDefault="00BD2AAA" w:rsidP="00BD2AAA">
      <w:pPr>
        <w:autoSpaceDE w:val="0"/>
        <w:autoSpaceDN w:val="0"/>
        <w:adjustRightInd w:val="0"/>
        <w:spacing w:line="276" w:lineRule="auto"/>
        <w:ind w:left="210"/>
        <w:jc w:val="both"/>
        <w:rPr>
          <w:rFonts w:eastAsiaTheme="minorHAnsi" w:cs="Times New Roman"/>
          <w:sz w:val="24"/>
          <w:szCs w:val="24"/>
          <w:u w:val="single"/>
          <w:lang w:eastAsia="en-US"/>
        </w:rPr>
      </w:pPr>
      <w:r w:rsidRPr="00BD2AAA">
        <w:rPr>
          <w:rFonts w:eastAsiaTheme="minorHAnsi" w:cs="Times New Roman"/>
          <w:b/>
          <w:bCs/>
          <w:sz w:val="24"/>
          <w:szCs w:val="24"/>
          <w:u w:val="single"/>
          <w:lang w:eastAsia="en-US"/>
        </w:rPr>
        <w:t>Autoridade nacional</w:t>
      </w:r>
      <w:r w:rsidRPr="00BD2AAA">
        <w:rPr>
          <w:rFonts w:eastAsiaTheme="minorHAnsi" w:cs="Times New Roman"/>
          <w:sz w:val="24"/>
          <w:szCs w:val="24"/>
          <w:u w:val="single"/>
          <w:lang w:eastAsia="en-US"/>
        </w:rPr>
        <w:t>: órgão da administração pública responsável por zelar, implementar e fiscalizar o cumprimento desta Lei em todo o território nacional.</w:t>
      </w:r>
    </w:p>
    <w:p w:rsidR="005C6332" w:rsidRDefault="005C6332" w:rsidP="00EC63A2">
      <w:pPr>
        <w:spacing w:line="276" w:lineRule="auto"/>
        <w:jc w:val="both"/>
        <w:rPr>
          <w:rFonts w:cs="Times New Roman"/>
          <w:color w:val="000000" w:themeColor="text1"/>
          <w:sz w:val="16"/>
          <w:szCs w:val="16"/>
          <w:highlight w:val="yellow"/>
        </w:rPr>
      </w:pPr>
    </w:p>
    <w:p w:rsidR="00BD2AAA" w:rsidRPr="00BD2AAA" w:rsidRDefault="00BD2AAA" w:rsidP="00BD2AAA">
      <w:pPr>
        <w:autoSpaceDE w:val="0"/>
        <w:autoSpaceDN w:val="0"/>
        <w:adjustRightInd w:val="0"/>
        <w:ind w:left="210"/>
        <w:jc w:val="both"/>
        <w:rPr>
          <w:rFonts w:eastAsiaTheme="minorHAnsi" w:cs="Times New Roman"/>
          <w:color w:val="222222"/>
          <w:sz w:val="24"/>
          <w:szCs w:val="24"/>
          <w:lang w:eastAsia="en-US"/>
        </w:rPr>
      </w:pPr>
      <w:r w:rsidRPr="00BD2AAA">
        <w:rPr>
          <w:rFonts w:eastAsiaTheme="minorHAnsi" w:cs="Times New Roman"/>
          <w:color w:val="222222"/>
          <w:sz w:val="24"/>
          <w:szCs w:val="24"/>
          <w:lang w:eastAsia="en-US"/>
        </w:rPr>
        <w:t>Por este termo de responsabilidade e confidencialidade, comprometo-me a:</w:t>
      </w:r>
    </w:p>
    <w:p w:rsidR="00BD2AAA" w:rsidRPr="00BD2AAA" w:rsidRDefault="00BD2AAA" w:rsidP="00BD2AAA">
      <w:pPr>
        <w:autoSpaceDE w:val="0"/>
        <w:autoSpaceDN w:val="0"/>
        <w:adjustRightInd w:val="0"/>
        <w:jc w:val="both"/>
        <w:rPr>
          <w:rFonts w:eastAsiaTheme="minorHAnsi" w:cs="Times New Roman"/>
          <w:color w:val="222222"/>
          <w:sz w:val="24"/>
          <w:szCs w:val="24"/>
          <w:lang w:eastAsia="en-US"/>
        </w:rPr>
      </w:pPr>
    </w:p>
    <w:p w:rsidR="00BD2AAA" w:rsidRPr="00BD2AAA" w:rsidRDefault="00BD2AAA" w:rsidP="00BD2AAA">
      <w:pPr>
        <w:autoSpaceDE w:val="0"/>
        <w:autoSpaceDN w:val="0"/>
        <w:adjustRightInd w:val="0"/>
        <w:spacing w:line="276" w:lineRule="auto"/>
        <w:ind w:left="210"/>
        <w:jc w:val="both"/>
        <w:rPr>
          <w:rFonts w:eastAsiaTheme="minorHAnsi" w:cs="Times New Roman"/>
          <w:color w:val="222222"/>
          <w:sz w:val="24"/>
          <w:szCs w:val="24"/>
          <w:lang w:eastAsia="en-US"/>
        </w:rPr>
      </w:pPr>
      <w:r w:rsidRPr="00BD2AAA">
        <w:rPr>
          <w:rFonts w:eastAsiaTheme="minorHAnsi" w:cs="Times New Roman"/>
          <w:color w:val="222222"/>
          <w:sz w:val="24"/>
          <w:szCs w:val="24"/>
          <w:lang w:eastAsia="en-US"/>
        </w:rPr>
        <w:t>1. Não utilizar informações sigilosa (protegida por legislação específica) ou pessoal a que tiver</w:t>
      </w:r>
      <w:r>
        <w:rPr>
          <w:rFonts w:eastAsiaTheme="minorHAnsi" w:cs="Times New Roman"/>
          <w:color w:val="222222"/>
          <w:sz w:val="24"/>
          <w:szCs w:val="24"/>
          <w:lang w:eastAsia="en-US"/>
        </w:rPr>
        <w:t xml:space="preserve"> </w:t>
      </w:r>
      <w:r w:rsidRPr="00BD2AAA">
        <w:rPr>
          <w:rFonts w:eastAsiaTheme="minorHAnsi" w:cs="Times New Roman"/>
          <w:color w:val="222222"/>
          <w:sz w:val="24"/>
          <w:szCs w:val="24"/>
          <w:lang w:eastAsia="en-US"/>
        </w:rPr>
        <w:t>acesso, para lograr benefício próprio exclusivo e/ou unilateral, prese</w:t>
      </w:r>
      <w:r>
        <w:rPr>
          <w:rFonts w:eastAsiaTheme="minorHAnsi" w:cs="Times New Roman"/>
          <w:color w:val="222222"/>
          <w:sz w:val="24"/>
          <w:szCs w:val="24"/>
          <w:lang w:eastAsia="en-US"/>
        </w:rPr>
        <w:t xml:space="preserve">nte ou futuro, ou para o uso de </w:t>
      </w:r>
      <w:r w:rsidRPr="00BD2AAA">
        <w:rPr>
          <w:rFonts w:eastAsiaTheme="minorHAnsi" w:cs="Times New Roman"/>
          <w:color w:val="222222"/>
          <w:sz w:val="24"/>
          <w:szCs w:val="24"/>
          <w:lang w:eastAsia="en-US"/>
        </w:rPr>
        <w:t>terceiros. Estas informações nos diversos formatos (impresso, magnético o</w:t>
      </w:r>
      <w:r>
        <w:rPr>
          <w:rFonts w:eastAsiaTheme="minorHAnsi" w:cs="Times New Roman"/>
          <w:color w:val="222222"/>
          <w:sz w:val="24"/>
          <w:szCs w:val="24"/>
          <w:lang w:eastAsia="en-US"/>
        </w:rPr>
        <w:t xml:space="preserve">u digital) devem ser tratadas </w:t>
      </w:r>
      <w:r w:rsidRPr="00BD2AAA">
        <w:rPr>
          <w:rFonts w:eastAsiaTheme="minorHAnsi" w:cs="Times New Roman"/>
          <w:color w:val="222222"/>
          <w:sz w:val="24"/>
          <w:szCs w:val="24"/>
          <w:lang w:eastAsia="en-US"/>
        </w:rPr>
        <w:t>com absoluta reserva em qualquer condição e não podem ser d</w:t>
      </w:r>
      <w:r>
        <w:rPr>
          <w:rFonts w:eastAsiaTheme="minorHAnsi" w:cs="Times New Roman"/>
          <w:color w:val="222222"/>
          <w:sz w:val="24"/>
          <w:szCs w:val="24"/>
          <w:lang w:eastAsia="en-US"/>
        </w:rPr>
        <w:t xml:space="preserve">ivulgadas ou dadas a conhecer a </w:t>
      </w:r>
      <w:r w:rsidRPr="00BD2AAA">
        <w:rPr>
          <w:rFonts w:eastAsiaTheme="minorHAnsi" w:cs="Times New Roman"/>
          <w:color w:val="222222"/>
          <w:sz w:val="24"/>
          <w:szCs w:val="24"/>
          <w:lang w:eastAsia="en-US"/>
        </w:rPr>
        <w:t xml:space="preserve">terceiros não autorizados, inclusive </w:t>
      </w:r>
      <w:r w:rsidRPr="00BD2AAA">
        <w:rPr>
          <w:rFonts w:eastAsiaTheme="minorHAnsi" w:cs="Times New Roman"/>
          <w:color w:val="222222"/>
          <w:sz w:val="24"/>
          <w:szCs w:val="24"/>
          <w:lang w:eastAsia="en-US"/>
        </w:rPr>
        <w:lastRenderedPageBreak/>
        <w:t>aos próprios usuários (servidores púb</w:t>
      </w:r>
      <w:r>
        <w:rPr>
          <w:rFonts w:eastAsiaTheme="minorHAnsi" w:cs="Times New Roman"/>
          <w:color w:val="222222"/>
          <w:sz w:val="24"/>
          <w:szCs w:val="24"/>
          <w:lang w:eastAsia="en-US"/>
        </w:rPr>
        <w:t xml:space="preserve">licos, estagiários, prestadores </w:t>
      </w:r>
      <w:r w:rsidRPr="00BD2AAA">
        <w:rPr>
          <w:rFonts w:eastAsiaTheme="minorHAnsi" w:cs="Times New Roman"/>
          <w:color w:val="222222"/>
          <w:sz w:val="24"/>
          <w:szCs w:val="24"/>
          <w:lang w:eastAsia="en-US"/>
        </w:rPr>
        <w:t>de serviço ou terceirizados) do TST, sem a autorização do proprietário da informação;</w:t>
      </w:r>
    </w:p>
    <w:p w:rsidR="00BD2AAA" w:rsidRPr="00BD2AAA" w:rsidRDefault="00BD2AAA" w:rsidP="00BD2AAA">
      <w:pPr>
        <w:autoSpaceDE w:val="0"/>
        <w:autoSpaceDN w:val="0"/>
        <w:adjustRightInd w:val="0"/>
        <w:jc w:val="both"/>
        <w:rPr>
          <w:rFonts w:eastAsiaTheme="minorHAnsi" w:cs="Times New Roman"/>
          <w:color w:val="222222"/>
          <w:sz w:val="24"/>
          <w:szCs w:val="24"/>
          <w:lang w:eastAsia="en-US"/>
        </w:rPr>
      </w:pPr>
    </w:p>
    <w:p w:rsidR="00BD2AAA" w:rsidRDefault="00BD2AAA"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BD2AAA">
        <w:rPr>
          <w:rFonts w:eastAsiaTheme="minorHAnsi" w:cs="Times New Roman"/>
          <w:color w:val="222222"/>
          <w:sz w:val="24"/>
          <w:szCs w:val="24"/>
          <w:lang w:eastAsia="en-US"/>
        </w:rPr>
        <w:t>2. Não efetuar gravação ou cópia da documentação sigilosa ou pessoal a que tiver acesso para</w:t>
      </w:r>
      <w:r w:rsidR="00265B0B">
        <w:rPr>
          <w:rFonts w:eastAsiaTheme="minorHAnsi" w:cs="Times New Roman"/>
          <w:color w:val="222222"/>
          <w:sz w:val="24"/>
          <w:szCs w:val="24"/>
          <w:lang w:eastAsia="en-US"/>
        </w:rPr>
        <w:t xml:space="preserve"> </w:t>
      </w:r>
      <w:r w:rsidRPr="00BD2AAA">
        <w:rPr>
          <w:rFonts w:eastAsiaTheme="minorHAnsi" w:cs="Times New Roman"/>
          <w:color w:val="222222"/>
          <w:sz w:val="24"/>
          <w:szCs w:val="24"/>
          <w:lang w:eastAsia="en-US"/>
        </w:rPr>
        <w:t>fins diversos não relativos à função ou cargo;</w:t>
      </w:r>
    </w:p>
    <w:p w:rsidR="00265B0B" w:rsidRPr="00BD2AAA" w:rsidRDefault="00265B0B" w:rsidP="00BD2AAA">
      <w:pPr>
        <w:autoSpaceDE w:val="0"/>
        <w:autoSpaceDN w:val="0"/>
        <w:adjustRightInd w:val="0"/>
        <w:jc w:val="both"/>
        <w:rPr>
          <w:rFonts w:eastAsiaTheme="minorHAnsi" w:cs="Times New Roman"/>
          <w:color w:val="222222"/>
          <w:sz w:val="24"/>
          <w:szCs w:val="24"/>
          <w:lang w:eastAsia="en-US"/>
        </w:rPr>
      </w:pPr>
    </w:p>
    <w:p w:rsidR="00BD2AAA" w:rsidRDefault="00BD2AAA"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BD2AAA">
        <w:rPr>
          <w:rFonts w:eastAsiaTheme="minorHAnsi" w:cs="Times New Roman"/>
          <w:color w:val="222222"/>
          <w:sz w:val="24"/>
          <w:szCs w:val="24"/>
          <w:lang w:eastAsia="en-US"/>
        </w:rPr>
        <w:t>3. Manter a necessária cautela quando da exibição de dados em tela, impressora ou na gravação</w:t>
      </w:r>
      <w:r w:rsidR="00265B0B">
        <w:rPr>
          <w:rFonts w:eastAsiaTheme="minorHAnsi" w:cs="Times New Roman"/>
          <w:color w:val="222222"/>
          <w:sz w:val="24"/>
          <w:szCs w:val="24"/>
          <w:lang w:eastAsia="en-US"/>
        </w:rPr>
        <w:t xml:space="preserve"> </w:t>
      </w:r>
      <w:r w:rsidRPr="00BD2AAA">
        <w:rPr>
          <w:rFonts w:eastAsiaTheme="minorHAnsi" w:cs="Times New Roman"/>
          <w:color w:val="222222"/>
          <w:sz w:val="24"/>
          <w:szCs w:val="24"/>
          <w:lang w:eastAsia="en-US"/>
        </w:rPr>
        <w:t>em meios eletrônicos, a fim de evitar que deles venham a tomar ciência pessoas não autorizadas;</w:t>
      </w:r>
    </w:p>
    <w:p w:rsidR="00265B0B" w:rsidRPr="00BD2AAA" w:rsidRDefault="00265B0B" w:rsidP="00BD2AAA">
      <w:pPr>
        <w:autoSpaceDE w:val="0"/>
        <w:autoSpaceDN w:val="0"/>
        <w:adjustRightInd w:val="0"/>
        <w:jc w:val="both"/>
        <w:rPr>
          <w:rFonts w:eastAsiaTheme="minorHAnsi" w:cs="Times New Roman"/>
          <w:color w:val="222222"/>
          <w:sz w:val="24"/>
          <w:szCs w:val="24"/>
          <w:lang w:eastAsia="en-US"/>
        </w:rPr>
      </w:pPr>
    </w:p>
    <w:p w:rsidR="00BD2AAA" w:rsidRDefault="00BD2AAA"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BD2AAA">
        <w:rPr>
          <w:rFonts w:eastAsiaTheme="minorHAnsi" w:cs="Times New Roman"/>
          <w:color w:val="222222"/>
          <w:sz w:val="24"/>
          <w:szCs w:val="24"/>
          <w:lang w:eastAsia="en-US"/>
        </w:rPr>
        <w:t>4. Não me ausentar da estação de trabalho sem encerra</w:t>
      </w:r>
      <w:r w:rsidR="00265B0B">
        <w:rPr>
          <w:rFonts w:eastAsiaTheme="minorHAnsi" w:cs="Times New Roman"/>
          <w:color w:val="222222"/>
          <w:sz w:val="24"/>
          <w:szCs w:val="24"/>
          <w:lang w:eastAsia="en-US"/>
        </w:rPr>
        <w:t xml:space="preserve">r a sessão de uso do navegador, </w:t>
      </w:r>
      <w:r w:rsidRPr="00BD2AAA">
        <w:rPr>
          <w:rFonts w:eastAsiaTheme="minorHAnsi" w:cs="Times New Roman"/>
          <w:color w:val="222222"/>
          <w:sz w:val="24"/>
          <w:szCs w:val="24"/>
          <w:lang w:eastAsia="en-US"/>
        </w:rPr>
        <w:t>bloquear estação de trabalho, garantindo assim a impossibilidade de acesso indevido por terceiros;</w:t>
      </w:r>
    </w:p>
    <w:p w:rsidR="00265B0B" w:rsidRPr="00BD2AAA" w:rsidRDefault="00265B0B" w:rsidP="00BD2AAA">
      <w:pPr>
        <w:autoSpaceDE w:val="0"/>
        <w:autoSpaceDN w:val="0"/>
        <w:adjustRightInd w:val="0"/>
        <w:jc w:val="both"/>
        <w:rPr>
          <w:rFonts w:eastAsiaTheme="minorHAnsi" w:cs="Times New Roman"/>
          <w:color w:val="222222"/>
          <w:sz w:val="24"/>
          <w:szCs w:val="24"/>
          <w:lang w:eastAsia="en-US"/>
        </w:rPr>
      </w:pPr>
    </w:p>
    <w:p w:rsidR="00BD2AAA" w:rsidRPr="00265B0B" w:rsidRDefault="00BD2AAA" w:rsidP="00265B0B">
      <w:pPr>
        <w:autoSpaceDE w:val="0"/>
        <w:autoSpaceDN w:val="0"/>
        <w:adjustRightInd w:val="0"/>
        <w:spacing w:line="276" w:lineRule="auto"/>
        <w:ind w:left="210"/>
        <w:jc w:val="both"/>
        <w:rPr>
          <w:rFonts w:eastAsiaTheme="minorHAnsi" w:cs="Times New Roman"/>
          <w:color w:val="222222"/>
          <w:sz w:val="24"/>
          <w:szCs w:val="24"/>
          <w:u w:val="single"/>
          <w:lang w:eastAsia="en-US"/>
        </w:rPr>
      </w:pPr>
      <w:r w:rsidRPr="00BD2AAA">
        <w:rPr>
          <w:rFonts w:eastAsiaTheme="minorHAnsi" w:cs="Times New Roman"/>
          <w:color w:val="222222"/>
          <w:sz w:val="24"/>
          <w:szCs w:val="24"/>
          <w:lang w:eastAsia="en-US"/>
        </w:rPr>
        <w:t xml:space="preserve">5. </w:t>
      </w:r>
      <w:r w:rsidRPr="00265B0B">
        <w:rPr>
          <w:rFonts w:eastAsiaTheme="minorHAnsi" w:cs="Times New Roman"/>
          <w:color w:val="222222"/>
          <w:sz w:val="24"/>
          <w:szCs w:val="24"/>
          <w:u w:val="single"/>
          <w:lang w:eastAsia="en-US"/>
        </w:rPr>
        <w:t>Não revelar minhas senhas a ninguém, visto que são de u</w:t>
      </w:r>
      <w:r w:rsidR="00265B0B" w:rsidRPr="00265B0B">
        <w:rPr>
          <w:rFonts w:eastAsiaTheme="minorHAnsi" w:cs="Times New Roman"/>
          <w:color w:val="222222"/>
          <w:sz w:val="24"/>
          <w:szCs w:val="24"/>
          <w:u w:val="single"/>
          <w:lang w:eastAsia="en-US"/>
        </w:rPr>
        <w:t xml:space="preserve">so pessoal e intrasferível e de </w:t>
      </w:r>
      <w:r w:rsidRPr="00265B0B">
        <w:rPr>
          <w:rFonts w:eastAsiaTheme="minorHAnsi" w:cs="Times New Roman"/>
          <w:color w:val="222222"/>
          <w:sz w:val="24"/>
          <w:szCs w:val="24"/>
          <w:u w:val="single"/>
          <w:lang w:eastAsia="en-US"/>
        </w:rPr>
        <w:t>conhecimento exclusivo, e tomar o máximo de cuidado p</w:t>
      </w:r>
      <w:r w:rsidR="00265B0B" w:rsidRPr="00265B0B">
        <w:rPr>
          <w:rFonts w:eastAsiaTheme="minorHAnsi" w:cs="Times New Roman"/>
          <w:color w:val="222222"/>
          <w:sz w:val="24"/>
          <w:szCs w:val="24"/>
          <w:u w:val="single"/>
          <w:lang w:eastAsia="en-US"/>
        </w:rPr>
        <w:t xml:space="preserve">ara que elas permaneçam somente de meu </w:t>
      </w:r>
      <w:r w:rsidRPr="00265B0B">
        <w:rPr>
          <w:rFonts w:eastAsiaTheme="minorHAnsi" w:cs="Times New Roman"/>
          <w:color w:val="222222"/>
          <w:sz w:val="24"/>
          <w:szCs w:val="24"/>
          <w:u w:val="single"/>
          <w:lang w:eastAsia="en-US"/>
        </w:rPr>
        <w:t>conhecimento.</w:t>
      </w:r>
    </w:p>
    <w:p w:rsidR="00265B0B" w:rsidRPr="00BD2AAA" w:rsidRDefault="00265B0B" w:rsidP="00BD2AAA">
      <w:pPr>
        <w:autoSpaceDE w:val="0"/>
        <w:autoSpaceDN w:val="0"/>
        <w:adjustRightInd w:val="0"/>
        <w:jc w:val="both"/>
        <w:rPr>
          <w:rFonts w:eastAsiaTheme="minorHAnsi" w:cs="Times New Roman"/>
          <w:color w:val="000000"/>
          <w:sz w:val="24"/>
          <w:szCs w:val="24"/>
          <w:lang w:eastAsia="en-US"/>
        </w:rPr>
      </w:pPr>
    </w:p>
    <w:p w:rsidR="00BD2AAA" w:rsidRPr="00BD2AAA" w:rsidRDefault="00BD2AAA"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BD2AAA">
        <w:rPr>
          <w:rFonts w:eastAsiaTheme="minorHAnsi" w:cs="Times New Roman"/>
          <w:color w:val="222222"/>
          <w:sz w:val="24"/>
          <w:szCs w:val="24"/>
          <w:lang w:eastAsia="en-US"/>
        </w:rPr>
        <w:t>6. Alterar minha senha regularmente e sempre que obrigatório ou que tenha suspeição de</w:t>
      </w:r>
    </w:p>
    <w:p w:rsidR="00BD2AAA" w:rsidRDefault="00BD2AAA"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BD2AAA">
        <w:rPr>
          <w:rFonts w:eastAsiaTheme="minorHAnsi" w:cs="Times New Roman"/>
          <w:color w:val="222222"/>
          <w:sz w:val="24"/>
          <w:szCs w:val="24"/>
          <w:lang w:eastAsia="en-US"/>
        </w:rPr>
        <w:t>descoberta por terceiros, não usando combinações simples que possam ser facilmente descobertas;</w:t>
      </w:r>
    </w:p>
    <w:p w:rsidR="00265B0B" w:rsidRPr="00BD2AAA" w:rsidRDefault="00265B0B" w:rsidP="00BD2AAA">
      <w:pPr>
        <w:autoSpaceDE w:val="0"/>
        <w:autoSpaceDN w:val="0"/>
        <w:adjustRightInd w:val="0"/>
        <w:jc w:val="both"/>
        <w:rPr>
          <w:rFonts w:eastAsiaTheme="minorHAnsi" w:cs="Times New Roman"/>
          <w:color w:val="222222"/>
          <w:sz w:val="24"/>
          <w:szCs w:val="24"/>
          <w:lang w:eastAsia="en-US"/>
        </w:rPr>
      </w:pPr>
    </w:p>
    <w:p w:rsidR="00BD2AAA" w:rsidRPr="00BD2AAA" w:rsidRDefault="00BD2AAA"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BD2AAA">
        <w:rPr>
          <w:rFonts w:eastAsiaTheme="minorHAnsi" w:cs="Times New Roman"/>
          <w:color w:val="222222"/>
          <w:sz w:val="24"/>
          <w:szCs w:val="24"/>
          <w:lang w:eastAsia="en-US"/>
        </w:rPr>
        <w:t>7. Responder, em todas as instâncias, pelas consequências das ações ou omissões de minha</w:t>
      </w:r>
    </w:p>
    <w:p w:rsidR="00BD2AAA" w:rsidRDefault="00BD2AAA"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BD2AAA">
        <w:rPr>
          <w:rFonts w:eastAsiaTheme="minorHAnsi" w:cs="Times New Roman"/>
          <w:color w:val="222222"/>
          <w:sz w:val="24"/>
          <w:szCs w:val="24"/>
          <w:lang w:eastAsia="en-US"/>
        </w:rPr>
        <w:t>parte que possam pôr em risco ou comprometer a exclusividade de</w:t>
      </w:r>
      <w:r w:rsidR="00265B0B">
        <w:rPr>
          <w:rFonts w:eastAsiaTheme="minorHAnsi" w:cs="Times New Roman"/>
          <w:color w:val="222222"/>
          <w:sz w:val="24"/>
          <w:szCs w:val="24"/>
          <w:lang w:eastAsia="en-US"/>
        </w:rPr>
        <w:t xml:space="preserve"> conhecimento de minha senha ou </w:t>
      </w:r>
      <w:r w:rsidRPr="00BD2AAA">
        <w:rPr>
          <w:rFonts w:eastAsiaTheme="minorHAnsi" w:cs="Times New Roman"/>
          <w:color w:val="222222"/>
          <w:sz w:val="24"/>
          <w:szCs w:val="24"/>
          <w:lang w:eastAsia="en-US"/>
        </w:rPr>
        <w:t>das transações a que tenha acesso.</w:t>
      </w:r>
    </w:p>
    <w:p w:rsidR="00265B0B" w:rsidRPr="00BD2AAA" w:rsidRDefault="00265B0B" w:rsidP="00BD2AAA">
      <w:pPr>
        <w:autoSpaceDE w:val="0"/>
        <w:autoSpaceDN w:val="0"/>
        <w:adjustRightInd w:val="0"/>
        <w:jc w:val="both"/>
        <w:rPr>
          <w:rFonts w:eastAsiaTheme="minorHAnsi" w:cs="Times New Roman"/>
          <w:color w:val="222222"/>
          <w:sz w:val="24"/>
          <w:szCs w:val="24"/>
          <w:lang w:eastAsia="en-US"/>
        </w:rPr>
      </w:pPr>
    </w:p>
    <w:p w:rsidR="00BD2AAA" w:rsidRPr="00BD2AAA" w:rsidRDefault="00BD2AAA"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BD2AAA">
        <w:rPr>
          <w:rFonts w:eastAsiaTheme="minorHAnsi" w:cs="Times New Roman"/>
          <w:color w:val="222222"/>
          <w:sz w:val="24"/>
          <w:szCs w:val="24"/>
          <w:lang w:eastAsia="en-US"/>
        </w:rPr>
        <w:t>8. Não navegar em sites pornográficos, defensores do uso de drogas, de pedofilia ou sites de</w:t>
      </w:r>
    </w:p>
    <w:p w:rsidR="00BD2AAA" w:rsidRDefault="00BD2AAA"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BD2AAA">
        <w:rPr>
          <w:rFonts w:eastAsiaTheme="minorHAnsi" w:cs="Times New Roman"/>
          <w:color w:val="222222"/>
          <w:sz w:val="24"/>
          <w:szCs w:val="24"/>
          <w:lang w:eastAsia="en-US"/>
        </w:rPr>
        <w:t xml:space="preserve">cunho </w:t>
      </w:r>
      <w:r w:rsidRPr="00265B0B">
        <w:rPr>
          <w:rFonts w:eastAsiaTheme="minorHAnsi" w:cs="Times New Roman"/>
          <w:color w:val="222222"/>
          <w:sz w:val="24"/>
          <w:szCs w:val="24"/>
          <w:lang w:eastAsia="en-US"/>
        </w:rPr>
        <w:t xml:space="preserve">racistas e similares </w:t>
      </w:r>
      <w:r w:rsidRPr="00BD2AAA">
        <w:rPr>
          <w:rFonts w:eastAsiaTheme="minorHAnsi" w:cs="Times New Roman"/>
          <w:color w:val="222222"/>
          <w:sz w:val="24"/>
          <w:szCs w:val="24"/>
          <w:lang w:eastAsia="en-US"/>
        </w:rPr>
        <w:t>ou realizar qualquer atividade tipificada</w:t>
      </w:r>
      <w:r w:rsidR="00265B0B">
        <w:rPr>
          <w:rFonts w:eastAsiaTheme="minorHAnsi" w:cs="Times New Roman"/>
          <w:color w:val="222222"/>
          <w:sz w:val="24"/>
          <w:szCs w:val="24"/>
          <w:lang w:eastAsia="en-US"/>
        </w:rPr>
        <w:t xml:space="preserve"> como crime, bem como não fazer </w:t>
      </w:r>
      <w:r w:rsidRPr="00BD2AAA">
        <w:rPr>
          <w:rFonts w:eastAsiaTheme="minorHAnsi" w:cs="Times New Roman"/>
          <w:color w:val="222222"/>
          <w:sz w:val="24"/>
          <w:szCs w:val="24"/>
          <w:lang w:eastAsia="en-US"/>
        </w:rPr>
        <w:t>download de material protegido por direitos autorais ou com conteúdo impróprio;</w:t>
      </w:r>
    </w:p>
    <w:p w:rsidR="00265B0B" w:rsidRDefault="00265B0B" w:rsidP="00265B0B">
      <w:pPr>
        <w:autoSpaceDE w:val="0"/>
        <w:autoSpaceDN w:val="0"/>
        <w:adjustRightInd w:val="0"/>
        <w:spacing w:line="276" w:lineRule="auto"/>
        <w:ind w:left="210"/>
        <w:jc w:val="both"/>
        <w:rPr>
          <w:rFonts w:eastAsiaTheme="minorHAnsi" w:cs="Times New Roman"/>
          <w:color w:val="222222"/>
          <w:sz w:val="24"/>
          <w:szCs w:val="24"/>
          <w:lang w:eastAsia="en-US"/>
        </w:rPr>
      </w:pPr>
    </w:p>
    <w:p w:rsidR="00265B0B" w:rsidRPr="00265B0B" w:rsidRDefault="00265B0B"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265B0B">
        <w:rPr>
          <w:rFonts w:eastAsiaTheme="minorHAnsi" w:cs="Times New Roman"/>
          <w:color w:val="222222"/>
          <w:sz w:val="24"/>
          <w:szCs w:val="24"/>
          <w:lang w:eastAsia="en-US"/>
        </w:rPr>
        <w:t>9. Respeitar as normas de segurança e restrições de sistema impostas pelos sistemas de</w:t>
      </w:r>
    </w:p>
    <w:p w:rsidR="00265B0B" w:rsidRPr="00265B0B" w:rsidRDefault="00265B0B"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265B0B">
        <w:rPr>
          <w:rFonts w:eastAsiaTheme="minorHAnsi" w:cs="Times New Roman"/>
          <w:color w:val="222222"/>
          <w:sz w:val="24"/>
          <w:szCs w:val="24"/>
          <w:lang w:eastAsia="en-US"/>
        </w:rPr>
        <w:t xml:space="preserve">segurança implantados na instituição, </w:t>
      </w:r>
      <w:r w:rsidRPr="00265B0B">
        <w:rPr>
          <w:rFonts w:eastAsiaTheme="minorHAnsi" w:cs="Times New Roman"/>
          <w:color w:val="222222"/>
          <w:sz w:val="24"/>
          <w:szCs w:val="24"/>
          <w:u w:val="single"/>
          <w:lang w:eastAsia="en-US"/>
        </w:rPr>
        <w:t>bem assim observar as normas e limites para o tratamento de dados pessoais estabelecidos na LGPD</w:t>
      </w:r>
      <w:r w:rsidRPr="00265B0B">
        <w:rPr>
          <w:rFonts w:eastAsiaTheme="minorHAnsi" w:cs="Times New Roman"/>
          <w:color w:val="222222"/>
          <w:sz w:val="24"/>
          <w:szCs w:val="24"/>
          <w:lang w:eastAsia="en-US"/>
        </w:rPr>
        <w:t>.</w:t>
      </w:r>
    </w:p>
    <w:p w:rsidR="00265B0B" w:rsidRPr="00265B0B" w:rsidRDefault="00265B0B" w:rsidP="00265B0B">
      <w:pPr>
        <w:autoSpaceDE w:val="0"/>
        <w:autoSpaceDN w:val="0"/>
        <w:adjustRightInd w:val="0"/>
        <w:rPr>
          <w:rFonts w:eastAsiaTheme="minorHAnsi" w:cs="Times New Roman"/>
          <w:color w:val="000000"/>
          <w:sz w:val="24"/>
          <w:szCs w:val="24"/>
          <w:lang w:eastAsia="en-US"/>
        </w:rPr>
      </w:pPr>
    </w:p>
    <w:p w:rsidR="00265B0B" w:rsidRDefault="00265B0B"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265B0B">
        <w:rPr>
          <w:rFonts w:eastAsiaTheme="minorHAnsi" w:cs="Times New Roman"/>
          <w:color w:val="222222"/>
          <w:sz w:val="24"/>
          <w:szCs w:val="24"/>
          <w:lang w:eastAsia="en-US"/>
        </w:rPr>
        <w:t xml:space="preserve">10. Informar imediatamente à Secretaria de Tecnologia da Informação do TST (SETIN) </w:t>
      </w:r>
      <w:r w:rsidRPr="00265B0B">
        <w:rPr>
          <w:rFonts w:eastAsiaTheme="minorHAnsi" w:cs="Times New Roman"/>
          <w:color w:val="222222"/>
          <w:sz w:val="24"/>
          <w:szCs w:val="24"/>
          <w:u w:val="single"/>
          <w:lang w:eastAsia="en-US"/>
        </w:rPr>
        <w:t>e/ou ao controlador/encarregado dos dados pessoais, designado pela ComLGPD</w:t>
      </w:r>
      <w:r w:rsidRPr="00265B0B">
        <w:rPr>
          <w:rFonts w:eastAsiaTheme="minorHAnsi" w:cs="Times New Roman"/>
          <w:color w:val="222222"/>
          <w:sz w:val="24"/>
          <w:szCs w:val="24"/>
          <w:lang w:eastAsia="en-US"/>
        </w:rPr>
        <w:t xml:space="preserve">, </w:t>
      </w:r>
      <w:r>
        <w:rPr>
          <w:rFonts w:eastAsiaTheme="minorHAnsi" w:cs="Times New Roman"/>
          <w:color w:val="222222"/>
          <w:sz w:val="24"/>
          <w:szCs w:val="24"/>
          <w:lang w:eastAsia="en-US"/>
        </w:rPr>
        <w:t xml:space="preserve">a respeito de qualquer </w:t>
      </w:r>
      <w:r w:rsidRPr="00265B0B">
        <w:rPr>
          <w:rFonts w:eastAsiaTheme="minorHAnsi" w:cs="Times New Roman"/>
          <w:color w:val="222222"/>
          <w:sz w:val="24"/>
          <w:szCs w:val="24"/>
          <w:lang w:eastAsia="en-US"/>
        </w:rPr>
        <w:t xml:space="preserve">incidente de segurança da informação, </w:t>
      </w:r>
      <w:r w:rsidRPr="00265B0B">
        <w:rPr>
          <w:rFonts w:eastAsiaTheme="minorHAnsi" w:cs="Times New Roman"/>
          <w:color w:val="222222"/>
          <w:sz w:val="24"/>
          <w:szCs w:val="24"/>
          <w:u w:val="single"/>
          <w:lang w:eastAsia="en-US"/>
        </w:rPr>
        <w:t>ou relacionado ao tratamento de dados pessoais</w:t>
      </w:r>
      <w:r w:rsidRPr="00265B0B">
        <w:rPr>
          <w:rFonts w:eastAsiaTheme="minorHAnsi" w:cs="Times New Roman"/>
          <w:color w:val="222222"/>
          <w:sz w:val="24"/>
          <w:szCs w:val="24"/>
          <w:lang w:eastAsia="en-US"/>
        </w:rPr>
        <w:t xml:space="preserve">, </w:t>
      </w:r>
      <w:r>
        <w:rPr>
          <w:rFonts w:eastAsiaTheme="minorHAnsi" w:cs="Times New Roman"/>
          <w:color w:val="222222"/>
          <w:sz w:val="24"/>
          <w:szCs w:val="24"/>
          <w:lang w:eastAsia="en-US"/>
        </w:rPr>
        <w:t xml:space="preserve">ou violação, </w:t>
      </w:r>
      <w:r w:rsidRPr="00265B0B">
        <w:rPr>
          <w:rFonts w:eastAsiaTheme="minorHAnsi" w:cs="Times New Roman"/>
          <w:color w:val="222222"/>
          <w:sz w:val="24"/>
          <w:szCs w:val="24"/>
          <w:lang w:eastAsia="en-US"/>
        </w:rPr>
        <w:t>intencional ou não, das regras descri</w:t>
      </w:r>
      <w:r>
        <w:rPr>
          <w:rFonts w:eastAsiaTheme="minorHAnsi" w:cs="Times New Roman"/>
          <w:color w:val="222222"/>
          <w:sz w:val="24"/>
          <w:szCs w:val="24"/>
          <w:lang w:eastAsia="en-US"/>
        </w:rPr>
        <w:t xml:space="preserve">tas na Política de Segurança da </w:t>
      </w:r>
      <w:r w:rsidRPr="00265B0B">
        <w:rPr>
          <w:rFonts w:eastAsiaTheme="minorHAnsi" w:cs="Times New Roman"/>
          <w:color w:val="222222"/>
          <w:sz w:val="24"/>
          <w:szCs w:val="24"/>
          <w:lang w:eastAsia="en-US"/>
        </w:rPr>
        <w:t xml:space="preserve">Informação e </w:t>
      </w:r>
      <w:r>
        <w:rPr>
          <w:rFonts w:eastAsiaTheme="minorHAnsi" w:cs="Times New Roman"/>
          <w:color w:val="222222"/>
          <w:sz w:val="24"/>
          <w:szCs w:val="24"/>
          <w:lang w:eastAsia="en-US"/>
        </w:rPr>
        <w:t xml:space="preserve">normas legais e </w:t>
      </w:r>
      <w:r w:rsidRPr="00265B0B">
        <w:rPr>
          <w:rFonts w:eastAsiaTheme="minorHAnsi" w:cs="Times New Roman"/>
          <w:color w:val="222222"/>
          <w:sz w:val="24"/>
          <w:szCs w:val="24"/>
          <w:lang w:eastAsia="en-US"/>
        </w:rPr>
        <w:t>regulamentares correlacionadas.</w:t>
      </w:r>
    </w:p>
    <w:p w:rsidR="00265B0B" w:rsidRPr="00265B0B" w:rsidRDefault="00265B0B" w:rsidP="00265B0B">
      <w:pPr>
        <w:autoSpaceDE w:val="0"/>
        <w:autoSpaceDN w:val="0"/>
        <w:adjustRightInd w:val="0"/>
        <w:rPr>
          <w:rFonts w:eastAsiaTheme="minorHAnsi" w:cs="Times New Roman"/>
          <w:color w:val="222222"/>
          <w:sz w:val="24"/>
          <w:szCs w:val="24"/>
          <w:lang w:eastAsia="en-US"/>
        </w:rPr>
      </w:pPr>
    </w:p>
    <w:p w:rsidR="00265B0B" w:rsidRDefault="00265B0B"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265B0B">
        <w:rPr>
          <w:rFonts w:eastAsiaTheme="minorHAnsi" w:cs="Times New Roman"/>
          <w:color w:val="222222"/>
          <w:sz w:val="24"/>
          <w:szCs w:val="24"/>
          <w:lang w:eastAsia="en-US"/>
        </w:rPr>
        <w:t>De acordo com o Código Penal Brasileiro (Decreto-Lei 2.848, de 1940</w:t>
      </w:r>
      <w:r>
        <w:rPr>
          <w:rFonts w:eastAsiaTheme="minorHAnsi" w:cs="Times New Roman"/>
          <w:color w:val="222222"/>
          <w:sz w:val="24"/>
          <w:szCs w:val="24"/>
          <w:lang w:eastAsia="en-US"/>
        </w:rPr>
        <w:t xml:space="preserve">) constitui infração inserir ou </w:t>
      </w:r>
      <w:r w:rsidRPr="00265B0B">
        <w:rPr>
          <w:rFonts w:eastAsiaTheme="minorHAnsi" w:cs="Times New Roman"/>
          <w:color w:val="222222"/>
          <w:sz w:val="24"/>
          <w:szCs w:val="24"/>
          <w:lang w:eastAsia="en-US"/>
        </w:rPr>
        <w:t>facilitar, o funcionário autorizado, a inserção de dados falsos, alterar</w:t>
      </w:r>
      <w:r>
        <w:rPr>
          <w:rFonts w:eastAsiaTheme="minorHAnsi" w:cs="Times New Roman"/>
          <w:color w:val="222222"/>
          <w:sz w:val="24"/>
          <w:szCs w:val="24"/>
          <w:lang w:eastAsia="en-US"/>
        </w:rPr>
        <w:t xml:space="preserve"> ou excluir indevidamente dados </w:t>
      </w:r>
      <w:r w:rsidRPr="00265B0B">
        <w:rPr>
          <w:rFonts w:eastAsiaTheme="minorHAnsi" w:cs="Times New Roman"/>
          <w:color w:val="222222"/>
          <w:sz w:val="24"/>
          <w:szCs w:val="24"/>
          <w:lang w:eastAsia="en-US"/>
        </w:rPr>
        <w:t>corretos nos sistemas informatizados ou bancos de dados da Administr</w:t>
      </w:r>
      <w:r>
        <w:rPr>
          <w:rFonts w:eastAsiaTheme="minorHAnsi" w:cs="Times New Roman"/>
          <w:color w:val="222222"/>
          <w:sz w:val="24"/>
          <w:szCs w:val="24"/>
          <w:lang w:eastAsia="en-US"/>
        </w:rPr>
        <w:t xml:space="preserve">ação Pública com o fim de obter </w:t>
      </w:r>
      <w:r w:rsidRPr="00265B0B">
        <w:rPr>
          <w:rFonts w:eastAsiaTheme="minorHAnsi" w:cs="Times New Roman"/>
          <w:color w:val="222222"/>
          <w:sz w:val="24"/>
          <w:szCs w:val="24"/>
          <w:lang w:eastAsia="en-US"/>
        </w:rPr>
        <w:t>vantagem indevida para si ou para outrem ou para causar dano (Incluído pela Lei nº 9.983, de 2000).</w:t>
      </w:r>
    </w:p>
    <w:p w:rsidR="00265B0B" w:rsidRPr="00265B0B" w:rsidRDefault="00265B0B" w:rsidP="00265B0B">
      <w:pPr>
        <w:autoSpaceDE w:val="0"/>
        <w:autoSpaceDN w:val="0"/>
        <w:adjustRightInd w:val="0"/>
        <w:spacing w:line="276" w:lineRule="auto"/>
        <w:ind w:left="210"/>
        <w:jc w:val="both"/>
        <w:rPr>
          <w:rFonts w:eastAsiaTheme="minorHAnsi" w:cs="Times New Roman"/>
          <w:color w:val="222222"/>
          <w:sz w:val="24"/>
          <w:szCs w:val="24"/>
          <w:lang w:eastAsia="en-US"/>
        </w:rPr>
      </w:pPr>
    </w:p>
    <w:p w:rsidR="00265B0B" w:rsidRPr="00265B0B" w:rsidRDefault="00265B0B" w:rsidP="00265B0B">
      <w:pPr>
        <w:autoSpaceDE w:val="0"/>
        <w:autoSpaceDN w:val="0"/>
        <w:adjustRightInd w:val="0"/>
        <w:spacing w:line="276" w:lineRule="auto"/>
        <w:ind w:left="210"/>
        <w:jc w:val="both"/>
        <w:rPr>
          <w:rFonts w:eastAsiaTheme="minorHAnsi" w:cs="Times New Roman"/>
          <w:color w:val="222222"/>
          <w:sz w:val="24"/>
          <w:szCs w:val="24"/>
          <w:u w:val="single"/>
          <w:lang w:eastAsia="en-US"/>
        </w:rPr>
      </w:pPr>
      <w:r w:rsidRPr="00265B0B">
        <w:rPr>
          <w:rFonts w:eastAsiaTheme="minorHAnsi" w:cs="Times New Roman"/>
          <w:color w:val="222222"/>
          <w:sz w:val="24"/>
          <w:szCs w:val="24"/>
          <w:u w:val="single"/>
          <w:lang w:eastAsia="en-US"/>
        </w:rPr>
        <w:t>A observância da obrigação de confidencialidade e sigilo, assumida pela minha pessoa por meio deste termo, com apoio na legislação federal e nas normas regulamentares que regem a matéria, possui caráter irrevogável e irretratável, e vigência enquanto a confidencialidade das informações/dados por mim tratados persistir, na forma da Lei nº 13.709/2018 e demais legislação e normativos que disponham sobre a matéria.</w:t>
      </w:r>
    </w:p>
    <w:p w:rsidR="00265B0B" w:rsidRPr="00265B0B" w:rsidRDefault="00265B0B" w:rsidP="00265B0B">
      <w:pPr>
        <w:autoSpaceDE w:val="0"/>
        <w:autoSpaceDN w:val="0"/>
        <w:adjustRightInd w:val="0"/>
        <w:spacing w:line="276" w:lineRule="auto"/>
        <w:ind w:left="210"/>
        <w:jc w:val="both"/>
        <w:rPr>
          <w:rFonts w:eastAsiaTheme="minorHAnsi" w:cs="Times New Roman"/>
          <w:color w:val="000000"/>
          <w:sz w:val="24"/>
          <w:szCs w:val="24"/>
          <w:lang w:eastAsia="en-US"/>
        </w:rPr>
      </w:pPr>
    </w:p>
    <w:p w:rsidR="00265B0B" w:rsidRDefault="00265B0B"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265B0B">
        <w:rPr>
          <w:rFonts w:eastAsiaTheme="minorHAnsi" w:cs="Times New Roman"/>
          <w:color w:val="222222"/>
          <w:sz w:val="24"/>
          <w:szCs w:val="24"/>
          <w:lang w:eastAsia="en-US"/>
        </w:rPr>
        <w:t>Não será considerada quebra de confidencialidade a divulgaçã</w:t>
      </w:r>
      <w:r>
        <w:rPr>
          <w:rFonts w:eastAsiaTheme="minorHAnsi" w:cs="Times New Roman"/>
          <w:color w:val="222222"/>
          <w:sz w:val="24"/>
          <w:szCs w:val="24"/>
          <w:lang w:eastAsia="en-US"/>
        </w:rPr>
        <w:t xml:space="preserve">o de informações ordenadas pela </w:t>
      </w:r>
      <w:r w:rsidRPr="00265B0B">
        <w:rPr>
          <w:rFonts w:eastAsiaTheme="minorHAnsi" w:cs="Times New Roman"/>
          <w:color w:val="222222"/>
          <w:sz w:val="24"/>
          <w:szCs w:val="24"/>
          <w:lang w:eastAsia="en-US"/>
        </w:rPr>
        <w:t>legislação ou por autoridade judiciária ou administrativa competente.</w:t>
      </w:r>
    </w:p>
    <w:p w:rsidR="00265B0B" w:rsidRPr="00265B0B" w:rsidRDefault="00265B0B" w:rsidP="00265B0B">
      <w:pPr>
        <w:autoSpaceDE w:val="0"/>
        <w:autoSpaceDN w:val="0"/>
        <w:adjustRightInd w:val="0"/>
        <w:spacing w:line="276" w:lineRule="auto"/>
        <w:ind w:left="210"/>
        <w:jc w:val="both"/>
        <w:rPr>
          <w:rFonts w:eastAsiaTheme="minorHAnsi" w:cs="Times New Roman"/>
          <w:color w:val="222222"/>
          <w:sz w:val="24"/>
          <w:szCs w:val="24"/>
          <w:lang w:eastAsia="en-US"/>
        </w:rPr>
      </w:pPr>
    </w:p>
    <w:p w:rsidR="00265B0B" w:rsidRDefault="00265B0B"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265B0B">
        <w:rPr>
          <w:rFonts w:eastAsiaTheme="minorHAnsi" w:cs="Times New Roman"/>
          <w:color w:val="222222"/>
          <w:sz w:val="24"/>
          <w:szCs w:val="24"/>
          <w:lang w:eastAsia="en-US"/>
        </w:rPr>
        <w:t>O não cumprimento deste Termo implicará, para os que estiverem env</w:t>
      </w:r>
      <w:r>
        <w:rPr>
          <w:rFonts w:eastAsiaTheme="minorHAnsi" w:cs="Times New Roman"/>
          <w:color w:val="222222"/>
          <w:sz w:val="24"/>
          <w:szCs w:val="24"/>
          <w:lang w:eastAsia="en-US"/>
        </w:rPr>
        <w:t xml:space="preserve">olvidos na violação do sigilo e </w:t>
      </w:r>
      <w:r w:rsidRPr="00265B0B">
        <w:rPr>
          <w:rFonts w:eastAsiaTheme="minorHAnsi" w:cs="Times New Roman"/>
          <w:color w:val="222222"/>
          <w:sz w:val="24"/>
          <w:szCs w:val="24"/>
          <w:lang w:eastAsia="en-US"/>
        </w:rPr>
        <w:t>uso das informações do TST, sem prejuízo da responsabilidade civil e c</w:t>
      </w:r>
      <w:r>
        <w:rPr>
          <w:rFonts w:eastAsiaTheme="minorHAnsi" w:cs="Times New Roman"/>
          <w:color w:val="222222"/>
          <w:sz w:val="24"/>
          <w:szCs w:val="24"/>
          <w:lang w:eastAsia="en-US"/>
        </w:rPr>
        <w:t xml:space="preserve">riminal, nas seguintes sanções: </w:t>
      </w:r>
      <w:r w:rsidRPr="00265B0B">
        <w:rPr>
          <w:rFonts w:eastAsiaTheme="minorHAnsi" w:cs="Times New Roman"/>
          <w:color w:val="222222"/>
          <w:sz w:val="24"/>
          <w:szCs w:val="24"/>
          <w:lang w:eastAsia="en-US"/>
        </w:rPr>
        <w:t xml:space="preserve">Para Servidores: sanções internas, variando de simples advertência </w:t>
      </w:r>
      <w:r>
        <w:rPr>
          <w:rFonts w:eastAsiaTheme="minorHAnsi" w:cs="Times New Roman"/>
          <w:color w:val="222222"/>
          <w:sz w:val="24"/>
          <w:szCs w:val="24"/>
          <w:lang w:eastAsia="en-US"/>
        </w:rPr>
        <w:t xml:space="preserve">à demissão por justa causa, </w:t>
      </w:r>
      <w:r w:rsidRPr="00265B0B">
        <w:rPr>
          <w:rFonts w:eastAsiaTheme="minorHAnsi" w:cs="Times New Roman"/>
          <w:color w:val="222222"/>
          <w:sz w:val="24"/>
          <w:szCs w:val="24"/>
          <w:lang w:eastAsia="en-US"/>
        </w:rPr>
        <w:t>conforme Art. 132, inciso IX da Lei 8112/90. Para parceiros, estagiá</w:t>
      </w:r>
      <w:r>
        <w:rPr>
          <w:rFonts w:eastAsiaTheme="minorHAnsi" w:cs="Times New Roman"/>
          <w:color w:val="222222"/>
          <w:sz w:val="24"/>
          <w:szCs w:val="24"/>
          <w:lang w:eastAsia="en-US"/>
        </w:rPr>
        <w:t xml:space="preserve">rios, prestadores de serviço ou </w:t>
      </w:r>
      <w:r w:rsidRPr="00265B0B">
        <w:rPr>
          <w:rFonts w:eastAsiaTheme="minorHAnsi" w:cs="Times New Roman"/>
          <w:color w:val="222222"/>
          <w:sz w:val="24"/>
          <w:szCs w:val="24"/>
          <w:lang w:eastAsia="en-US"/>
        </w:rPr>
        <w:t>terceirizados: variando de advertência à rescisão do respectivo contra</w:t>
      </w:r>
      <w:r>
        <w:rPr>
          <w:rFonts w:eastAsiaTheme="minorHAnsi" w:cs="Times New Roman"/>
          <w:color w:val="222222"/>
          <w:sz w:val="24"/>
          <w:szCs w:val="24"/>
          <w:lang w:eastAsia="en-US"/>
        </w:rPr>
        <w:t xml:space="preserve">to de prestação de serviço, com </w:t>
      </w:r>
      <w:r w:rsidRPr="00265B0B">
        <w:rPr>
          <w:rFonts w:eastAsiaTheme="minorHAnsi" w:cs="Times New Roman"/>
          <w:color w:val="222222"/>
          <w:sz w:val="24"/>
          <w:szCs w:val="24"/>
          <w:lang w:eastAsia="en-US"/>
        </w:rPr>
        <w:t>aplicação de todas as multas nele previstas por inadimplemento.</w:t>
      </w:r>
    </w:p>
    <w:p w:rsidR="00265B0B" w:rsidRPr="00265B0B" w:rsidRDefault="00265B0B" w:rsidP="00265B0B">
      <w:pPr>
        <w:autoSpaceDE w:val="0"/>
        <w:autoSpaceDN w:val="0"/>
        <w:adjustRightInd w:val="0"/>
        <w:rPr>
          <w:rFonts w:eastAsiaTheme="minorHAnsi" w:cs="Times New Roman"/>
          <w:color w:val="222222"/>
          <w:sz w:val="24"/>
          <w:szCs w:val="24"/>
          <w:lang w:eastAsia="en-US"/>
        </w:rPr>
      </w:pPr>
    </w:p>
    <w:p w:rsidR="00265B0B" w:rsidRDefault="00265B0B" w:rsidP="00265B0B">
      <w:pPr>
        <w:autoSpaceDE w:val="0"/>
        <w:autoSpaceDN w:val="0"/>
        <w:adjustRightInd w:val="0"/>
        <w:spacing w:line="276" w:lineRule="auto"/>
        <w:ind w:left="210"/>
        <w:jc w:val="both"/>
        <w:rPr>
          <w:rFonts w:eastAsiaTheme="minorHAnsi" w:cs="Times New Roman"/>
          <w:color w:val="222222"/>
          <w:sz w:val="24"/>
          <w:szCs w:val="24"/>
          <w:lang w:eastAsia="en-US"/>
        </w:rPr>
      </w:pPr>
      <w:r w:rsidRPr="00265B0B">
        <w:rPr>
          <w:rFonts w:eastAsiaTheme="minorHAnsi" w:cs="Times New Roman"/>
          <w:color w:val="222222"/>
          <w:sz w:val="24"/>
          <w:szCs w:val="24"/>
          <w:lang w:eastAsia="en-US"/>
        </w:rPr>
        <w:t>Para dirimir quaisquer dúvidas oriundas do presente Termo, fica elei</w:t>
      </w:r>
      <w:r>
        <w:rPr>
          <w:rFonts w:eastAsiaTheme="minorHAnsi" w:cs="Times New Roman"/>
          <w:color w:val="222222"/>
          <w:sz w:val="24"/>
          <w:szCs w:val="24"/>
          <w:lang w:eastAsia="en-US"/>
        </w:rPr>
        <w:t xml:space="preserve">to o foro de Brasília, Distrito </w:t>
      </w:r>
      <w:r w:rsidRPr="00265B0B">
        <w:rPr>
          <w:rFonts w:eastAsiaTheme="minorHAnsi" w:cs="Times New Roman"/>
          <w:color w:val="222222"/>
          <w:sz w:val="24"/>
          <w:szCs w:val="24"/>
          <w:lang w:eastAsia="en-US"/>
        </w:rPr>
        <w:t>Federal, com renúncia expressa a qualquer outro, por mais privilegiado que seja.</w:t>
      </w:r>
    </w:p>
    <w:p w:rsidR="00265B0B" w:rsidRDefault="00265B0B" w:rsidP="00265B0B">
      <w:pPr>
        <w:autoSpaceDE w:val="0"/>
        <w:autoSpaceDN w:val="0"/>
        <w:adjustRightInd w:val="0"/>
        <w:rPr>
          <w:rFonts w:eastAsiaTheme="minorHAnsi" w:cs="Times New Roman"/>
          <w:color w:val="222222"/>
          <w:sz w:val="24"/>
          <w:szCs w:val="24"/>
          <w:lang w:eastAsia="en-US"/>
        </w:rPr>
      </w:pPr>
    </w:p>
    <w:p w:rsidR="00265B0B" w:rsidRDefault="00265B0B" w:rsidP="00265B0B">
      <w:pPr>
        <w:autoSpaceDE w:val="0"/>
        <w:autoSpaceDN w:val="0"/>
        <w:adjustRightInd w:val="0"/>
        <w:rPr>
          <w:rFonts w:eastAsiaTheme="minorHAnsi" w:cs="Times New Roman"/>
          <w:color w:val="222222"/>
          <w:sz w:val="24"/>
          <w:szCs w:val="24"/>
          <w:lang w:eastAsia="en-US"/>
        </w:rPr>
      </w:pPr>
    </w:p>
    <w:p w:rsidR="00265B0B" w:rsidRPr="00265B0B" w:rsidRDefault="00265B0B" w:rsidP="00265B0B">
      <w:pPr>
        <w:autoSpaceDE w:val="0"/>
        <w:autoSpaceDN w:val="0"/>
        <w:adjustRightInd w:val="0"/>
        <w:rPr>
          <w:rFonts w:eastAsiaTheme="minorHAnsi" w:cs="Times New Roman"/>
          <w:color w:val="222222"/>
          <w:sz w:val="24"/>
          <w:szCs w:val="24"/>
          <w:lang w:eastAsia="en-US"/>
        </w:rPr>
      </w:pPr>
    </w:p>
    <w:p w:rsidR="00265B0B" w:rsidRDefault="00265B0B" w:rsidP="00265B0B">
      <w:pPr>
        <w:autoSpaceDE w:val="0"/>
        <w:autoSpaceDN w:val="0"/>
        <w:adjustRightInd w:val="0"/>
        <w:jc w:val="center"/>
        <w:rPr>
          <w:rFonts w:eastAsiaTheme="minorHAnsi" w:cs="Times New Roman"/>
          <w:color w:val="000000"/>
          <w:sz w:val="24"/>
          <w:szCs w:val="24"/>
          <w:lang w:eastAsia="en-US"/>
        </w:rPr>
      </w:pPr>
      <w:r w:rsidRPr="00265B0B">
        <w:rPr>
          <w:rFonts w:eastAsiaTheme="minorHAnsi" w:cs="Times New Roman"/>
          <w:color w:val="000000"/>
          <w:sz w:val="24"/>
          <w:szCs w:val="24"/>
          <w:lang w:eastAsia="en-US"/>
        </w:rPr>
        <w:t>Data</w:t>
      </w:r>
    </w:p>
    <w:p w:rsidR="00265B0B" w:rsidRDefault="00265B0B" w:rsidP="00265B0B">
      <w:pPr>
        <w:autoSpaceDE w:val="0"/>
        <w:autoSpaceDN w:val="0"/>
        <w:adjustRightInd w:val="0"/>
        <w:jc w:val="center"/>
        <w:rPr>
          <w:rFonts w:eastAsiaTheme="minorHAnsi" w:cs="Times New Roman"/>
          <w:color w:val="000000"/>
          <w:sz w:val="24"/>
          <w:szCs w:val="24"/>
          <w:lang w:eastAsia="en-US"/>
        </w:rPr>
      </w:pPr>
    </w:p>
    <w:p w:rsidR="00265B0B" w:rsidRDefault="00265B0B" w:rsidP="00265B0B">
      <w:pPr>
        <w:autoSpaceDE w:val="0"/>
        <w:autoSpaceDN w:val="0"/>
        <w:adjustRightInd w:val="0"/>
        <w:jc w:val="center"/>
        <w:rPr>
          <w:rFonts w:eastAsiaTheme="minorHAnsi" w:cs="Times New Roman"/>
          <w:color w:val="000000"/>
          <w:sz w:val="24"/>
          <w:szCs w:val="24"/>
          <w:lang w:eastAsia="en-US"/>
        </w:rPr>
      </w:pPr>
    </w:p>
    <w:p w:rsidR="00265B0B" w:rsidRPr="00265B0B" w:rsidRDefault="00265B0B" w:rsidP="00265B0B">
      <w:pPr>
        <w:autoSpaceDE w:val="0"/>
        <w:autoSpaceDN w:val="0"/>
        <w:adjustRightInd w:val="0"/>
        <w:jc w:val="center"/>
        <w:rPr>
          <w:rFonts w:eastAsiaTheme="minorHAnsi" w:cs="Times New Roman"/>
          <w:color w:val="000000"/>
          <w:sz w:val="24"/>
          <w:szCs w:val="24"/>
          <w:lang w:eastAsia="en-US"/>
        </w:rPr>
      </w:pPr>
    </w:p>
    <w:p w:rsidR="00265B0B" w:rsidRPr="00265B0B" w:rsidRDefault="00265B0B" w:rsidP="00265B0B">
      <w:pPr>
        <w:autoSpaceDE w:val="0"/>
        <w:autoSpaceDN w:val="0"/>
        <w:adjustRightInd w:val="0"/>
        <w:jc w:val="center"/>
        <w:rPr>
          <w:rFonts w:eastAsiaTheme="minorHAnsi" w:cs="Times New Roman"/>
          <w:b/>
          <w:bCs/>
          <w:color w:val="000000"/>
          <w:sz w:val="24"/>
          <w:szCs w:val="24"/>
          <w:lang w:eastAsia="en-US"/>
        </w:rPr>
      </w:pPr>
      <w:r w:rsidRPr="00265B0B">
        <w:rPr>
          <w:rFonts w:eastAsiaTheme="minorHAnsi" w:cs="Times New Roman"/>
          <w:b/>
          <w:bCs/>
          <w:color w:val="000000"/>
          <w:sz w:val="24"/>
          <w:szCs w:val="24"/>
          <w:lang w:eastAsia="en-US"/>
        </w:rPr>
        <w:t>[Nome do empregado]</w:t>
      </w:r>
    </w:p>
    <w:p w:rsidR="00265B0B" w:rsidRPr="00265B0B" w:rsidRDefault="00265B0B" w:rsidP="00265B0B">
      <w:pPr>
        <w:autoSpaceDE w:val="0"/>
        <w:autoSpaceDN w:val="0"/>
        <w:adjustRightInd w:val="0"/>
        <w:jc w:val="center"/>
        <w:rPr>
          <w:rFonts w:eastAsiaTheme="minorHAnsi" w:cs="Times New Roman"/>
          <w:color w:val="000000"/>
          <w:sz w:val="24"/>
          <w:szCs w:val="24"/>
          <w:lang w:eastAsia="en-US"/>
        </w:rPr>
      </w:pPr>
      <w:r w:rsidRPr="00265B0B">
        <w:rPr>
          <w:rFonts w:eastAsiaTheme="minorHAnsi" w:cs="Times New Roman"/>
          <w:color w:val="000000"/>
          <w:sz w:val="24"/>
          <w:szCs w:val="24"/>
          <w:lang w:eastAsia="en-US"/>
        </w:rPr>
        <w:t>[Cargo/função]</w:t>
      </w:r>
    </w:p>
    <w:p w:rsidR="00265B0B" w:rsidRPr="00265B0B" w:rsidRDefault="00265B0B" w:rsidP="00265B0B">
      <w:pPr>
        <w:autoSpaceDE w:val="0"/>
        <w:autoSpaceDN w:val="0"/>
        <w:adjustRightInd w:val="0"/>
        <w:jc w:val="center"/>
        <w:rPr>
          <w:rFonts w:eastAsiaTheme="minorHAnsi" w:cs="Times New Roman"/>
          <w:b/>
          <w:bCs/>
          <w:color w:val="000000"/>
          <w:sz w:val="24"/>
          <w:szCs w:val="24"/>
          <w:lang w:eastAsia="en-US"/>
        </w:rPr>
      </w:pPr>
      <w:r w:rsidRPr="00265B0B">
        <w:rPr>
          <w:rFonts w:eastAsiaTheme="minorHAnsi" w:cs="Times New Roman"/>
          <w:b/>
          <w:bCs/>
          <w:color w:val="000000"/>
          <w:sz w:val="24"/>
          <w:szCs w:val="24"/>
          <w:lang w:eastAsia="en-US"/>
        </w:rPr>
        <w:t>[Nome da empresa]</w:t>
      </w:r>
    </w:p>
    <w:p w:rsidR="005A3F93" w:rsidRDefault="005A3F93">
      <w:pPr>
        <w:spacing w:after="200" w:line="276" w:lineRule="auto"/>
        <w:rPr>
          <w:rFonts w:cs="Times New Roman"/>
          <w:color w:val="000000" w:themeColor="text1"/>
          <w:sz w:val="24"/>
          <w:szCs w:val="24"/>
          <w:highlight w:val="yellow"/>
        </w:rPr>
      </w:pPr>
      <w:r>
        <w:rPr>
          <w:rFonts w:cs="Times New Roman"/>
          <w:color w:val="000000" w:themeColor="text1"/>
          <w:sz w:val="24"/>
          <w:szCs w:val="24"/>
          <w:highlight w:val="yellow"/>
        </w:rPr>
        <w:br w:type="page"/>
      </w:r>
    </w:p>
    <w:p w:rsidR="005A3F93" w:rsidRPr="007F1FA1" w:rsidRDefault="005A3F93" w:rsidP="009B73FD">
      <w:pPr>
        <w:keepNext/>
        <w:spacing w:before="240" w:after="240"/>
        <w:jc w:val="center"/>
        <w:outlineLvl w:val="0"/>
        <w:rPr>
          <w:rFonts w:eastAsia="Times New Roman"/>
          <w:b/>
          <w:sz w:val="24"/>
          <w:szCs w:val="24"/>
        </w:rPr>
      </w:pPr>
      <w:r w:rsidRPr="007F1FA1">
        <w:rPr>
          <w:rFonts w:eastAsia="Times New Roman"/>
          <w:b/>
          <w:sz w:val="24"/>
          <w:szCs w:val="24"/>
        </w:rPr>
        <w:lastRenderedPageBreak/>
        <w:t>ANEXO YY – AUTODECLARAÇÃO PARA FINS DA RESOLUÇÃO CNJ N.º 497/2023</w:t>
      </w:r>
    </w:p>
    <w:p w:rsidR="005A3F93" w:rsidRPr="007F1FA1" w:rsidRDefault="005A3F93" w:rsidP="005A3F93">
      <w:pPr>
        <w:spacing w:after="120"/>
        <w:rPr>
          <w:rFonts w:cs="Times New Roman"/>
          <w:sz w:val="24"/>
          <w:szCs w:val="24"/>
        </w:rPr>
      </w:pPr>
    </w:p>
    <w:p w:rsidR="005A3F93" w:rsidRPr="007F1FA1" w:rsidRDefault="005A3F93" w:rsidP="005A3F93">
      <w:pPr>
        <w:spacing w:after="120"/>
        <w:rPr>
          <w:rFonts w:cs="Times New Roman"/>
          <w:sz w:val="24"/>
          <w:szCs w:val="24"/>
        </w:rPr>
      </w:pPr>
    </w:p>
    <w:tbl>
      <w:tblPr>
        <w:tblStyle w:val="Tabelacomgrade"/>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FFFFFF" w:themeColor="background1"/>
        </w:tblBorders>
        <w:tblLook w:val="04A0" w:firstRow="1" w:lastRow="0" w:firstColumn="1" w:lastColumn="0" w:noHBand="0" w:noVBand="1"/>
      </w:tblPr>
      <w:tblGrid>
        <w:gridCol w:w="2728"/>
        <w:gridCol w:w="2998"/>
        <w:gridCol w:w="2994"/>
      </w:tblGrid>
      <w:tr w:rsidR="005A3F93" w:rsidRPr="007F1FA1" w:rsidTr="005A3F93">
        <w:trPr>
          <w:cantSplit/>
        </w:trPr>
        <w:tc>
          <w:tcPr>
            <w:tcW w:w="5000" w:type="pct"/>
            <w:gridSpan w:val="3"/>
          </w:tcPr>
          <w:p w:rsidR="005A3F93" w:rsidRPr="007F1FA1" w:rsidRDefault="005A3F93" w:rsidP="005A3F93">
            <w:pPr>
              <w:spacing w:before="60" w:after="60"/>
              <w:rPr>
                <w:rFonts w:cs="Times New Roman"/>
                <w:b/>
                <w:szCs w:val="24"/>
                <w:lang w:val="pt-BR"/>
              </w:rPr>
            </w:pPr>
            <w:r w:rsidRPr="007F1FA1">
              <w:rPr>
                <w:rFonts w:cs="Times New Roman"/>
                <w:b/>
                <w:szCs w:val="24"/>
                <w:lang w:val="pt-BR"/>
              </w:rPr>
              <w:t>Nome completo da terceirizada:</w:t>
            </w:r>
          </w:p>
          <w:p w:rsidR="005A3F93" w:rsidRPr="007F1FA1" w:rsidRDefault="005A3F93" w:rsidP="005A3F93">
            <w:pPr>
              <w:spacing w:before="60" w:after="60"/>
              <w:rPr>
                <w:rFonts w:cs="Times New Roman"/>
                <w:szCs w:val="24"/>
                <w:lang w:val="pt-BR"/>
              </w:rPr>
            </w:pPr>
          </w:p>
        </w:tc>
      </w:tr>
      <w:tr w:rsidR="005A3F93" w:rsidRPr="007F1FA1" w:rsidTr="005A3F93">
        <w:trPr>
          <w:cantSplit/>
        </w:trPr>
        <w:tc>
          <w:tcPr>
            <w:tcW w:w="1564" w:type="pct"/>
            <w:vAlign w:val="center"/>
          </w:tcPr>
          <w:p w:rsidR="005A3F93" w:rsidRPr="007F1FA1" w:rsidRDefault="005A3F93" w:rsidP="005A3F93">
            <w:pPr>
              <w:spacing w:before="60" w:after="60"/>
              <w:rPr>
                <w:rFonts w:cs="Times New Roman"/>
                <w:szCs w:val="24"/>
                <w:lang w:val="pt-BR"/>
              </w:rPr>
            </w:pPr>
            <w:r w:rsidRPr="007F1FA1">
              <w:rPr>
                <w:rFonts w:cs="Times New Roman"/>
                <w:b/>
                <w:szCs w:val="24"/>
                <w:lang w:val="pt-BR"/>
              </w:rPr>
              <w:t>Condição de especial vulnerabilidade econômico-social:</w:t>
            </w:r>
            <w:r w:rsidRPr="007F1FA1">
              <w:rPr>
                <w:rFonts w:cs="Times New Roman"/>
                <w:b/>
                <w:szCs w:val="24"/>
                <w:lang w:val="pt-BR"/>
              </w:rPr>
              <w:br/>
            </w:r>
            <w:r w:rsidRPr="007F1FA1">
              <w:rPr>
                <w:rFonts w:cs="Times New Roman"/>
                <w:szCs w:val="24"/>
                <w:lang w:val="pt-BR"/>
              </w:rPr>
              <w:t>Permitida múltipla escolha</w:t>
            </w:r>
          </w:p>
        </w:tc>
        <w:tc>
          <w:tcPr>
            <w:tcW w:w="3436" w:type="pct"/>
            <w:gridSpan w:val="2"/>
          </w:tcPr>
          <w:p w:rsidR="005A3F93" w:rsidRPr="007F1FA1" w:rsidRDefault="005A3F93" w:rsidP="005A3F93">
            <w:pPr>
              <w:spacing w:before="60" w:after="60"/>
              <w:ind w:left="460" w:hanging="460"/>
              <w:rPr>
                <w:rFonts w:cs="Times New Roman"/>
                <w:szCs w:val="24"/>
                <w:lang w:val="pt-BR"/>
              </w:rPr>
            </w:pPr>
            <w:r w:rsidRPr="007F1FA1">
              <w:rPr>
                <w:rFonts w:cs="Times New Roman"/>
                <w:szCs w:val="24"/>
                <w:lang w:val="pt-BR"/>
              </w:rPr>
              <w:t>(    ) mulher vítima de violência física, moral, patrimonial, psicológica ou sexual, em razão do gênero, no contexto doméstico e familiar</w:t>
            </w:r>
          </w:p>
          <w:p w:rsidR="005A3F93" w:rsidRPr="007F1FA1" w:rsidRDefault="005A3F93" w:rsidP="005A3F93">
            <w:pPr>
              <w:spacing w:before="60" w:after="60"/>
              <w:ind w:left="460" w:hanging="460"/>
              <w:rPr>
                <w:rFonts w:cs="Times New Roman"/>
                <w:szCs w:val="24"/>
                <w:lang w:val="pt-BR"/>
              </w:rPr>
            </w:pPr>
            <w:r w:rsidRPr="007F1FA1">
              <w:rPr>
                <w:rFonts w:cs="Times New Roman"/>
                <w:szCs w:val="24"/>
                <w:lang w:val="pt-BR"/>
              </w:rPr>
              <w:t>(    ) mulher trans/travesti</w:t>
            </w:r>
          </w:p>
          <w:p w:rsidR="005A3F93" w:rsidRPr="007F1FA1" w:rsidRDefault="005A3F93" w:rsidP="005A3F93">
            <w:pPr>
              <w:spacing w:before="60" w:after="60"/>
              <w:ind w:left="460" w:hanging="460"/>
              <w:rPr>
                <w:rFonts w:cs="Times New Roman"/>
                <w:szCs w:val="24"/>
                <w:lang w:val="pt-BR"/>
              </w:rPr>
            </w:pPr>
            <w:r w:rsidRPr="007F1FA1">
              <w:rPr>
                <w:rFonts w:cs="Times New Roman"/>
                <w:szCs w:val="24"/>
                <w:lang w:val="pt-BR"/>
              </w:rPr>
              <w:t>(    ) mulher migrante/refugiada</w:t>
            </w:r>
          </w:p>
          <w:p w:rsidR="005A3F93" w:rsidRPr="007F1FA1" w:rsidRDefault="005A3F93" w:rsidP="005A3F93">
            <w:pPr>
              <w:spacing w:before="60" w:after="60"/>
              <w:ind w:left="460" w:hanging="460"/>
              <w:rPr>
                <w:rFonts w:cs="Times New Roman"/>
                <w:szCs w:val="24"/>
                <w:lang w:val="pt-BR"/>
              </w:rPr>
            </w:pPr>
            <w:r w:rsidRPr="007F1FA1">
              <w:rPr>
                <w:rFonts w:cs="Times New Roman"/>
                <w:szCs w:val="24"/>
                <w:lang w:val="pt-BR"/>
              </w:rPr>
              <w:t>(    ) mulher em situação de rua</w:t>
            </w:r>
          </w:p>
          <w:p w:rsidR="005A3F93" w:rsidRPr="007F1FA1" w:rsidRDefault="005A3F93" w:rsidP="005A3F93">
            <w:pPr>
              <w:spacing w:before="60" w:after="60"/>
              <w:ind w:left="460" w:hanging="460"/>
              <w:rPr>
                <w:rFonts w:cs="Times New Roman"/>
                <w:szCs w:val="24"/>
                <w:lang w:val="pt-BR"/>
              </w:rPr>
            </w:pPr>
            <w:r w:rsidRPr="007F1FA1">
              <w:rPr>
                <w:rFonts w:cs="Times New Roman"/>
                <w:szCs w:val="24"/>
                <w:lang w:val="pt-BR"/>
              </w:rPr>
              <w:t>(    ) mulher egressa do sistema prisional</w:t>
            </w:r>
          </w:p>
          <w:p w:rsidR="005A3F93" w:rsidRPr="007F1FA1" w:rsidRDefault="005A3F93" w:rsidP="005A3F93">
            <w:pPr>
              <w:spacing w:before="60" w:after="60"/>
              <w:ind w:left="460" w:hanging="460"/>
              <w:rPr>
                <w:rFonts w:cs="Times New Roman"/>
                <w:szCs w:val="24"/>
                <w:lang w:val="pt-BR"/>
              </w:rPr>
            </w:pPr>
            <w:r w:rsidRPr="007F1FA1">
              <w:rPr>
                <w:rFonts w:cs="Times New Roman"/>
                <w:szCs w:val="24"/>
                <w:lang w:val="pt-BR"/>
              </w:rPr>
              <w:t>(    ) mulher indígena/campesina/quilombola</w:t>
            </w:r>
          </w:p>
        </w:tc>
      </w:tr>
      <w:tr w:rsidR="005A3F93" w:rsidRPr="007F1FA1" w:rsidTr="005A3F93">
        <w:trPr>
          <w:cantSplit/>
        </w:trPr>
        <w:tc>
          <w:tcPr>
            <w:tcW w:w="1564" w:type="pct"/>
            <w:vAlign w:val="center"/>
          </w:tcPr>
          <w:p w:rsidR="005A3F93" w:rsidRPr="007F1FA1" w:rsidRDefault="005A3F93" w:rsidP="005A3F93">
            <w:pPr>
              <w:spacing w:before="60" w:after="60"/>
              <w:rPr>
                <w:rFonts w:cs="Times New Roman"/>
                <w:szCs w:val="24"/>
                <w:lang w:val="pt-BR"/>
              </w:rPr>
            </w:pPr>
            <w:r w:rsidRPr="007F1FA1">
              <w:rPr>
                <w:rFonts w:cs="Times New Roman"/>
                <w:b/>
                <w:szCs w:val="24"/>
                <w:lang w:val="pt-BR"/>
              </w:rPr>
              <w:t>Raça/cor:</w:t>
            </w:r>
            <w:r w:rsidRPr="007F1FA1">
              <w:rPr>
                <w:rFonts w:cs="Times New Roman"/>
                <w:b/>
                <w:szCs w:val="24"/>
                <w:lang w:val="pt-BR"/>
              </w:rPr>
              <w:br/>
            </w:r>
            <w:r w:rsidRPr="007F1FA1">
              <w:rPr>
                <w:rFonts w:cs="Times New Roman"/>
                <w:szCs w:val="24"/>
                <w:lang w:val="pt-BR"/>
              </w:rPr>
              <w:t>Selecionar apenas uma opção</w:t>
            </w:r>
          </w:p>
        </w:tc>
        <w:tc>
          <w:tcPr>
            <w:tcW w:w="1719" w:type="pct"/>
          </w:tcPr>
          <w:p w:rsidR="005A3F93" w:rsidRPr="007F1FA1" w:rsidRDefault="005A3F93" w:rsidP="005A3F93">
            <w:pPr>
              <w:spacing w:before="60" w:after="60"/>
              <w:ind w:left="460" w:hanging="460"/>
              <w:rPr>
                <w:rFonts w:cs="Times New Roman"/>
                <w:szCs w:val="24"/>
                <w:lang w:val="pt-BR"/>
              </w:rPr>
            </w:pPr>
            <w:r w:rsidRPr="007F1FA1">
              <w:rPr>
                <w:rFonts w:cs="Times New Roman"/>
                <w:szCs w:val="24"/>
                <w:lang w:val="pt-BR"/>
              </w:rPr>
              <w:t>(    ) amarela</w:t>
            </w:r>
          </w:p>
          <w:p w:rsidR="005A3F93" w:rsidRPr="007F1FA1" w:rsidRDefault="005A3F93" w:rsidP="005A3F93">
            <w:pPr>
              <w:spacing w:before="60" w:after="60"/>
              <w:ind w:left="460" w:hanging="460"/>
              <w:rPr>
                <w:rFonts w:cs="Times New Roman"/>
                <w:szCs w:val="24"/>
                <w:lang w:val="pt-BR"/>
              </w:rPr>
            </w:pPr>
            <w:r w:rsidRPr="007F1FA1">
              <w:rPr>
                <w:rFonts w:cs="Times New Roman"/>
                <w:szCs w:val="24"/>
                <w:lang w:val="pt-BR"/>
              </w:rPr>
              <w:t>(    ) branca</w:t>
            </w:r>
          </w:p>
          <w:p w:rsidR="005A3F93" w:rsidRPr="007F1FA1" w:rsidRDefault="005A3F93" w:rsidP="005A3F93">
            <w:pPr>
              <w:spacing w:before="60" w:after="60"/>
              <w:ind w:left="460" w:hanging="460"/>
              <w:rPr>
                <w:rFonts w:cs="Times New Roman"/>
                <w:szCs w:val="24"/>
                <w:lang w:val="pt-BR"/>
              </w:rPr>
            </w:pPr>
            <w:r w:rsidRPr="007F1FA1">
              <w:rPr>
                <w:rFonts w:cs="Times New Roman"/>
                <w:szCs w:val="24"/>
                <w:lang w:val="pt-BR"/>
              </w:rPr>
              <w:t>(    ) indígena</w:t>
            </w:r>
          </w:p>
        </w:tc>
        <w:tc>
          <w:tcPr>
            <w:tcW w:w="1717" w:type="pct"/>
          </w:tcPr>
          <w:p w:rsidR="005A3F93" w:rsidRPr="007F1FA1" w:rsidRDefault="005A3F93" w:rsidP="005A3F93">
            <w:pPr>
              <w:spacing w:before="60" w:after="60"/>
              <w:ind w:left="460" w:hanging="460"/>
              <w:rPr>
                <w:rFonts w:cs="Times New Roman"/>
                <w:szCs w:val="24"/>
                <w:lang w:val="pt-BR"/>
              </w:rPr>
            </w:pPr>
            <w:r w:rsidRPr="007F1FA1">
              <w:rPr>
                <w:rFonts w:cs="Times New Roman"/>
                <w:szCs w:val="24"/>
                <w:lang w:val="pt-BR"/>
              </w:rPr>
              <w:t>(    ) negra – parda</w:t>
            </w:r>
          </w:p>
          <w:p w:rsidR="005A3F93" w:rsidRPr="007F1FA1" w:rsidRDefault="005A3F93" w:rsidP="005A3F93">
            <w:pPr>
              <w:spacing w:before="60" w:after="60"/>
              <w:ind w:left="460" w:hanging="460"/>
              <w:rPr>
                <w:rFonts w:cs="Times New Roman"/>
                <w:szCs w:val="24"/>
                <w:lang w:val="pt-BR"/>
              </w:rPr>
            </w:pPr>
            <w:r w:rsidRPr="007F1FA1">
              <w:rPr>
                <w:rFonts w:cs="Times New Roman"/>
                <w:szCs w:val="24"/>
                <w:lang w:val="pt-BR"/>
              </w:rPr>
              <w:t>(    ) negra – preta</w:t>
            </w:r>
          </w:p>
          <w:p w:rsidR="005A3F93" w:rsidRPr="007F1FA1" w:rsidRDefault="005A3F93" w:rsidP="005A3F93">
            <w:pPr>
              <w:spacing w:before="60" w:after="60"/>
              <w:ind w:left="460" w:hanging="460"/>
              <w:rPr>
                <w:rFonts w:cs="Times New Roman"/>
                <w:szCs w:val="24"/>
                <w:lang w:val="pt-BR"/>
              </w:rPr>
            </w:pPr>
            <w:r w:rsidRPr="007F1FA1">
              <w:rPr>
                <w:rFonts w:cs="Times New Roman"/>
                <w:szCs w:val="24"/>
                <w:lang w:val="pt-BR"/>
              </w:rPr>
              <w:t>(    ) sem informação</w:t>
            </w:r>
          </w:p>
        </w:tc>
      </w:tr>
      <w:tr w:rsidR="0062784E" w:rsidRPr="007F1FA1" w:rsidTr="005A3F93">
        <w:trPr>
          <w:cantSplit/>
        </w:trPr>
        <w:tc>
          <w:tcPr>
            <w:tcW w:w="1564" w:type="pct"/>
            <w:vAlign w:val="center"/>
          </w:tcPr>
          <w:p w:rsidR="0062784E" w:rsidRPr="007F1FA1" w:rsidRDefault="0062784E" w:rsidP="005A3F93">
            <w:pPr>
              <w:spacing w:before="60" w:after="60"/>
              <w:rPr>
                <w:rFonts w:cs="Times New Roman"/>
                <w:b/>
                <w:szCs w:val="24"/>
                <w:lang w:val="pt-BR"/>
              </w:rPr>
            </w:pPr>
            <w:r w:rsidRPr="007F1FA1">
              <w:rPr>
                <w:rFonts w:cs="Times New Roman"/>
                <w:b/>
                <w:szCs w:val="24"/>
                <w:lang w:val="pt-BR"/>
              </w:rPr>
              <w:t>Está cadastrada em serviço de assistência social ou no Cadastro Único do Governo Federal</w:t>
            </w:r>
          </w:p>
        </w:tc>
        <w:tc>
          <w:tcPr>
            <w:tcW w:w="1719" w:type="pct"/>
          </w:tcPr>
          <w:p w:rsidR="0062784E" w:rsidRPr="007F1FA1" w:rsidRDefault="0062784E" w:rsidP="00E10514">
            <w:pPr>
              <w:spacing w:before="60" w:after="60"/>
              <w:ind w:left="460" w:hanging="460"/>
              <w:rPr>
                <w:rFonts w:cs="Times New Roman"/>
                <w:szCs w:val="24"/>
                <w:lang w:val="pt-BR"/>
              </w:rPr>
            </w:pPr>
            <w:r w:rsidRPr="007F1FA1">
              <w:rPr>
                <w:rFonts w:cs="Times New Roman"/>
                <w:szCs w:val="24"/>
                <w:lang w:val="pt-BR"/>
              </w:rPr>
              <w:t>(    ) sim</w:t>
            </w:r>
          </w:p>
          <w:p w:rsidR="0062784E" w:rsidRPr="007F1FA1" w:rsidRDefault="0062784E" w:rsidP="00E10514">
            <w:pPr>
              <w:spacing w:before="60" w:after="60"/>
              <w:ind w:left="460" w:hanging="460"/>
              <w:rPr>
                <w:rFonts w:cs="Times New Roman"/>
                <w:szCs w:val="24"/>
                <w:lang w:val="pt-BR"/>
              </w:rPr>
            </w:pPr>
            <w:r w:rsidRPr="007F1FA1">
              <w:rPr>
                <w:rFonts w:cs="Times New Roman"/>
                <w:szCs w:val="24"/>
                <w:lang w:val="pt-BR"/>
              </w:rPr>
              <w:t>(    ) não</w:t>
            </w:r>
          </w:p>
          <w:p w:rsidR="0062784E" w:rsidRPr="007F1FA1" w:rsidRDefault="0062784E" w:rsidP="00E10514">
            <w:pPr>
              <w:spacing w:before="60" w:after="60"/>
              <w:ind w:left="460" w:hanging="460"/>
              <w:rPr>
                <w:rFonts w:cs="Times New Roman"/>
                <w:szCs w:val="24"/>
                <w:lang w:val="pt-BR"/>
              </w:rPr>
            </w:pPr>
          </w:p>
        </w:tc>
        <w:tc>
          <w:tcPr>
            <w:tcW w:w="1717" w:type="pct"/>
          </w:tcPr>
          <w:p w:rsidR="0062784E" w:rsidRPr="007F1FA1" w:rsidRDefault="0062784E" w:rsidP="005A3F93">
            <w:pPr>
              <w:spacing w:before="60" w:after="60"/>
              <w:ind w:left="460" w:hanging="460"/>
              <w:rPr>
                <w:rFonts w:cs="Times New Roman"/>
                <w:szCs w:val="24"/>
                <w:lang w:val="pt-BR"/>
              </w:rPr>
            </w:pPr>
          </w:p>
        </w:tc>
      </w:tr>
    </w:tbl>
    <w:p w:rsidR="005A3F93" w:rsidRPr="007F1FA1" w:rsidRDefault="005A3F93" w:rsidP="005A3F93">
      <w:pPr>
        <w:spacing w:after="120"/>
        <w:rPr>
          <w:rFonts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759"/>
        <w:gridCol w:w="4872"/>
      </w:tblGrid>
      <w:tr w:rsidR="005A3F93" w:rsidRPr="007F1FA1" w:rsidTr="005A3F93">
        <w:tc>
          <w:tcPr>
            <w:tcW w:w="3510" w:type="dxa"/>
            <w:tcBorders>
              <w:bottom w:val="single" w:sz="12" w:space="0" w:color="auto"/>
            </w:tcBorders>
          </w:tcPr>
          <w:p w:rsidR="005A3F93" w:rsidRPr="007F1FA1" w:rsidRDefault="005A3F93" w:rsidP="005A3F93">
            <w:pPr>
              <w:jc w:val="center"/>
              <w:rPr>
                <w:rFonts w:cs="Times New Roman"/>
                <w:b/>
                <w:lang w:val="pt-BR"/>
              </w:rPr>
            </w:pPr>
            <w:r w:rsidRPr="007F1FA1">
              <w:rPr>
                <w:rFonts w:cs="Times New Roman"/>
                <w:b/>
                <w:lang w:val="pt-BR"/>
              </w:rPr>
              <w:t>/              /</w:t>
            </w:r>
          </w:p>
        </w:tc>
        <w:tc>
          <w:tcPr>
            <w:tcW w:w="851" w:type="dxa"/>
          </w:tcPr>
          <w:p w:rsidR="005A3F93" w:rsidRPr="007F1FA1" w:rsidRDefault="005A3F93" w:rsidP="005A3F93">
            <w:pPr>
              <w:jc w:val="center"/>
              <w:rPr>
                <w:rFonts w:cs="Times New Roman"/>
                <w:b/>
                <w:lang w:val="pt-BR"/>
              </w:rPr>
            </w:pPr>
          </w:p>
        </w:tc>
        <w:tc>
          <w:tcPr>
            <w:tcW w:w="5493" w:type="dxa"/>
            <w:tcBorders>
              <w:bottom w:val="single" w:sz="12" w:space="0" w:color="auto"/>
            </w:tcBorders>
          </w:tcPr>
          <w:p w:rsidR="005A3F93" w:rsidRPr="007F1FA1" w:rsidRDefault="005A3F93" w:rsidP="005A3F93">
            <w:pPr>
              <w:jc w:val="center"/>
              <w:rPr>
                <w:rFonts w:cs="Times New Roman"/>
                <w:b/>
                <w:lang w:val="pt-BR"/>
              </w:rPr>
            </w:pPr>
          </w:p>
        </w:tc>
      </w:tr>
      <w:tr w:rsidR="005A3F93" w:rsidRPr="007F1FA1" w:rsidTr="005A3F93">
        <w:tc>
          <w:tcPr>
            <w:tcW w:w="3510" w:type="dxa"/>
            <w:tcBorders>
              <w:top w:val="single" w:sz="12" w:space="0" w:color="auto"/>
            </w:tcBorders>
          </w:tcPr>
          <w:p w:rsidR="005A3F93" w:rsidRPr="007F1FA1" w:rsidRDefault="005A3F93" w:rsidP="005A3F93">
            <w:pPr>
              <w:jc w:val="center"/>
              <w:rPr>
                <w:rFonts w:cs="Times New Roman"/>
                <w:b/>
                <w:lang w:val="pt-BR"/>
              </w:rPr>
            </w:pPr>
            <w:r w:rsidRPr="007F1FA1">
              <w:rPr>
                <w:rFonts w:cs="Times New Roman"/>
                <w:b/>
                <w:lang w:val="pt-BR"/>
              </w:rPr>
              <w:t>Data</w:t>
            </w:r>
          </w:p>
        </w:tc>
        <w:tc>
          <w:tcPr>
            <w:tcW w:w="851" w:type="dxa"/>
          </w:tcPr>
          <w:p w:rsidR="005A3F93" w:rsidRPr="007F1FA1" w:rsidRDefault="005A3F93" w:rsidP="005A3F93">
            <w:pPr>
              <w:jc w:val="center"/>
              <w:rPr>
                <w:rFonts w:cs="Times New Roman"/>
                <w:b/>
                <w:lang w:val="pt-BR"/>
              </w:rPr>
            </w:pPr>
          </w:p>
        </w:tc>
        <w:tc>
          <w:tcPr>
            <w:tcW w:w="5493" w:type="dxa"/>
            <w:tcBorders>
              <w:top w:val="single" w:sz="12" w:space="0" w:color="auto"/>
            </w:tcBorders>
          </w:tcPr>
          <w:p w:rsidR="005A3F93" w:rsidRPr="007F1FA1" w:rsidRDefault="005A3F93" w:rsidP="005A3F93">
            <w:pPr>
              <w:jc w:val="center"/>
              <w:rPr>
                <w:rFonts w:cs="Times New Roman"/>
                <w:b/>
                <w:lang w:val="pt-BR"/>
              </w:rPr>
            </w:pPr>
            <w:r w:rsidRPr="007F1FA1">
              <w:rPr>
                <w:rFonts w:cs="Times New Roman"/>
                <w:b/>
                <w:lang w:val="pt-BR"/>
              </w:rPr>
              <w:t>Assinatura da terceirizada</w:t>
            </w:r>
          </w:p>
        </w:tc>
      </w:tr>
    </w:tbl>
    <w:p w:rsidR="00640F4A" w:rsidRDefault="00640F4A" w:rsidP="009B73FD">
      <w:pPr>
        <w:rPr>
          <w:rFonts w:eastAsiaTheme="minorHAnsi" w:cs="Times New Roman"/>
          <w:sz w:val="24"/>
          <w:szCs w:val="24"/>
          <w:lang w:eastAsia="en-US"/>
        </w:rPr>
      </w:pPr>
    </w:p>
    <w:p w:rsidR="00245009" w:rsidRDefault="00245009">
      <w:pPr>
        <w:spacing w:after="200" w:line="276" w:lineRule="auto"/>
        <w:rPr>
          <w:rFonts w:eastAsiaTheme="minorHAnsi" w:cs="Times New Roman"/>
          <w:sz w:val="24"/>
          <w:szCs w:val="24"/>
          <w:lang w:eastAsia="en-US"/>
        </w:rPr>
      </w:pPr>
      <w:r>
        <w:rPr>
          <w:rFonts w:eastAsiaTheme="minorHAnsi" w:cs="Times New Roman"/>
          <w:sz w:val="24"/>
          <w:szCs w:val="24"/>
          <w:lang w:eastAsia="en-US"/>
        </w:rPr>
        <w:br w:type="page"/>
      </w:r>
    </w:p>
    <w:p w:rsidR="00245009" w:rsidRPr="00755E66" w:rsidRDefault="00245009" w:rsidP="00245009">
      <w:pPr>
        <w:spacing w:line="276" w:lineRule="auto"/>
        <w:jc w:val="center"/>
        <w:rPr>
          <w:rFonts w:eastAsia="Times New Roman" w:cs="Times New Roman"/>
          <w:b/>
          <w:color w:val="000000" w:themeColor="text1"/>
          <w:sz w:val="24"/>
          <w:szCs w:val="24"/>
        </w:rPr>
      </w:pPr>
      <w:r>
        <w:rPr>
          <w:rFonts w:eastAsia="Times New Roman" w:cs="Times New Roman"/>
          <w:b/>
          <w:color w:val="000000" w:themeColor="text1"/>
          <w:sz w:val="24"/>
          <w:szCs w:val="24"/>
        </w:rPr>
        <w:lastRenderedPageBreak/>
        <w:t>ANEXO YY</w:t>
      </w:r>
      <w:r w:rsidRPr="00755E66">
        <w:rPr>
          <w:rFonts w:eastAsia="Times New Roman" w:cs="Times New Roman"/>
          <w:b/>
          <w:color w:val="000000" w:themeColor="text1"/>
          <w:sz w:val="24"/>
          <w:szCs w:val="24"/>
        </w:rPr>
        <w:t xml:space="preserve"> – AUTODECLARAÇÃO PARA FINS DA RESOLUÇÃO CNJ N.º 587/2024</w:t>
      </w:r>
    </w:p>
    <w:p w:rsidR="00245009" w:rsidRDefault="00245009" w:rsidP="00245009">
      <w:pPr>
        <w:spacing w:after="120"/>
        <w:rPr>
          <w:rFonts w:cs="Times New Roman"/>
          <w:sz w:val="24"/>
          <w:szCs w:val="24"/>
        </w:rPr>
      </w:pPr>
    </w:p>
    <w:tbl>
      <w:tblPr>
        <w:tblStyle w:val="Tabelacomgrade"/>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FFFFFF" w:themeColor="background1"/>
        </w:tblBorders>
        <w:tblLook w:val="04A0" w:firstRow="1" w:lastRow="0" w:firstColumn="1" w:lastColumn="0" w:noHBand="0" w:noVBand="1"/>
      </w:tblPr>
      <w:tblGrid>
        <w:gridCol w:w="8720"/>
      </w:tblGrid>
      <w:tr w:rsidR="00245009" w:rsidRPr="0029553E" w:rsidTr="0022083F">
        <w:trPr>
          <w:cantSplit/>
        </w:trPr>
        <w:tc>
          <w:tcPr>
            <w:tcW w:w="5000" w:type="pct"/>
          </w:tcPr>
          <w:p w:rsidR="00245009" w:rsidRPr="000F3308" w:rsidRDefault="00245009" w:rsidP="0022083F">
            <w:pPr>
              <w:spacing w:before="60" w:after="60"/>
              <w:rPr>
                <w:rFonts w:cs="Times New Roman"/>
                <w:b/>
                <w:szCs w:val="24"/>
                <w:lang w:val="pt-BR"/>
              </w:rPr>
            </w:pPr>
            <w:r w:rsidRPr="000F3308">
              <w:rPr>
                <w:rFonts w:cs="Times New Roman"/>
                <w:b/>
                <w:szCs w:val="24"/>
                <w:lang w:val="pt-BR"/>
              </w:rPr>
              <w:t>Nome da empresa:</w:t>
            </w:r>
          </w:p>
          <w:p w:rsidR="00245009" w:rsidRPr="000F3308" w:rsidRDefault="00245009" w:rsidP="0022083F">
            <w:pPr>
              <w:spacing w:before="60" w:after="60"/>
              <w:rPr>
                <w:rFonts w:cs="Times New Roman"/>
                <w:b/>
                <w:szCs w:val="24"/>
                <w:lang w:val="pt-BR"/>
              </w:rPr>
            </w:pPr>
            <w:r w:rsidRPr="000F3308">
              <w:rPr>
                <w:rFonts w:cs="Times New Roman"/>
                <w:szCs w:val="24"/>
                <w:lang w:val="pt-BR"/>
              </w:rPr>
              <w:t>Informar a razão social da empresa contratada pelo TST</w:t>
            </w:r>
          </w:p>
        </w:tc>
      </w:tr>
      <w:tr w:rsidR="00245009" w:rsidRPr="0029553E" w:rsidTr="0022083F">
        <w:trPr>
          <w:cantSplit/>
        </w:trPr>
        <w:tc>
          <w:tcPr>
            <w:tcW w:w="5000" w:type="pct"/>
          </w:tcPr>
          <w:p w:rsidR="00245009" w:rsidRPr="000F3308" w:rsidRDefault="00245009" w:rsidP="0022083F">
            <w:pPr>
              <w:spacing w:before="60" w:after="60"/>
              <w:rPr>
                <w:rFonts w:cs="Times New Roman"/>
                <w:b/>
                <w:szCs w:val="24"/>
                <w:lang w:val="pt-BR"/>
              </w:rPr>
            </w:pPr>
            <w:r w:rsidRPr="000F3308">
              <w:rPr>
                <w:rFonts w:cs="Times New Roman"/>
                <w:b/>
                <w:szCs w:val="24"/>
                <w:lang w:val="pt-BR"/>
              </w:rPr>
              <w:t>Número do contrato:</w:t>
            </w:r>
          </w:p>
          <w:p w:rsidR="00245009" w:rsidRPr="000F3308" w:rsidRDefault="00245009" w:rsidP="0022083F">
            <w:pPr>
              <w:spacing w:before="60" w:after="60"/>
              <w:rPr>
                <w:rFonts w:cs="Times New Roman"/>
                <w:b/>
                <w:szCs w:val="24"/>
                <w:lang w:val="pt-BR"/>
              </w:rPr>
            </w:pPr>
            <w:r w:rsidRPr="000F3308">
              <w:rPr>
                <w:rFonts w:cs="Times New Roman"/>
                <w:szCs w:val="24"/>
                <w:lang w:val="pt-BR"/>
              </w:rPr>
              <w:t>Informar número do contrato da empresa com o TST</w:t>
            </w:r>
          </w:p>
        </w:tc>
      </w:tr>
    </w:tbl>
    <w:p w:rsidR="00245009" w:rsidRDefault="00245009" w:rsidP="00245009">
      <w:pPr>
        <w:spacing w:after="120"/>
        <w:rPr>
          <w:rFonts w:cs="Times New Roman"/>
          <w:sz w:val="24"/>
          <w:szCs w:val="24"/>
        </w:rPr>
      </w:pPr>
    </w:p>
    <w:tbl>
      <w:tblPr>
        <w:tblStyle w:val="Tabelacomgrade"/>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FFFFFF" w:themeColor="background1"/>
        </w:tblBorders>
        <w:tblLook w:val="04A0" w:firstRow="1" w:lastRow="0" w:firstColumn="1" w:lastColumn="0" w:noHBand="0" w:noVBand="1"/>
      </w:tblPr>
      <w:tblGrid>
        <w:gridCol w:w="2721"/>
        <w:gridCol w:w="7"/>
        <w:gridCol w:w="2998"/>
        <w:gridCol w:w="2994"/>
      </w:tblGrid>
      <w:tr w:rsidR="00245009" w:rsidRPr="0029553E" w:rsidTr="0022083F">
        <w:trPr>
          <w:cantSplit/>
        </w:trPr>
        <w:tc>
          <w:tcPr>
            <w:tcW w:w="5000" w:type="pct"/>
            <w:gridSpan w:val="4"/>
          </w:tcPr>
          <w:p w:rsidR="00245009" w:rsidRPr="000F3308" w:rsidRDefault="00245009" w:rsidP="0022083F">
            <w:pPr>
              <w:spacing w:before="60" w:after="60"/>
              <w:rPr>
                <w:rFonts w:cs="Times New Roman"/>
                <w:b/>
                <w:szCs w:val="24"/>
                <w:lang w:val="pt-BR"/>
              </w:rPr>
            </w:pPr>
            <w:r w:rsidRPr="000F3308">
              <w:rPr>
                <w:rFonts w:cs="Times New Roman"/>
                <w:b/>
                <w:szCs w:val="24"/>
                <w:lang w:val="pt-BR"/>
              </w:rPr>
              <w:t>Nome completo do(a) terceirizado(a)/aprendiz:</w:t>
            </w:r>
          </w:p>
          <w:p w:rsidR="00245009" w:rsidRPr="000F3308" w:rsidRDefault="00245009" w:rsidP="0022083F">
            <w:pPr>
              <w:spacing w:before="60" w:after="60"/>
              <w:rPr>
                <w:rFonts w:cs="Times New Roman"/>
                <w:szCs w:val="24"/>
                <w:lang w:val="pt-BR"/>
              </w:rPr>
            </w:pPr>
            <w:r w:rsidRPr="000F3308">
              <w:rPr>
                <w:rFonts w:cs="Times New Roman"/>
                <w:szCs w:val="24"/>
                <w:lang w:val="pt-BR"/>
              </w:rPr>
              <w:t>Sem abreviações, conforme registrado na Receita Federal</w:t>
            </w:r>
          </w:p>
        </w:tc>
      </w:tr>
      <w:tr w:rsidR="00245009" w:rsidRPr="0029553E" w:rsidTr="0022083F">
        <w:trPr>
          <w:cantSplit/>
        </w:trPr>
        <w:tc>
          <w:tcPr>
            <w:tcW w:w="5000" w:type="pct"/>
            <w:gridSpan w:val="4"/>
          </w:tcPr>
          <w:p w:rsidR="00245009" w:rsidRPr="000F3308" w:rsidRDefault="00245009" w:rsidP="0022083F">
            <w:pPr>
              <w:spacing w:before="60" w:after="60"/>
              <w:rPr>
                <w:rFonts w:cs="Times New Roman"/>
                <w:b/>
                <w:szCs w:val="24"/>
                <w:lang w:val="pt-BR"/>
              </w:rPr>
            </w:pPr>
            <w:r w:rsidRPr="000F3308">
              <w:rPr>
                <w:rFonts w:cs="Times New Roman"/>
                <w:b/>
                <w:szCs w:val="24"/>
                <w:lang w:val="pt-BR"/>
              </w:rPr>
              <w:t>CPF:</w:t>
            </w:r>
          </w:p>
          <w:p w:rsidR="00245009" w:rsidRPr="0029553E" w:rsidRDefault="00245009" w:rsidP="0022083F">
            <w:pPr>
              <w:spacing w:before="60" w:after="60"/>
              <w:rPr>
                <w:rFonts w:cs="Times New Roman"/>
                <w:szCs w:val="24"/>
              </w:rPr>
            </w:pPr>
            <w:r w:rsidRPr="000F3308">
              <w:rPr>
                <w:rFonts w:cs="Times New Roman"/>
                <w:szCs w:val="24"/>
                <w:lang w:val="pt-BR"/>
              </w:rPr>
              <w:t xml:space="preserve">11 dígitos sem caracteres especiais ou pontuação (somente números). </w:t>
            </w:r>
            <w:r w:rsidRPr="0029553E">
              <w:rPr>
                <w:rFonts w:cs="Times New Roman"/>
                <w:szCs w:val="24"/>
              </w:rPr>
              <w:t>Ex.: 45267984215</w:t>
            </w:r>
          </w:p>
        </w:tc>
      </w:tr>
      <w:tr w:rsidR="00245009" w:rsidRPr="0029553E" w:rsidTr="0022083F">
        <w:trPr>
          <w:cantSplit/>
        </w:trPr>
        <w:tc>
          <w:tcPr>
            <w:tcW w:w="5000" w:type="pct"/>
            <w:gridSpan w:val="4"/>
          </w:tcPr>
          <w:p w:rsidR="00245009" w:rsidRDefault="00245009" w:rsidP="0022083F">
            <w:pPr>
              <w:spacing w:before="60" w:after="60"/>
              <w:rPr>
                <w:rFonts w:cs="Times New Roman"/>
                <w:b/>
                <w:szCs w:val="24"/>
              </w:rPr>
            </w:pPr>
            <w:r w:rsidRPr="0029553E">
              <w:rPr>
                <w:rFonts w:cs="Times New Roman"/>
                <w:b/>
                <w:szCs w:val="24"/>
              </w:rPr>
              <w:t>Naturalidade:</w:t>
            </w:r>
          </w:p>
          <w:p w:rsidR="00245009" w:rsidRPr="0029553E" w:rsidRDefault="00245009" w:rsidP="0022083F">
            <w:pPr>
              <w:spacing w:before="60" w:after="60"/>
              <w:rPr>
                <w:rFonts w:cs="Times New Roman"/>
                <w:szCs w:val="24"/>
              </w:rPr>
            </w:pPr>
            <w:r>
              <w:rPr>
                <w:rFonts w:cs="Times New Roman"/>
                <w:szCs w:val="24"/>
              </w:rPr>
              <w:t>Estado onde nasceu</w:t>
            </w:r>
          </w:p>
        </w:tc>
      </w:tr>
      <w:tr w:rsidR="00245009" w:rsidRPr="0029553E" w:rsidTr="0022083F">
        <w:trPr>
          <w:cantSplit/>
        </w:trPr>
        <w:tc>
          <w:tcPr>
            <w:tcW w:w="5000" w:type="pct"/>
            <w:gridSpan w:val="4"/>
          </w:tcPr>
          <w:p w:rsidR="00245009" w:rsidRPr="000F3308" w:rsidRDefault="00245009" w:rsidP="0022083F">
            <w:pPr>
              <w:spacing w:before="60" w:after="60"/>
              <w:rPr>
                <w:rFonts w:cs="Times New Roman"/>
                <w:b/>
                <w:szCs w:val="24"/>
                <w:lang w:val="pt-BR"/>
              </w:rPr>
            </w:pPr>
            <w:r w:rsidRPr="000F3308">
              <w:rPr>
                <w:rFonts w:cs="Times New Roman"/>
                <w:b/>
                <w:szCs w:val="24"/>
                <w:lang w:val="pt-BR"/>
              </w:rPr>
              <w:t>Data de nascimento:</w:t>
            </w:r>
          </w:p>
          <w:p w:rsidR="00245009" w:rsidRPr="000F3308" w:rsidRDefault="00245009" w:rsidP="0022083F">
            <w:pPr>
              <w:spacing w:before="60" w:after="60"/>
              <w:rPr>
                <w:rFonts w:cs="Times New Roman"/>
                <w:szCs w:val="24"/>
                <w:lang w:val="pt-BR"/>
              </w:rPr>
            </w:pPr>
            <w:r w:rsidRPr="000F3308">
              <w:rPr>
                <w:rFonts w:cs="Times New Roman"/>
                <w:szCs w:val="24"/>
                <w:lang w:val="pt-BR"/>
              </w:rPr>
              <w:t>Formato dd/mm/aaaa (ex.: 15/06/1970)</w:t>
            </w:r>
          </w:p>
        </w:tc>
      </w:tr>
      <w:tr w:rsidR="00245009" w:rsidRPr="0029553E" w:rsidTr="0022083F">
        <w:trPr>
          <w:cantSplit/>
        </w:trPr>
        <w:tc>
          <w:tcPr>
            <w:tcW w:w="5000" w:type="pct"/>
            <w:gridSpan w:val="4"/>
          </w:tcPr>
          <w:p w:rsidR="00245009" w:rsidRPr="000F3308" w:rsidRDefault="00245009" w:rsidP="0022083F">
            <w:pPr>
              <w:spacing w:before="60" w:after="60"/>
              <w:rPr>
                <w:rFonts w:cs="Times New Roman"/>
                <w:b/>
                <w:szCs w:val="24"/>
                <w:lang w:val="pt-BR"/>
              </w:rPr>
            </w:pPr>
            <w:r w:rsidRPr="000F3308">
              <w:rPr>
                <w:rFonts w:cs="Times New Roman"/>
                <w:b/>
                <w:szCs w:val="24"/>
                <w:lang w:val="pt-BR"/>
              </w:rPr>
              <w:t>Data de ingresso no contrato:</w:t>
            </w:r>
          </w:p>
          <w:p w:rsidR="00245009" w:rsidRPr="000F3308" w:rsidRDefault="00245009" w:rsidP="0022083F">
            <w:pPr>
              <w:spacing w:before="60" w:after="60"/>
              <w:rPr>
                <w:rFonts w:cs="Times New Roman"/>
                <w:b/>
                <w:szCs w:val="24"/>
                <w:lang w:val="pt-BR"/>
              </w:rPr>
            </w:pPr>
            <w:r w:rsidRPr="000F3308">
              <w:rPr>
                <w:rFonts w:cs="Times New Roman"/>
                <w:szCs w:val="24"/>
                <w:lang w:val="pt-BR"/>
              </w:rPr>
              <w:t>Formato dd/mm/aaaa (ex.: 19/04/1990)</w:t>
            </w:r>
          </w:p>
        </w:tc>
      </w:tr>
      <w:tr w:rsidR="00245009" w:rsidRPr="0029553E" w:rsidTr="0022083F">
        <w:trPr>
          <w:cantSplit/>
        </w:trPr>
        <w:tc>
          <w:tcPr>
            <w:tcW w:w="5000" w:type="pct"/>
            <w:gridSpan w:val="4"/>
          </w:tcPr>
          <w:p w:rsidR="00245009" w:rsidRPr="000F3308" w:rsidRDefault="00245009" w:rsidP="0022083F">
            <w:pPr>
              <w:spacing w:before="60" w:after="60"/>
              <w:rPr>
                <w:rFonts w:cs="Times New Roman"/>
                <w:b/>
                <w:szCs w:val="24"/>
                <w:lang w:val="pt-BR"/>
              </w:rPr>
            </w:pPr>
            <w:r w:rsidRPr="000F3308">
              <w:rPr>
                <w:rFonts w:cs="Times New Roman"/>
                <w:b/>
                <w:szCs w:val="24"/>
                <w:lang w:val="pt-BR"/>
              </w:rPr>
              <w:t>E-mail institucional:</w:t>
            </w:r>
          </w:p>
          <w:p w:rsidR="00245009" w:rsidRPr="000F3308" w:rsidRDefault="00245009" w:rsidP="0022083F">
            <w:pPr>
              <w:spacing w:before="60" w:after="60"/>
              <w:rPr>
                <w:rFonts w:cs="Times New Roman"/>
                <w:szCs w:val="24"/>
                <w:lang w:val="pt-BR"/>
              </w:rPr>
            </w:pPr>
            <w:r w:rsidRPr="000F3308">
              <w:rPr>
                <w:rFonts w:cs="Times New Roman"/>
                <w:szCs w:val="24"/>
                <w:lang w:val="pt-BR"/>
              </w:rPr>
              <w:t>Caso não possua e-mail do TST, deixar o campo em branco</w:t>
            </w:r>
          </w:p>
        </w:tc>
      </w:tr>
      <w:tr w:rsidR="00245009" w:rsidRPr="0029553E" w:rsidTr="0022083F">
        <w:trPr>
          <w:cantSplit/>
        </w:trPr>
        <w:tc>
          <w:tcPr>
            <w:tcW w:w="1560" w:type="pct"/>
          </w:tcPr>
          <w:p w:rsidR="00245009" w:rsidRPr="000F3308" w:rsidRDefault="00245009" w:rsidP="0022083F">
            <w:pPr>
              <w:spacing w:before="60" w:after="60"/>
              <w:rPr>
                <w:rFonts w:cs="Times New Roman"/>
                <w:b/>
                <w:szCs w:val="24"/>
                <w:lang w:val="pt-BR"/>
              </w:rPr>
            </w:pPr>
            <w:r w:rsidRPr="000F3308">
              <w:rPr>
                <w:rFonts w:cs="Times New Roman"/>
                <w:b/>
                <w:szCs w:val="24"/>
                <w:lang w:val="pt-BR"/>
              </w:rPr>
              <w:t>Sexo:</w:t>
            </w:r>
            <w:r w:rsidRPr="000F3308">
              <w:rPr>
                <w:rFonts w:cs="Times New Roman"/>
                <w:szCs w:val="24"/>
                <w:lang w:val="pt-BR"/>
              </w:rPr>
              <w:br/>
              <w:t>Selecionar apenas uma opção</w:t>
            </w:r>
          </w:p>
        </w:tc>
        <w:tc>
          <w:tcPr>
            <w:tcW w:w="1720" w:type="pct"/>
            <w:gridSpan w:val="2"/>
            <w:tcBorders>
              <w:right w:val="nil"/>
            </w:tcBorders>
          </w:tcPr>
          <w:p w:rsidR="00245009" w:rsidRPr="000F3308" w:rsidRDefault="00245009" w:rsidP="0022083F">
            <w:pPr>
              <w:spacing w:before="60" w:after="60"/>
              <w:rPr>
                <w:rFonts w:cs="Times New Roman"/>
                <w:szCs w:val="24"/>
                <w:lang w:val="pt-BR"/>
              </w:rPr>
            </w:pPr>
            <w:r w:rsidRPr="000F3308">
              <w:rPr>
                <w:rFonts w:cs="Times New Roman"/>
                <w:szCs w:val="24"/>
                <w:lang w:val="pt-BR"/>
              </w:rPr>
              <w:t>(    ) M – masculino</w:t>
            </w:r>
          </w:p>
          <w:p w:rsidR="00245009" w:rsidRPr="000F3308" w:rsidRDefault="00245009" w:rsidP="0022083F">
            <w:pPr>
              <w:spacing w:before="60" w:after="60"/>
              <w:rPr>
                <w:rFonts w:cs="Times New Roman"/>
                <w:szCs w:val="24"/>
                <w:lang w:val="pt-BR"/>
              </w:rPr>
            </w:pPr>
            <w:r w:rsidRPr="000F3308">
              <w:rPr>
                <w:rFonts w:cs="Times New Roman"/>
                <w:szCs w:val="24"/>
                <w:lang w:val="pt-BR"/>
              </w:rPr>
              <w:t>(    ) F – feminino</w:t>
            </w:r>
          </w:p>
          <w:p w:rsidR="00245009" w:rsidRPr="000F3308" w:rsidRDefault="00245009" w:rsidP="0022083F">
            <w:pPr>
              <w:spacing w:before="60" w:after="60"/>
              <w:rPr>
                <w:rFonts w:cs="Times New Roman"/>
                <w:b/>
                <w:szCs w:val="24"/>
                <w:lang w:val="pt-BR"/>
              </w:rPr>
            </w:pPr>
            <w:r w:rsidRPr="000F3308">
              <w:rPr>
                <w:rFonts w:cs="Times New Roman"/>
                <w:szCs w:val="24"/>
                <w:lang w:val="pt-BR"/>
              </w:rPr>
              <w:t>(    ) I – intersex</w:t>
            </w:r>
          </w:p>
        </w:tc>
        <w:tc>
          <w:tcPr>
            <w:tcW w:w="1720" w:type="pct"/>
            <w:tcBorders>
              <w:left w:val="nil"/>
            </w:tcBorders>
          </w:tcPr>
          <w:p w:rsidR="00245009" w:rsidRPr="000F3308" w:rsidRDefault="00245009" w:rsidP="0022083F">
            <w:pPr>
              <w:spacing w:before="60" w:after="60"/>
              <w:rPr>
                <w:rFonts w:cs="Times New Roman"/>
                <w:szCs w:val="24"/>
                <w:lang w:val="pt-BR"/>
              </w:rPr>
            </w:pPr>
            <w:r w:rsidRPr="000F3308">
              <w:rPr>
                <w:rFonts w:cs="Times New Roman"/>
                <w:szCs w:val="24"/>
                <w:lang w:val="pt-BR"/>
              </w:rPr>
              <w:t>(    ) N – não informado</w:t>
            </w:r>
          </w:p>
          <w:p w:rsidR="00245009" w:rsidRPr="000F3308" w:rsidRDefault="00245009" w:rsidP="0022083F">
            <w:pPr>
              <w:spacing w:before="60" w:after="60"/>
              <w:rPr>
                <w:rFonts w:cs="Times New Roman"/>
                <w:b/>
                <w:szCs w:val="24"/>
                <w:lang w:val="pt-BR"/>
              </w:rPr>
            </w:pPr>
            <w:r w:rsidRPr="000F3308">
              <w:rPr>
                <w:rFonts w:cs="Times New Roman"/>
                <w:szCs w:val="24"/>
                <w:lang w:val="pt-BR"/>
              </w:rPr>
              <w:t>(    ) NDR – não declarado pelo respondente</w:t>
            </w:r>
          </w:p>
        </w:tc>
      </w:tr>
      <w:tr w:rsidR="00245009" w:rsidRPr="0029553E" w:rsidTr="0022083F">
        <w:trPr>
          <w:cantSplit/>
        </w:trPr>
        <w:tc>
          <w:tcPr>
            <w:tcW w:w="1564" w:type="pct"/>
            <w:gridSpan w:val="2"/>
            <w:vAlign w:val="center"/>
          </w:tcPr>
          <w:p w:rsidR="00245009" w:rsidRPr="000F3308" w:rsidRDefault="00245009" w:rsidP="0022083F">
            <w:pPr>
              <w:spacing w:before="60" w:after="60"/>
              <w:rPr>
                <w:rFonts w:cs="Times New Roman"/>
                <w:szCs w:val="24"/>
                <w:lang w:val="pt-BR"/>
              </w:rPr>
            </w:pPr>
            <w:r w:rsidRPr="000F3308">
              <w:rPr>
                <w:rFonts w:cs="Times New Roman"/>
                <w:b/>
                <w:szCs w:val="24"/>
                <w:lang w:val="pt-BR"/>
              </w:rPr>
              <w:t>Identidade de gênero:</w:t>
            </w:r>
            <w:r w:rsidRPr="000F3308">
              <w:rPr>
                <w:rFonts w:cs="Times New Roman"/>
                <w:b/>
                <w:szCs w:val="24"/>
                <w:lang w:val="pt-BR"/>
              </w:rPr>
              <w:br/>
            </w:r>
            <w:r w:rsidRPr="000F3308">
              <w:rPr>
                <w:rFonts w:cs="Times New Roman"/>
                <w:szCs w:val="24"/>
                <w:lang w:val="pt-BR"/>
              </w:rPr>
              <w:t>Selecionar apenas uma opção</w:t>
            </w:r>
          </w:p>
        </w:tc>
        <w:tc>
          <w:tcPr>
            <w:tcW w:w="1719" w:type="pct"/>
          </w:tcPr>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1 – cisgênero (pessoa que se identifica com o sexo biológico com o qual nasceram)</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2 – transgênero (pessoas cuja identidade de gênero difere, em diferentes graus, do sexo biológico atribuído ao nascer)</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3 – transexual (pessoa que se identifica com um gênero diferente do sexo biológico com o qual nasceu e que procura se adequar à sua identidade de gênero, podendo se submeter a tratamentos hormonais ou cirúrgicos)</w:t>
            </w:r>
          </w:p>
        </w:tc>
        <w:tc>
          <w:tcPr>
            <w:tcW w:w="1717" w:type="pct"/>
          </w:tcPr>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4 – travesti (pessoa que busca se expressar através de elementos associados ao sexo oposto – ex.: nomes, corte de cabelo, roupas, acessórios, expressões corporais e etc.)</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5 – gênero fluido (pessoa que não se identifica com um único papel ou identidade de gênero)</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6 – agênero (ausência de identidade de gênero)</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7 – outra</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8 – não informado</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9 – não declarado pelo respondente.</w:t>
            </w:r>
          </w:p>
        </w:tc>
      </w:tr>
      <w:tr w:rsidR="00245009" w:rsidRPr="0029553E" w:rsidTr="0022083F">
        <w:trPr>
          <w:cantSplit/>
        </w:trPr>
        <w:tc>
          <w:tcPr>
            <w:tcW w:w="1564" w:type="pct"/>
            <w:gridSpan w:val="2"/>
            <w:vAlign w:val="center"/>
          </w:tcPr>
          <w:p w:rsidR="00245009" w:rsidRPr="000F3308" w:rsidRDefault="00245009" w:rsidP="0022083F">
            <w:pPr>
              <w:spacing w:before="60" w:after="60"/>
              <w:rPr>
                <w:rFonts w:cs="Times New Roman"/>
                <w:szCs w:val="24"/>
                <w:lang w:val="pt-BR"/>
              </w:rPr>
            </w:pPr>
            <w:r w:rsidRPr="000F3308">
              <w:rPr>
                <w:rFonts w:cs="Times New Roman"/>
                <w:b/>
                <w:szCs w:val="24"/>
                <w:lang w:val="pt-BR"/>
              </w:rPr>
              <w:t>Raça/cor:</w:t>
            </w:r>
            <w:r w:rsidRPr="000F3308">
              <w:rPr>
                <w:rFonts w:cs="Times New Roman"/>
                <w:b/>
                <w:szCs w:val="24"/>
                <w:lang w:val="pt-BR"/>
              </w:rPr>
              <w:br/>
            </w:r>
            <w:r w:rsidRPr="000F3308">
              <w:rPr>
                <w:rFonts w:cs="Times New Roman"/>
                <w:szCs w:val="24"/>
                <w:lang w:val="pt-BR"/>
              </w:rPr>
              <w:t>Selecionar apenas uma opção</w:t>
            </w:r>
          </w:p>
        </w:tc>
        <w:tc>
          <w:tcPr>
            <w:tcW w:w="1719" w:type="pct"/>
          </w:tcPr>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1 – amarelo(a)</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2 – branco(a)</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3 – indígena</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4 – negro(a) – pardo (a)</w:t>
            </w:r>
          </w:p>
        </w:tc>
        <w:tc>
          <w:tcPr>
            <w:tcW w:w="1717" w:type="pct"/>
          </w:tcPr>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5 – negro(a) – preto(a)</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6 – não informado</w:t>
            </w:r>
          </w:p>
          <w:p w:rsidR="00245009" w:rsidRPr="0029553E" w:rsidRDefault="00245009" w:rsidP="0022083F">
            <w:pPr>
              <w:spacing w:before="60" w:after="60"/>
              <w:ind w:left="460" w:hanging="460"/>
              <w:rPr>
                <w:rFonts w:cs="Times New Roman"/>
                <w:szCs w:val="24"/>
              </w:rPr>
            </w:pPr>
            <w:r>
              <w:rPr>
                <w:rFonts w:cs="Times New Roman"/>
                <w:szCs w:val="24"/>
              </w:rPr>
              <w:t>(    ) 7 – não declarado pelo respondente</w:t>
            </w:r>
          </w:p>
        </w:tc>
      </w:tr>
      <w:tr w:rsidR="00245009" w:rsidRPr="0029553E" w:rsidTr="0022083F">
        <w:trPr>
          <w:cantSplit/>
        </w:trPr>
        <w:tc>
          <w:tcPr>
            <w:tcW w:w="1564" w:type="pct"/>
            <w:gridSpan w:val="2"/>
            <w:vAlign w:val="center"/>
          </w:tcPr>
          <w:p w:rsidR="00245009" w:rsidRPr="000F3308" w:rsidRDefault="00245009" w:rsidP="0022083F">
            <w:pPr>
              <w:spacing w:before="60" w:after="60"/>
              <w:rPr>
                <w:rFonts w:cs="Times New Roman"/>
                <w:szCs w:val="24"/>
                <w:lang w:val="pt-BR"/>
              </w:rPr>
            </w:pPr>
            <w:r w:rsidRPr="000F3308">
              <w:rPr>
                <w:rFonts w:cs="Times New Roman"/>
                <w:b/>
                <w:szCs w:val="24"/>
                <w:lang w:val="pt-BR"/>
              </w:rPr>
              <w:lastRenderedPageBreak/>
              <w:t>Deficiência:</w:t>
            </w:r>
            <w:r w:rsidRPr="000F3308">
              <w:rPr>
                <w:rFonts w:cs="Times New Roman"/>
                <w:b/>
                <w:szCs w:val="24"/>
                <w:lang w:val="pt-BR"/>
              </w:rPr>
              <w:br/>
            </w:r>
            <w:r w:rsidRPr="000F3308">
              <w:rPr>
                <w:rFonts w:cs="Times New Roman"/>
                <w:szCs w:val="24"/>
                <w:lang w:val="pt-BR"/>
              </w:rPr>
              <w:t>Selecionar todas as opções em que se enquadrar</w:t>
            </w:r>
          </w:p>
        </w:tc>
        <w:tc>
          <w:tcPr>
            <w:tcW w:w="1719" w:type="pct"/>
          </w:tcPr>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1 – física/motora</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2 – auditiva</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3 – visual</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4 – intelectual</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5 – psicossocial</w:t>
            </w:r>
          </w:p>
        </w:tc>
        <w:tc>
          <w:tcPr>
            <w:tcW w:w="1717" w:type="pct"/>
          </w:tcPr>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6 – mental</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7 – outras deficiências</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8 – não possui</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9 – não informado</w:t>
            </w:r>
          </w:p>
          <w:p w:rsidR="00245009" w:rsidRPr="0029553E" w:rsidRDefault="00245009" w:rsidP="0022083F">
            <w:pPr>
              <w:spacing w:before="60" w:after="60"/>
              <w:ind w:left="460" w:hanging="460"/>
              <w:rPr>
                <w:rFonts w:cs="Times New Roman"/>
                <w:szCs w:val="24"/>
              </w:rPr>
            </w:pPr>
            <w:r>
              <w:rPr>
                <w:rFonts w:cs="Times New Roman"/>
                <w:szCs w:val="24"/>
              </w:rPr>
              <w:t>(    ) 10 – não declarado pelo respondente</w:t>
            </w:r>
          </w:p>
        </w:tc>
      </w:tr>
      <w:tr w:rsidR="00245009" w:rsidRPr="0029553E" w:rsidTr="0022083F">
        <w:trPr>
          <w:cantSplit/>
        </w:trPr>
        <w:tc>
          <w:tcPr>
            <w:tcW w:w="1564" w:type="pct"/>
            <w:gridSpan w:val="2"/>
            <w:vAlign w:val="center"/>
          </w:tcPr>
          <w:p w:rsidR="00245009" w:rsidRPr="0029553E" w:rsidRDefault="00245009" w:rsidP="0022083F">
            <w:pPr>
              <w:spacing w:before="60" w:after="60"/>
              <w:rPr>
                <w:rFonts w:cs="Times New Roman"/>
                <w:szCs w:val="24"/>
              </w:rPr>
            </w:pPr>
            <w:r w:rsidRPr="000F3308">
              <w:rPr>
                <w:rFonts w:cs="Times New Roman"/>
                <w:b/>
                <w:szCs w:val="24"/>
                <w:lang w:val="pt-BR"/>
              </w:rPr>
              <w:t>Foi aprovado em regime de cotas?</w:t>
            </w:r>
            <w:r w:rsidRPr="000F3308">
              <w:rPr>
                <w:rFonts w:cs="Times New Roman"/>
                <w:b/>
                <w:szCs w:val="24"/>
                <w:lang w:val="pt-BR"/>
              </w:rPr>
              <w:br/>
            </w:r>
            <w:r w:rsidRPr="0029553E">
              <w:rPr>
                <w:rFonts w:cs="Times New Roman"/>
                <w:szCs w:val="24"/>
              </w:rPr>
              <w:t>Selecionar apenas uma opção</w:t>
            </w:r>
          </w:p>
        </w:tc>
        <w:tc>
          <w:tcPr>
            <w:tcW w:w="1719" w:type="pct"/>
          </w:tcPr>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1 – não</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2 – cota étnico-racial</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3 – cota para pessoa com deficiência</w:t>
            </w:r>
          </w:p>
          <w:p w:rsidR="00245009" w:rsidRPr="0029553E" w:rsidRDefault="00245009" w:rsidP="0022083F">
            <w:pPr>
              <w:spacing w:before="60" w:after="60"/>
              <w:ind w:left="460" w:hanging="460"/>
              <w:rPr>
                <w:rFonts w:cs="Times New Roman"/>
                <w:szCs w:val="24"/>
              </w:rPr>
            </w:pPr>
            <w:r w:rsidRPr="0029553E">
              <w:rPr>
                <w:rFonts w:cs="Times New Roman"/>
                <w:szCs w:val="24"/>
              </w:rPr>
              <w:t>(    ) 4 – cota para gênero</w:t>
            </w:r>
            <w:r>
              <w:rPr>
                <w:rFonts w:cs="Times New Roman"/>
                <w:szCs w:val="24"/>
              </w:rPr>
              <w:t>s</w:t>
            </w:r>
          </w:p>
        </w:tc>
        <w:tc>
          <w:tcPr>
            <w:tcW w:w="1717" w:type="pct"/>
          </w:tcPr>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5 – cota para outras ações afirmativas</w:t>
            </w:r>
          </w:p>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6 – não informado</w:t>
            </w:r>
          </w:p>
          <w:p w:rsidR="00245009" w:rsidRPr="0029553E" w:rsidRDefault="00245009" w:rsidP="0022083F">
            <w:pPr>
              <w:spacing w:before="60" w:after="60"/>
              <w:ind w:left="460" w:hanging="460"/>
              <w:rPr>
                <w:rFonts w:cs="Times New Roman"/>
                <w:szCs w:val="24"/>
              </w:rPr>
            </w:pPr>
            <w:r>
              <w:rPr>
                <w:rFonts w:cs="Times New Roman"/>
                <w:szCs w:val="24"/>
              </w:rPr>
              <w:t>(    ) 7 – cota para indígenas</w:t>
            </w:r>
          </w:p>
        </w:tc>
      </w:tr>
      <w:tr w:rsidR="00245009" w:rsidRPr="0029553E" w:rsidTr="0022083F">
        <w:trPr>
          <w:cantSplit/>
        </w:trPr>
        <w:tc>
          <w:tcPr>
            <w:tcW w:w="1560" w:type="pct"/>
          </w:tcPr>
          <w:p w:rsidR="00245009" w:rsidRPr="000F3308" w:rsidRDefault="00245009" w:rsidP="0022083F">
            <w:pPr>
              <w:spacing w:before="60" w:after="60"/>
              <w:rPr>
                <w:rFonts w:cs="Times New Roman"/>
                <w:szCs w:val="24"/>
                <w:lang w:val="pt-BR"/>
              </w:rPr>
            </w:pPr>
            <w:r w:rsidRPr="000F3308">
              <w:rPr>
                <w:rFonts w:cs="Times New Roman"/>
                <w:b/>
                <w:szCs w:val="24"/>
                <w:lang w:val="pt-BR"/>
              </w:rPr>
              <w:t>Cargo:</w:t>
            </w:r>
          </w:p>
          <w:p w:rsidR="00245009" w:rsidRPr="000F3308" w:rsidRDefault="00245009" w:rsidP="0022083F">
            <w:pPr>
              <w:spacing w:before="60" w:after="60"/>
              <w:rPr>
                <w:rFonts w:cs="Times New Roman"/>
                <w:b/>
                <w:szCs w:val="24"/>
                <w:lang w:val="pt-BR"/>
              </w:rPr>
            </w:pPr>
            <w:r w:rsidRPr="000F3308">
              <w:rPr>
                <w:rFonts w:cs="Times New Roman"/>
                <w:szCs w:val="24"/>
                <w:lang w:val="pt-BR"/>
              </w:rPr>
              <w:t>Selecionar apenas uma opção</w:t>
            </w:r>
          </w:p>
        </w:tc>
        <w:tc>
          <w:tcPr>
            <w:tcW w:w="3440" w:type="pct"/>
            <w:gridSpan w:val="3"/>
          </w:tcPr>
          <w:p w:rsidR="00245009" w:rsidRDefault="00245009" w:rsidP="0022083F">
            <w:pPr>
              <w:spacing w:before="60" w:after="60"/>
              <w:rPr>
                <w:rFonts w:cs="Times New Roman"/>
                <w:szCs w:val="24"/>
              </w:rPr>
            </w:pPr>
            <w:r w:rsidRPr="0029553E">
              <w:rPr>
                <w:rFonts w:cs="Times New Roman"/>
                <w:szCs w:val="24"/>
              </w:rPr>
              <w:t>(    ) 6 – terceirizado</w:t>
            </w:r>
            <w:r>
              <w:rPr>
                <w:rFonts w:cs="Times New Roman"/>
                <w:szCs w:val="24"/>
              </w:rPr>
              <w:t>(a)</w:t>
            </w:r>
          </w:p>
          <w:p w:rsidR="00245009" w:rsidRPr="0029553E" w:rsidRDefault="00245009" w:rsidP="0022083F">
            <w:pPr>
              <w:spacing w:before="60" w:after="60"/>
              <w:rPr>
                <w:rFonts w:cs="Times New Roman"/>
                <w:b/>
                <w:szCs w:val="24"/>
              </w:rPr>
            </w:pPr>
            <w:r>
              <w:rPr>
                <w:rFonts w:cs="Times New Roman"/>
                <w:szCs w:val="24"/>
              </w:rPr>
              <w:t xml:space="preserve">(    </w:t>
            </w:r>
            <w:r w:rsidRPr="0029553E">
              <w:rPr>
                <w:rFonts w:cs="Times New Roman"/>
                <w:szCs w:val="24"/>
              </w:rPr>
              <w:t>) 1</w:t>
            </w:r>
            <w:r>
              <w:rPr>
                <w:rFonts w:cs="Times New Roman"/>
                <w:szCs w:val="24"/>
              </w:rPr>
              <w:t>0</w:t>
            </w:r>
            <w:r w:rsidRPr="0029553E">
              <w:rPr>
                <w:rFonts w:cs="Times New Roman"/>
                <w:szCs w:val="24"/>
              </w:rPr>
              <w:t xml:space="preserve"> – aprendiz</w:t>
            </w:r>
          </w:p>
        </w:tc>
      </w:tr>
      <w:tr w:rsidR="00245009" w:rsidRPr="0029553E" w:rsidTr="0022083F">
        <w:trPr>
          <w:cantSplit/>
        </w:trPr>
        <w:tc>
          <w:tcPr>
            <w:tcW w:w="1564" w:type="pct"/>
            <w:gridSpan w:val="2"/>
            <w:vAlign w:val="center"/>
          </w:tcPr>
          <w:p w:rsidR="00245009" w:rsidRPr="000F3308" w:rsidRDefault="00245009" w:rsidP="0022083F">
            <w:pPr>
              <w:spacing w:before="60" w:after="60"/>
              <w:rPr>
                <w:rFonts w:cs="Times New Roman"/>
                <w:szCs w:val="24"/>
                <w:lang w:val="pt-BR"/>
              </w:rPr>
            </w:pPr>
            <w:r w:rsidRPr="000F3308">
              <w:rPr>
                <w:rFonts w:cs="Times New Roman"/>
                <w:b/>
                <w:szCs w:val="24"/>
                <w:lang w:val="pt-BR"/>
              </w:rPr>
              <w:t xml:space="preserve">Área de atuação: </w:t>
            </w:r>
            <w:r w:rsidRPr="000F3308">
              <w:rPr>
                <w:rFonts w:cs="Times New Roman"/>
                <w:b/>
                <w:szCs w:val="24"/>
                <w:lang w:val="pt-BR"/>
              </w:rPr>
              <w:br/>
            </w:r>
            <w:r w:rsidRPr="000F3308">
              <w:rPr>
                <w:rFonts w:cs="Times New Roman"/>
                <w:szCs w:val="24"/>
                <w:lang w:val="pt-BR"/>
              </w:rPr>
              <w:t>Selecionar apenas uma opção</w:t>
            </w:r>
          </w:p>
        </w:tc>
        <w:tc>
          <w:tcPr>
            <w:tcW w:w="1719" w:type="pct"/>
          </w:tcPr>
          <w:p w:rsidR="00245009" w:rsidRPr="000F3308" w:rsidRDefault="00245009" w:rsidP="0022083F">
            <w:pPr>
              <w:spacing w:before="60" w:after="60"/>
              <w:ind w:left="460" w:hanging="460"/>
              <w:rPr>
                <w:rFonts w:cs="Times New Roman"/>
                <w:szCs w:val="24"/>
                <w:lang w:val="pt-BR"/>
              </w:rPr>
            </w:pPr>
            <w:r w:rsidRPr="000F3308">
              <w:rPr>
                <w:rFonts w:cs="Times New Roman"/>
                <w:szCs w:val="24"/>
                <w:lang w:val="pt-BR"/>
              </w:rPr>
              <w:t>(    ) 1 – área administrativa, exceto TI e escolas judiciais</w:t>
            </w:r>
          </w:p>
          <w:p w:rsidR="00245009" w:rsidRPr="0029553E" w:rsidRDefault="00245009" w:rsidP="0022083F">
            <w:pPr>
              <w:spacing w:before="60" w:after="60"/>
              <w:ind w:left="460" w:hanging="460"/>
              <w:rPr>
                <w:rFonts w:cs="Times New Roman"/>
                <w:szCs w:val="24"/>
              </w:rPr>
            </w:pPr>
            <w:r w:rsidRPr="0029553E">
              <w:rPr>
                <w:rFonts w:cs="Times New Roman"/>
                <w:szCs w:val="24"/>
              </w:rPr>
              <w:t>(    ) 2 – TI</w:t>
            </w:r>
          </w:p>
          <w:p w:rsidR="00245009" w:rsidRPr="0029553E" w:rsidRDefault="00245009" w:rsidP="0022083F">
            <w:pPr>
              <w:spacing w:before="60" w:after="60"/>
              <w:ind w:left="460" w:hanging="460"/>
              <w:rPr>
                <w:rFonts w:cs="Times New Roman"/>
                <w:szCs w:val="24"/>
              </w:rPr>
            </w:pPr>
            <w:r w:rsidRPr="0029553E">
              <w:rPr>
                <w:rFonts w:cs="Times New Roman"/>
                <w:szCs w:val="24"/>
              </w:rPr>
              <w:t xml:space="preserve">(    ) 3 – escola judicial               </w:t>
            </w:r>
          </w:p>
        </w:tc>
        <w:tc>
          <w:tcPr>
            <w:tcW w:w="1717" w:type="pct"/>
          </w:tcPr>
          <w:p w:rsidR="00245009" w:rsidRPr="0029553E" w:rsidRDefault="00245009" w:rsidP="0022083F">
            <w:pPr>
              <w:spacing w:before="60" w:after="60"/>
              <w:rPr>
                <w:rFonts w:cs="Times New Roman"/>
                <w:szCs w:val="24"/>
              </w:rPr>
            </w:pPr>
          </w:p>
        </w:tc>
      </w:tr>
    </w:tbl>
    <w:p w:rsidR="00245009" w:rsidRPr="00A346EC" w:rsidRDefault="00245009" w:rsidP="00245009">
      <w:pPr>
        <w:spacing w:after="120"/>
        <w:rPr>
          <w:rFonts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745"/>
        <w:gridCol w:w="4951"/>
      </w:tblGrid>
      <w:tr w:rsidR="00245009" w:rsidRPr="00A346EC" w:rsidTr="0022083F">
        <w:tc>
          <w:tcPr>
            <w:tcW w:w="3510" w:type="dxa"/>
            <w:tcBorders>
              <w:bottom w:val="single" w:sz="12" w:space="0" w:color="auto"/>
            </w:tcBorders>
          </w:tcPr>
          <w:p w:rsidR="00245009" w:rsidRPr="00A346EC" w:rsidRDefault="00245009" w:rsidP="0022083F">
            <w:pPr>
              <w:jc w:val="center"/>
              <w:rPr>
                <w:rFonts w:cs="Times New Roman"/>
                <w:b/>
              </w:rPr>
            </w:pPr>
            <w:r w:rsidRPr="00A346EC">
              <w:rPr>
                <w:rFonts w:cs="Times New Roman"/>
                <w:b/>
              </w:rPr>
              <w:t>/              /</w:t>
            </w:r>
          </w:p>
        </w:tc>
        <w:tc>
          <w:tcPr>
            <w:tcW w:w="851" w:type="dxa"/>
          </w:tcPr>
          <w:p w:rsidR="00245009" w:rsidRPr="00A346EC" w:rsidRDefault="00245009" w:rsidP="0022083F">
            <w:pPr>
              <w:jc w:val="center"/>
              <w:rPr>
                <w:rFonts w:cs="Times New Roman"/>
                <w:b/>
              </w:rPr>
            </w:pPr>
          </w:p>
        </w:tc>
        <w:tc>
          <w:tcPr>
            <w:tcW w:w="5493" w:type="dxa"/>
            <w:tcBorders>
              <w:bottom w:val="single" w:sz="12" w:space="0" w:color="auto"/>
            </w:tcBorders>
          </w:tcPr>
          <w:p w:rsidR="00245009" w:rsidRPr="00A346EC" w:rsidRDefault="00245009" w:rsidP="0022083F">
            <w:pPr>
              <w:jc w:val="center"/>
              <w:rPr>
                <w:rFonts w:cs="Times New Roman"/>
                <w:b/>
              </w:rPr>
            </w:pPr>
          </w:p>
        </w:tc>
      </w:tr>
      <w:tr w:rsidR="00245009" w:rsidRPr="00A346EC" w:rsidTr="0022083F">
        <w:tc>
          <w:tcPr>
            <w:tcW w:w="3510" w:type="dxa"/>
            <w:tcBorders>
              <w:top w:val="single" w:sz="12" w:space="0" w:color="auto"/>
            </w:tcBorders>
          </w:tcPr>
          <w:p w:rsidR="00245009" w:rsidRPr="00A346EC" w:rsidRDefault="00245009" w:rsidP="0022083F">
            <w:pPr>
              <w:jc w:val="center"/>
              <w:rPr>
                <w:rFonts w:cs="Times New Roman"/>
                <w:b/>
              </w:rPr>
            </w:pPr>
            <w:r w:rsidRPr="00A346EC">
              <w:rPr>
                <w:rFonts w:cs="Times New Roman"/>
                <w:b/>
              </w:rPr>
              <w:t>Data</w:t>
            </w:r>
          </w:p>
        </w:tc>
        <w:tc>
          <w:tcPr>
            <w:tcW w:w="851" w:type="dxa"/>
          </w:tcPr>
          <w:p w:rsidR="00245009" w:rsidRPr="00A346EC" w:rsidRDefault="00245009" w:rsidP="0022083F">
            <w:pPr>
              <w:jc w:val="center"/>
              <w:rPr>
                <w:rFonts w:cs="Times New Roman"/>
                <w:b/>
              </w:rPr>
            </w:pPr>
          </w:p>
        </w:tc>
        <w:tc>
          <w:tcPr>
            <w:tcW w:w="5493" w:type="dxa"/>
            <w:tcBorders>
              <w:top w:val="single" w:sz="12" w:space="0" w:color="auto"/>
            </w:tcBorders>
          </w:tcPr>
          <w:p w:rsidR="00245009" w:rsidRPr="000F3308" w:rsidRDefault="00245009" w:rsidP="0022083F">
            <w:pPr>
              <w:jc w:val="center"/>
              <w:rPr>
                <w:rFonts w:cs="Times New Roman"/>
                <w:b/>
                <w:lang w:val="pt-BR"/>
              </w:rPr>
            </w:pPr>
            <w:r w:rsidRPr="000F3308">
              <w:rPr>
                <w:rFonts w:cs="Times New Roman"/>
                <w:b/>
                <w:lang w:val="pt-BR"/>
              </w:rPr>
              <w:t>Assinatura do(a) terceirizado(a)/aprendiz</w:t>
            </w:r>
          </w:p>
        </w:tc>
      </w:tr>
    </w:tbl>
    <w:p w:rsidR="00245009" w:rsidRPr="00A346EC" w:rsidRDefault="00245009" w:rsidP="00245009">
      <w:pPr>
        <w:spacing w:after="120"/>
        <w:rPr>
          <w:rFonts w:cs="Times New Roman"/>
        </w:rPr>
      </w:pPr>
    </w:p>
    <w:p w:rsidR="00245009" w:rsidRDefault="00245009" w:rsidP="00245009">
      <w:pPr>
        <w:spacing w:after="200" w:line="276" w:lineRule="auto"/>
        <w:rPr>
          <w:rFonts w:eastAsia="Times New Roman" w:cs="Times New Roman"/>
          <w:color w:val="000000" w:themeColor="text1"/>
          <w:sz w:val="24"/>
          <w:szCs w:val="24"/>
        </w:rPr>
      </w:pPr>
      <w:r>
        <w:rPr>
          <w:rFonts w:eastAsia="Times New Roman" w:cs="Times New Roman"/>
          <w:color w:val="000000" w:themeColor="text1"/>
          <w:sz w:val="24"/>
          <w:szCs w:val="24"/>
        </w:rPr>
        <w:br w:type="page"/>
      </w:r>
    </w:p>
    <w:p w:rsidR="00245009" w:rsidRDefault="00245009" w:rsidP="00245009">
      <w:pPr>
        <w:spacing w:line="276" w:lineRule="auto"/>
        <w:jc w:val="both"/>
        <w:rPr>
          <w:rFonts w:eastAsia="Times New Roman" w:cs="Times New Roman"/>
          <w:color w:val="000000" w:themeColor="text1"/>
          <w:sz w:val="24"/>
          <w:szCs w:val="24"/>
        </w:rPr>
        <w:sectPr w:rsidR="00245009">
          <w:pgSz w:w="11906" w:h="16838"/>
          <w:pgMar w:top="1417" w:right="1701" w:bottom="1417" w:left="1701" w:header="708" w:footer="708" w:gutter="0"/>
          <w:cols w:space="708"/>
          <w:docGrid w:linePitch="360"/>
        </w:sectPr>
      </w:pPr>
    </w:p>
    <w:p w:rsidR="00245009" w:rsidRPr="00755E66" w:rsidRDefault="00245009" w:rsidP="00245009">
      <w:pPr>
        <w:spacing w:line="276" w:lineRule="auto"/>
        <w:jc w:val="center"/>
        <w:rPr>
          <w:rFonts w:eastAsia="Times New Roman" w:cs="Times New Roman"/>
          <w:b/>
          <w:color w:val="000000" w:themeColor="text1"/>
          <w:sz w:val="24"/>
          <w:szCs w:val="24"/>
        </w:rPr>
      </w:pPr>
      <w:r>
        <w:rPr>
          <w:rFonts w:eastAsia="Times New Roman" w:cs="Times New Roman"/>
          <w:b/>
          <w:color w:val="000000" w:themeColor="text1"/>
          <w:sz w:val="24"/>
          <w:szCs w:val="24"/>
        </w:rPr>
        <w:lastRenderedPageBreak/>
        <w:t>ANEXO YY</w:t>
      </w:r>
      <w:r w:rsidRPr="00755E66">
        <w:rPr>
          <w:rFonts w:eastAsia="Times New Roman" w:cs="Times New Roman"/>
          <w:b/>
          <w:color w:val="000000" w:themeColor="text1"/>
          <w:sz w:val="24"/>
          <w:szCs w:val="24"/>
        </w:rPr>
        <w:t xml:space="preserve"> – PLANILHA DE DADOS DOS EMPREGADOS ALOCADOS NO TRIBUNAL</w:t>
      </w:r>
    </w:p>
    <w:p w:rsidR="00245009" w:rsidRDefault="00245009" w:rsidP="00245009">
      <w:pPr>
        <w:spacing w:line="276" w:lineRule="auto"/>
        <w:jc w:val="both"/>
        <w:rPr>
          <w:rFonts w:eastAsia="Times New Roman" w:cs="Times New Roman"/>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566"/>
        <w:gridCol w:w="709"/>
        <w:gridCol w:w="757"/>
        <w:gridCol w:w="676"/>
        <w:gridCol w:w="676"/>
        <w:gridCol w:w="610"/>
        <w:gridCol w:w="628"/>
        <w:gridCol w:w="610"/>
        <w:gridCol w:w="674"/>
        <w:gridCol w:w="623"/>
        <w:gridCol w:w="735"/>
        <w:gridCol w:w="695"/>
        <w:gridCol w:w="615"/>
      </w:tblGrid>
      <w:tr w:rsidR="00245009" w:rsidRPr="00245009" w:rsidTr="00245009">
        <w:trPr>
          <w:trHeight w:val="600"/>
          <w:jc w:val="center"/>
        </w:trPr>
        <w:tc>
          <w:tcPr>
            <w:tcW w:w="346"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CPF</w:t>
            </w:r>
          </w:p>
        </w:tc>
        <w:tc>
          <w:tcPr>
            <w:tcW w:w="307"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Nome</w:t>
            </w:r>
          </w:p>
        </w:tc>
        <w:tc>
          <w:tcPr>
            <w:tcW w:w="385"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Data de início da situação</w:t>
            </w:r>
          </w:p>
        </w:tc>
        <w:tc>
          <w:tcPr>
            <w:tcW w:w="411"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Naturalidade</w:t>
            </w:r>
          </w:p>
        </w:tc>
        <w:tc>
          <w:tcPr>
            <w:tcW w:w="367"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Data Nascimento</w:t>
            </w:r>
          </w:p>
        </w:tc>
        <w:tc>
          <w:tcPr>
            <w:tcW w:w="367"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Email</w:t>
            </w:r>
          </w:p>
        </w:tc>
        <w:tc>
          <w:tcPr>
            <w:tcW w:w="331"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Sexo</w:t>
            </w:r>
          </w:p>
        </w:tc>
        <w:tc>
          <w:tcPr>
            <w:tcW w:w="341"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Identidade de gênero</w:t>
            </w:r>
          </w:p>
        </w:tc>
        <w:tc>
          <w:tcPr>
            <w:tcW w:w="331"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Raça / Cor</w:t>
            </w:r>
          </w:p>
        </w:tc>
        <w:tc>
          <w:tcPr>
            <w:tcW w:w="366"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Deficiência</w:t>
            </w:r>
          </w:p>
        </w:tc>
        <w:tc>
          <w:tcPr>
            <w:tcW w:w="338"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Foi aprovado(a) em Regime de Cotas</w:t>
            </w:r>
          </w:p>
        </w:tc>
        <w:tc>
          <w:tcPr>
            <w:tcW w:w="399"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Cargo</w:t>
            </w:r>
          </w:p>
        </w:tc>
        <w:tc>
          <w:tcPr>
            <w:tcW w:w="377"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Área de atuação</w:t>
            </w:r>
          </w:p>
        </w:tc>
        <w:tc>
          <w:tcPr>
            <w:tcW w:w="334" w:type="pct"/>
            <w:shd w:val="clear" w:color="auto" w:fill="auto"/>
            <w:vAlign w:val="center"/>
            <w:hideMark/>
          </w:tcPr>
          <w:p w:rsidR="00245009" w:rsidRPr="00245009" w:rsidRDefault="00245009" w:rsidP="0022083F">
            <w:pPr>
              <w:jc w:val="center"/>
              <w:rPr>
                <w:rFonts w:eastAsia="Times New Roman" w:cs="Times New Roman"/>
                <w:b/>
                <w:bCs/>
                <w:sz w:val="12"/>
                <w:szCs w:val="16"/>
              </w:rPr>
            </w:pPr>
            <w:r w:rsidRPr="00245009">
              <w:rPr>
                <w:rFonts w:eastAsia="Times New Roman" w:cs="Times New Roman"/>
                <w:b/>
                <w:bCs/>
                <w:sz w:val="12"/>
                <w:szCs w:val="16"/>
              </w:rPr>
              <w:t>Data de saída da situação</w:t>
            </w:r>
          </w:p>
        </w:tc>
      </w:tr>
      <w:tr w:rsidR="00245009" w:rsidRPr="00245009" w:rsidTr="00245009">
        <w:trPr>
          <w:trHeight w:val="70"/>
          <w:jc w:val="center"/>
        </w:trPr>
        <w:tc>
          <w:tcPr>
            <w:tcW w:w="346" w:type="pct"/>
            <w:shd w:val="clear" w:color="auto" w:fill="auto"/>
            <w:hideMark/>
          </w:tcPr>
          <w:p w:rsidR="00245009" w:rsidRPr="00245009" w:rsidRDefault="00245009" w:rsidP="0022083F">
            <w:pPr>
              <w:rPr>
                <w:rFonts w:eastAsia="Times New Roman" w:cs="Times New Roman"/>
                <w:sz w:val="12"/>
                <w:szCs w:val="16"/>
              </w:rPr>
            </w:pPr>
            <w:r w:rsidRPr="00245009">
              <w:rPr>
                <w:rFonts w:eastAsia="Times New Roman" w:cs="Times New Roman"/>
                <w:bCs/>
                <w:sz w:val="12"/>
                <w:szCs w:val="16"/>
              </w:rPr>
              <w:t>Inserir o número do CPF do(a) empregado(a), com 11 dígitos, sem caracteres especiais</w:t>
            </w:r>
            <w:r w:rsidRPr="00245009">
              <w:rPr>
                <w:rFonts w:eastAsia="Times New Roman" w:cs="Times New Roman"/>
                <w:sz w:val="12"/>
                <w:szCs w:val="16"/>
              </w:rPr>
              <w:t xml:space="preserve"> (Ex: 81254444780).</w:t>
            </w:r>
          </w:p>
        </w:tc>
        <w:tc>
          <w:tcPr>
            <w:tcW w:w="307" w:type="pct"/>
            <w:shd w:val="clear" w:color="auto" w:fill="auto"/>
            <w:hideMark/>
          </w:tcPr>
          <w:p w:rsidR="00245009" w:rsidRPr="00245009" w:rsidRDefault="00245009" w:rsidP="0022083F">
            <w:pPr>
              <w:rPr>
                <w:rFonts w:eastAsia="Times New Roman" w:cs="Times New Roman"/>
                <w:sz w:val="12"/>
                <w:szCs w:val="16"/>
              </w:rPr>
            </w:pPr>
            <w:r w:rsidRPr="00245009">
              <w:rPr>
                <w:rFonts w:eastAsia="Times New Roman" w:cs="Times New Roman"/>
                <w:bCs/>
                <w:sz w:val="12"/>
                <w:szCs w:val="16"/>
              </w:rPr>
              <w:t xml:space="preserve">Inserir o nome completo do(a) empregado(a). </w:t>
            </w:r>
            <w:r w:rsidRPr="00245009">
              <w:rPr>
                <w:rFonts w:eastAsia="Times New Roman" w:cs="Times New Roman"/>
                <w:bCs/>
                <w:sz w:val="12"/>
                <w:szCs w:val="16"/>
              </w:rPr>
              <w:br/>
            </w:r>
            <w:r w:rsidRPr="00245009">
              <w:rPr>
                <w:rFonts w:eastAsia="Times New Roman" w:cs="Times New Roman"/>
                <w:sz w:val="12"/>
                <w:szCs w:val="16"/>
              </w:rPr>
              <w:t>Utilizar o nome completo conforme registrado na Receita Federal.</w:t>
            </w:r>
          </w:p>
        </w:tc>
        <w:tc>
          <w:tcPr>
            <w:tcW w:w="385" w:type="pct"/>
            <w:shd w:val="clear" w:color="auto" w:fill="auto"/>
            <w:hideMark/>
          </w:tcPr>
          <w:p w:rsidR="00245009" w:rsidRPr="00245009" w:rsidRDefault="00245009" w:rsidP="0022083F">
            <w:pPr>
              <w:rPr>
                <w:rFonts w:eastAsia="Times New Roman" w:cs="Times New Roman"/>
                <w:sz w:val="12"/>
                <w:szCs w:val="16"/>
              </w:rPr>
            </w:pPr>
            <w:r w:rsidRPr="00245009">
              <w:rPr>
                <w:rFonts w:eastAsia="Times New Roman" w:cs="Times New Roman"/>
                <w:bCs/>
                <w:sz w:val="12"/>
                <w:szCs w:val="16"/>
              </w:rPr>
              <w:t>Data de início no contrato atual com o Tribunal.</w:t>
            </w:r>
            <w:r w:rsidRPr="00245009">
              <w:rPr>
                <w:rFonts w:eastAsia="Times New Roman" w:cs="Times New Roman"/>
                <w:sz w:val="12"/>
                <w:szCs w:val="16"/>
              </w:rPr>
              <w:t xml:space="preserve"> Formato dd/mm/aaaa (Ex.: 15/06/1970).</w:t>
            </w:r>
          </w:p>
        </w:tc>
        <w:tc>
          <w:tcPr>
            <w:tcW w:w="411" w:type="pct"/>
            <w:shd w:val="clear" w:color="auto" w:fill="auto"/>
            <w:hideMark/>
          </w:tcPr>
          <w:p w:rsidR="00245009" w:rsidRPr="00245009" w:rsidRDefault="00245009" w:rsidP="0022083F">
            <w:pPr>
              <w:rPr>
                <w:rFonts w:eastAsia="Times New Roman" w:cs="Times New Roman"/>
                <w:sz w:val="12"/>
                <w:szCs w:val="16"/>
              </w:rPr>
            </w:pPr>
            <w:r w:rsidRPr="00245009">
              <w:rPr>
                <w:rFonts w:eastAsia="Times New Roman" w:cs="Times New Roman"/>
                <w:bCs/>
                <w:sz w:val="12"/>
                <w:szCs w:val="16"/>
              </w:rPr>
              <w:t>Sigla do estado de nascimento do(a) empregado(a)</w:t>
            </w:r>
            <w:r w:rsidRPr="00245009">
              <w:rPr>
                <w:rFonts w:eastAsia="Times New Roman" w:cs="Times New Roman"/>
                <w:sz w:val="12"/>
                <w:szCs w:val="16"/>
              </w:rPr>
              <w:t>.  Caso se trate de estrangeiro, utilizar a sigla EX.</w:t>
            </w:r>
          </w:p>
        </w:tc>
        <w:tc>
          <w:tcPr>
            <w:tcW w:w="367" w:type="pct"/>
            <w:shd w:val="clear" w:color="auto" w:fill="auto"/>
            <w:hideMark/>
          </w:tcPr>
          <w:p w:rsidR="00245009" w:rsidRPr="00245009" w:rsidRDefault="00245009" w:rsidP="0022083F">
            <w:pPr>
              <w:rPr>
                <w:rFonts w:eastAsia="Times New Roman" w:cs="Times New Roman"/>
                <w:sz w:val="12"/>
                <w:szCs w:val="16"/>
              </w:rPr>
            </w:pPr>
            <w:r w:rsidRPr="00245009">
              <w:rPr>
                <w:rFonts w:eastAsia="Times New Roman" w:cs="Times New Roman"/>
                <w:bCs/>
                <w:sz w:val="12"/>
                <w:szCs w:val="16"/>
              </w:rPr>
              <w:t>Inserir a data de nascimento do(a) empregado(a).</w:t>
            </w:r>
            <w:r w:rsidRPr="00245009">
              <w:rPr>
                <w:rFonts w:eastAsia="Times New Roman" w:cs="Times New Roman"/>
                <w:sz w:val="12"/>
                <w:szCs w:val="16"/>
              </w:rPr>
              <w:t xml:space="preserve"> Formato dd/mm/aaaa (Ex.: 15/06/1970).</w:t>
            </w:r>
          </w:p>
        </w:tc>
        <w:tc>
          <w:tcPr>
            <w:tcW w:w="367" w:type="pct"/>
            <w:shd w:val="clear" w:color="auto" w:fill="auto"/>
            <w:hideMark/>
          </w:tcPr>
          <w:p w:rsidR="00245009" w:rsidRPr="00245009" w:rsidRDefault="00245009" w:rsidP="0022083F">
            <w:pPr>
              <w:rPr>
                <w:rFonts w:eastAsia="Times New Roman" w:cs="Times New Roman"/>
                <w:bCs/>
                <w:sz w:val="12"/>
                <w:szCs w:val="16"/>
              </w:rPr>
            </w:pPr>
            <w:r w:rsidRPr="00245009">
              <w:rPr>
                <w:rFonts w:eastAsia="Times New Roman" w:cs="Times New Roman"/>
                <w:bCs/>
                <w:sz w:val="12"/>
                <w:szCs w:val="16"/>
              </w:rPr>
              <w:t>Inserir o e-mail institucional do(a) empregado(a). Preencher com e-mail institucional</w:t>
            </w:r>
            <w:r w:rsidRPr="00245009">
              <w:rPr>
                <w:rFonts w:eastAsia="Times New Roman" w:cs="Times New Roman"/>
                <w:sz w:val="12"/>
                <w:szCs w:val="16"/>
              </w:rPr>
              <w:t>. Caso o(a) profissional não possua e-mail institucional, preencher com e-mail da unidade de fiscalização do contrato.</w:t>
            </w:r>
          </w:p>
        </w:tc>
        <w:tc>
          <w:tcPr>
            <w:tcW w:w="331" w:type="pct"/>
            <w:shd w:val="clear" w:color="auto" w:fill="auto"/>
            <w:hideMark/>
          </w:tcPr>
          <w:p w:rsidR="00245009" w:rsidRPr="00245009" w:rsidRDefault="00245009" w:rsidP="0022083F">
            <w:pPr>
              <w:rPr>
                <w:rFonts w:eastAsia="Times New Roman" w:cs="Times New Roman"/>
                <w:bCs/>
                <w:sz w:val="12"/>
                <w:szCs w:val="16"/>
              </w:rPr>
            </w:pPr>
            <w:r w:rsidRPr="00245009">
              <w:rPr>
                <w:rFonts w:eastAsia="Times New Roman" w:cs="Times New Roman"/>
                <w:bCs/>
                <w:sz w:val="12"/>
                <w:szCs w:val="16"/>
              </w:rPr>
              <w:t>Informar uma das opções:</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M) Masculino;</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F) Feminino;</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I) Intersex;</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N) Não informado; ou</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NDR) Não declarado pelo respondente.</w:t>
            </w:r>
          </w:p>
        </w:tc>
        <w:tc>
          <w:tcPr>
            <w:tcW w:w="341" w:type="pct"/>
            <w:shd w:val="clear" w:color="auto" w:fill="auto"/>
            <w:hideMark/>
          </w:tcPr>
          <w:p w:rsidR="00245009" w:rsidRPr="00245009" w:rsidRDefault="00245009" w:rsidP="0022083F">
            <w:pPr>
              <w:rPr>
                <w:rFonts w:eastAsia="Times New Roman" w:cs="Times New Roman"/>
                <w:bCs/>
                <w:sz w:val="12"/>
                <w:szCs w:val="16"/>
              </w:rPr>
            </w:pPr>
            <w:r w:rsidRPr="00245009">
              <w:rPr>
                <w:rFonts w:eastAsia="Times New Roman" w:cs="Times New Roman"/>
                <w:bCs/>
                <w:sz w:val="12"/>
                <w:szCs w:val="16"/>
              </w:rPr>
              <w:t>Informar uma das opções:</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1) Cisgênero;</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2) Transgênero;</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3) Transexual;</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4) Travesti;</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5) Gênero fluido;</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6) Agênero;</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7) Outra;</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8) Não informado;</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9) Não declarado pelo respondente.</w:t>
            </w:r>
          </w:p>
        </w:tc>
        <w:tc>
          <w:tcPr>
            <w:tcW w:w="331" w:type="pct"/>
            <w:shd w:val="clear" w:color="auto" w:fill="auto"/>
            <w:hideMark/>
          </w:tcPr>
          <w:p w:rsidR="00245009" w:rsidRPr="00245009" w:rsidRDefault="00245009" w:rsidP="0022083F">
            <w:pPr>
              <w:rPr>
                <w:rFonts w:eastAsia="Times New Roman" w:cs="Times New Roman"/>
                <w:bCs/>
                <w:sz w:val="12"/>
                <w:szCs w:val="16"/>
              </w:rPr>
            </w:pPr>
            <w:r w:rsidRPr="00245009">
              <w:rPr>
                <w:rFonts w:eastAsia="Times New Roman" w:cs="Times New Roman"/>
                <w:bCs/>
                <w:sz w:val="12"/>
                <w:szCs w:val="16"/>
              </w:rPr>
              <w:t>Informar uma das opções:</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1) Amarelo(a);</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2) Branco(a);</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3) Indígena;</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4) Negro(a)-Pardo(a);</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5) Negro(a)-Preto(a);</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6) Não informado;</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7) Não declarado pelo respondente.</w:t>
            </w:r>
          </w:p>
        </w:tc>
        <w:tc>
          <w:tcPr>
            <w:tcW w:w="366" w:type="pct"/>
            <w:shd w:val="clear" w:color="auto" w:fill="auto"/>
            <w:hideMark/>
          </w:tcPr>
          <w:p w:rsidR="00245009" w:rsidRPr="00245009" w:rsidRDefault="00245009" w:rsidP="0022083F">
            <w:pPr>
              <w:rPr>
                <w:rFonts w:eastAsia="Times New Roman" w:cs="Times New Roman"/>
                <w:bCs/>
                <w:sz w:val="12"/>
                <w:szCs w:val="16"/>
              </w:rPr>
            </w:pPr>
            <w:r w:rsidRPr="00245009">
              <w:rPr>
                <w:rFonts w:eastAsia="Times New Roman" w:cs="Times New Roman"/>
                <w:bCs/>
                <w:sz w:val="12"/>
                <w:szCs w:val="16"/>
              </w:rPr>
              <w:t>Informar todas as opções em que o(a) empregado(a) se enquadrar:</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1) Física/motora;</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2) Auditiva;</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3) Visual;</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4) Intelectual;</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5) Psicossocial;</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6) Mental;</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7) Outras deficiências;</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8) Não possui;</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9) Não informado;</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10) Não declarado pelo respondente.</w:t>
            </w:r>
          </w:p>
        </w:tc>
        <w:tc>
          <w:tcPr>
            <w:tcW w:w="338" w:type="pct"/>
            <w:shd w:val="clear" w:color="auto" w:fill="auto"/>
            <w:hideMark/>
          </w:tcPr>
          <w:p w:rsidR="00245009" w:rsidRPr="00245009" w:rsidRDefault="00245009" w:rsidP="0022083F">
            <w:pPr>
              <w:rPr>
                <w:rFonts w:eastAsia="Times New Roman" w:cs="Times New Roman"/>
                <w:sz w:val="12"/>
                <w:szCs w:val="16"/>
              </w:rPr>
            </w:pPr>
            <w:r w:rsidRPr="00245009">
              <w:rPr>
                <w:rFonts w:eastAsia="Times New Roman" w:cs="Times New Roman"/>
                <w:bCs/>
                <w:sz w:val="12"/>
                <w:szCs w:val="16"/>
              </w:rPr>
              <w:t>Informar uma das opções</w:t>
            </w:r>
            <w:r w:rsidRPr="00245009">
              <w:rPr>
                <w:rFonts w:eastAsia="Times New Roman" w:cs="Times New Roman"/>
                <w:sz w:val="12"/>
                <w:szCs w:val="16"/>
              </w:rPr>
              <w:t>:</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1) Não;</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2) Cota étnico-racial;</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3) Cota para pessoa com deficiência;</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4) Cota para gênero;</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5) Cota para outras ações afirmativas;</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6) Não informado;</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7) Cota para indígenas.</w:t>
            </w:r>
          </w:p>
        </w:tc>
        <w:tc>
          <w:tcPr>
            <w:tcW w:w="399" w:type="pct"/>
            <w:shd w:val="clear" w:color="auto" w:fill="auto"/>
            <w:hideMark/>
          </w:tcPr>
          <w:p w:rsidR="00245009" w:rsidRPr="00245009" w:rsidRDefault="00245009" w:rsidP="0022083F">
            <w:pPr>
              <w:rPr>
                <w:rFonts w:eastAsia="Times New Roman" w:cs="Times New Roman"/>
                <w:bCs/>
                <w:sz w:val="12"/>
                <w:szCs w:val="16"/>
              </w:rPr>
            </w:pPr>
            <w:r w:rsidRPr="00245009">
              <w:rPr>
                <w:rFonts w:eastAsia="Times New Roman" w:cs="Times New Roman"/>
                <w:bCs/>
                <w:sz w:val="12"/>
                <w:szCs w:val="16"/>
              </w:rPr>
              <w:t>Informar uma das opções:</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6) Terceirizado(a);</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10) Aprendiz.</w:t>
            </w:r>
          </w:p>
        </w:tc>
        <w:tc>
          <w:tcPr>
            <w:tcW w:w="377" w:type="pct"/>
            <w:shd w:val="clear" w:color="auto" w:fill="auto"/>
            <w:hideMark/>
          </w:tcPr>
          <w:p w:rsidR="00245009" w:rsidRPr="00245009" w:rsidRDefault="00245009" w:rsidP="0022083F">
            <w:pPr>
              <w:rPr>
                <w:rFonts w:eastAsia="Times New Roman" w:cs="Times New Roman"/>
                <w:bCs/>
                <w:sz w:val="12"/>
                <w:szCs w:val="16"/>
              </w:rPr>
            </w:pPr>
            <w:r w:rsidRPr="00245009">
              <w:rPr>
                <w:rFonts w:eastAsia="Times New Roman" w:cs="Times New Roman"/>
                <w:bCs/>
                <w:sz w:val="12"/>
                <w:szCs w:val="16"/>
              </w:rPr>
              <w:t>Informar uma das opções:</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1) área administrativa; exceto TI e escola judiciais;</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2) TI;</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3) escola judicial.</w:t>
            </w:r>
          </w:p>
        </w:tc>
        <w:tc>
          <w:tcPr>
            <w:tcW w:w="334" w:type="pct"/>
            <w:shd w:val="clear" w:color="auto" w:fill="auto"/>
            <w:hideMark/>
          </w:tcPr>
          <w:p w:rsidR="00245009" w:rsidRPr="00245009" w:rsidRDefault="00245009" w:rsidP="0022083F">
            <w:pPr>
              <w:rPr>
                <w:rFonts w:eastAsia="Times New Roman" w:cs="Times New Roman"/>
                <w:sz w:val="12"/>
                <w:szCs w:val="16"/>
              </w:rPr>
            </w:pPr>
            <w:r w:rsidRPr="00245009">
              <w:rPr>
                <w:rFonts w:eastAsia="Times New Roman" w:cs="Times New Roman"/>
                <w:bCs/>
                <w:sz w:val="12"/>
                <w:szCs w:val="16"/>
              </w:rPr>
              <w:t>Data de saída do contrato.</w:t>
            </w:r>
            <w:r w:rsidRPr="00245009">
              <w:rPr>
                <w:rFonts w:eastAsia="Times New Roman" w:cs="Times New Roman"/>
                <w:sz w:val="12"/>
                <w:szCs w:val="16"/>
              </w:rPr>
              <w:t xml:space="preserve"> Formato dd/mm/aaaa (Ex.: 15/06/1970).</w:t>
            </w:r>
          </w:p>
          <w:p w:rsidR="00245009" w:rsidRPr="00245009" w:rsidRDefault="00245009" w:rsidP="0022083F">
            <w:pPr>
              <w:rPr>
                <w:rFonts w:eastAsia="Times New Roman" w:cs="Times New Roman"/>
                <w:sz w:val="12"/>
                <w:szCs w:val="16"/>
              </w:rPr>
            </w:pPr>
            <w:r w:rsidRPr="00245009">
              <w:rPr>
                <w:rFonts w:eastAsia="Times New Roman" w:cs="Times New Roman"/>
                <w:sz w:val="12"/>
                <w:szCs w:val="16"/>
              </w:rPr>
              <w:t>Caso esteja ativo no contrato, deixar em branco.</w:t>
            </w:r>
          </w:p>
        </w:tc>
      </w:tr>
      <w:tr w:rsidR="00245009" w:rsidRPr="00245009" w:rsidTr="00245009">
        <w:trPr>
          <w:trHeight w:val="300"/>
          <w:jc w:val="center"/>
        </w:trPr>
        <w:tc>
          <w:tcPr>
            <w:tcW w:w="346"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07"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85"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411"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67"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67"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31"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41"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31"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66"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38"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99"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77"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34" w:type="pct"/>
            <w:shd w:val="clear" w:color="auto" w:fill="auto"/>
            <w:noWrap/>
            <w:vAlign w:val="center"/>
            <w:hideMark/>
          </w:tcPr>
          <w:p w:rsidR="00245009" w:rsidRPr="00245009" w:rsidRDefault="00245009" w:rsidP="0022083F">
            <w:pPr>
              <w:rPr>
                <w:rFonts w:eastAsia="Times New Roman" w:cs="Times New Roman"/>
                <w:sz w:val="12"/>
                <w:szCs w:val="16"/>
              </w:rPr>
            </w:pPr>
          </w:p>
        </w:tc>
      </w:tr>
      <w:tr w:rsidR="00245009" w:rsidRPr="00245009" w:rsidTr="00245009">
        <w:trPr>
          <w:trHeight w:val="300"/>
          <w:jc w:val="center"/>
        </w:trPr>
        <w:tc>
          <w:tcPr>
            <w:tcW w:w="346"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07"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85"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411"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67"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67"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31"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41"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31"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66"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38"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99"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77"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34" w:type="pct"/>
            <w:shd w:val="clear" w:color="auto" w:fill="auto"/>
            <w:noWrap/>
            <w:vAlign w:val="center"/>
            <w:hideMark/>
          </w:tcPr>
          <w:p w:rsidR="00245009" w:rsidRPr="00245009" w:rsidRDefault="00245009" w:rsidP="0022083F">
            <w:pPr>
              <w:rPr>
                <w:rFonts w:eastAsia="Times New Roman" w:cs="Times New Roman"/>
                <w:sz w:val="12"/>
                <w:szCs w:val="16"/>
              </w:rPr>
            </w:pPr>
          </w:p>
        </w:tc>
      </w:tr>
      <w:tr w:rsidR="00245009" w:rsidRPr="00245009" w:rsidTr="00245009">
        <w:trPr>
          <w:trHeight w:val="300"/>
          <w:jc w:val="center"/>
        </w:trPr>
        <w:tc>
          <w:tcPr>
            <w:tcW w:w="346"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07"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85"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411"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67"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67"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31"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41"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31"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66"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38"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99"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77" w:type="pct"/>
            <w:shd w:val="clear" w:color="auto" w:fill="auto"/>
            <w:noWrap/>
            <w:vAlign w:val="center"/>
            <w:hideMark/>
          </w:tcPr>
          <w:p w:rsidR="00245009" w:rsidRPr="00245009" w:rsidRDefault="00245009" w:rsidP="0022083F">
            <w:pPr>
              <w:rPr>
                <w:rFonts w:eastAsia="Times New Roman" w:cs="Times New Roman"/>
                <w:sz w:val="12"/>
                <w:szCs w:val="16"/>
              </w:rPr>
            </w:pPr>
          </w:p>
        </w:tc>
        <w:tc>
          <w:tcPr>
            <w:tcW w:w="334" w:type="pct"/>
            <w:shd w:val="clear" w:color="auto" w:fill="auto"/>
            <w:noWrap/>
            <w:vAlign w:val="center"/>
            <w:hideMark/>
          </w:tcPr>
          <w:p w:rsidR="00245009" w:rsidRPr="00245009" w:rsidRDefault="00245009" w:rsidP="0022083F">
            <w:pPr>
              <w:rPr>
                <w:rFonts w:eastAsia="Times New Roman" w:cs="Times New Roman"/>
                <w:sz w:val="12"/>
                <w:szCs w:val="16"/>
              </w:rPr>
            </w:pPr>
          </w:p>
        </w:tc>
      </w:tr>
    </w:tbl>
    <w:p w:rsidR="00245009" w:rsidRPr="0062784E" w:rsidRDefault="00245009" w:rsidP="00245009">
      <w:pPr>
        <w:spacing w:line="276" w:lineRule="auto"/>
        <w:jc w:val="both"/>
        <w:rPr>
          <w:rFonts w:eastAsia="Times New Roman" w:cs="Times New Roman"/>
          <w:color w:val="000000" w:themeColor="text1"/>
          <w:sz w:val="24"/>
          <w:szCs w:val="24"/>
        </w:rPr>
      </w:pPr>
    </w:p>
    <w:p w:rsidR="00245009" w:rsidRPr="007F1FA1" w:rsidRDefault="00245009" w:rsidP="009B73FD">
      <w:pPr>
        <w:rPr>
          <w:rFonts w:eastAsiaTheme="minorHAnsi" w:cs="Times New Roman"/>
          <w:sz w:val="24"/>
          <w:szCs w:val="24"/>
          <w:lang w:eastAsia="en-US"/>
        </w:rPr>
      </w:pPr>
    </w:p>
    <w:sectPr w:rsidR="00245009" w:rsidRPr="007F1FA1" w:rsidSect="00FC4060">
      <w:headerReference w:type="default" r:id="rId18"/>
      <w:footerReference w:type="default" r:id="rId19"/>
      <w:headerReference w:type="first" r:id="rId20"/>
      <w:pgSz w:w="11907" w:h="16839" w:code="9"/>
      <w:pgMar w:top="1701" w:right="1134" w:bottom="1134" w:left="1701" w:header="227" w:footer="22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c048102" w:date="2018-10-02T11:46:00Z" w:initials="c048102">
    <w:p w:rsidR="0022083F" w:rsidRDefault="0022083F">
      <w:pPr>
        <w:pStyle w:val="Textodecomentrio"/>
      </w:pPr>
      <w:r>
        <w:rPr>
          <w:rStyle w:val="Refdecomentrio"/>
        </w:rPr>
        <w:annotationRef/>
      </w:r>
      <w:r>
        <w:t>Atentar que a nomenclatura dos postos deve observar a estabelecida na Classificação Brasileira de Ocupações (CBO), do Ministério do Trabalho, e da nomenclatura prevista na CCT</w:t>
      </w:r>
    </w:p>
  </w:comment>
  <w:comment w:id="4" w:author="Ismael de Andrade Cunha" w:date="2024-10-01T10:01:00Z" w:initials="IAC">
    <w:p w:rsidR="0022083F" w:rsidRDefault="0022083F">
      <w:pPr>
        <w:pStyle w:val="Textodecomentrio"/>
      </w:pPr>
      <w:r>
        <w:rPr>
          <w:rStyle w:val="Refdecomentrio"/>
        </w:rPr>
        <w:annotationRef/>
      </w:r>
      <w:r>
        <w:t>Caso não haja, excluir</w:t>
      </w:r>
    </w:p>
  </w:comment>
  <w:comment w:id="5" w:author="Ismael de Andrade Cunha" w:date="2024-10-15T18:54:00Z" w:initials="IAC">
    <w:p w:rsidR="0022083F" w:rsidRDefault="0022083F">
      <w:pPr>
        <w:pStyle w:val="Textodecomentrio"/>
      </w:pPr>
      <w:r>
        <w:rPr>
          <w:rStyle w:val="Refdecomentrio"/>
        </w:rPr>
        <w:annotationRef/>
      </w:r>
      <w:r w:rsidRPr="00610968">
        <w:rPr>
          <w:rFonts w:cs="Times New Roman"/>
        </w:rPr>
        <w:t xml:space="preserve">Para contratos com </w:t>
      </w:r>
      <w:r>
        <w:rPr>
          <w:rFonts w:cs="Times New Roman"/>
        </w:rPr>
        <w:t>25</w:t>
      </w:r>
      <w:r w:rsidRPr="00610968">
        <w:rPr>
          <w:rFonts w:cs="Times New Roman"/>
        </w:rPr>
        <w:t xml:space="preserve"> ou mais traba</w:t>
      </w:r>
      <w:r>
        <w:rPr>
          <w:rFonts w:cs="Times New Roman"/>
        </w:rPr>
        <w:t>lhadores vinculados</w:t>
      </w:r>
    </w:p>
  </w:comment>
  <w:comment w:id="6" w:author="Ismael de Andrade Cunha" w:date="2023-06-20T16:03:00Z" w:initials="IAC">
    <w:p w:rsidR="0022083F" w:rsidRDefault="0022083F" w:rsidP="005A3F93">
      <w:pPr>
        <w:pStyle w:val="Textodecomentrio"/>
      </w:pPr>
      <w:r>
        <w:rPr>
          <w:rStyle w:val="Refdecomentrio"/>
        </w:rPr>
        <w:annotationRef/>
      </w:r>
      <w:r w:rsidRPr="00610968">
        <w:rPr>
          <w:rFonts w:cs="Times New Roman"/>
        </w:rPr>
        <w:t>Para contratos com 10 ou mais trabalhadores vinculados, observar o Ato nº 779/GDGSET.GP., de 20/11/2013, publicado no BI nº 46, de 22/11/2013.</w:t>
      </w:r>
    </w:p>
  </w:comment>
  <w:comment w:id="7" w:author="Ismael de Andrade Cunha" w:date="2023-06-20T16:03:00Z" w:initials="IAC">
    <w:p w:rsidR="0022083F" w:rsidRDefault="0022083F" w:rsidP="005A3F93">
      <w:pPr>
        <w:pStyle w:val="Textodecomentrio"/>
      </w:pPr>
      <w:r>
        <w:rPr>
          <w:rStyle w:val="Refdecomentrio"/>
        </w:rPr>
        <w:annotationRef/>
      </w:r>
      <w:r w:rsidRPr="00610968">
        <w:rPr>
          <w:rFonts w:cs="Times New Roman"/>
        </w:rPr>
        <w:t xml:space="preserve">Para contratos com </w:t>
      </w:r>
      <w:r>
        <w:rPr>
          <w:rFonts w:cs="Times New Roman"/>
        </w:rPr>
        <w:t>25</w:t>
      </w:r>
      <w:r w:rsidRPr="00610968">
        <w:rPr>
          <w:rFonts w:cs="Times New Roman"/>
        </w:rPr>
        <w:t xml:space="preserve"> ou mais traba</w:t>
      </w:r>
      <w:r>
        <w:rPr>
          <w:rFonts w:cs="Times New Roman"/>
        </w:rPr>
        <w:t>lhadores vinculados, observar a Resolução nº 497/2013 do CNJ.</w:t>
      </w:r>
    </w:p>
  </w:comment>
  <w:comment w:id="9" w:author="C054164" w:date="2024-01-30T13:58:00Z" w:initials="C054164">
    <w:p w:rsidR="0022083F" w:rsidRDefault="0022083F">
      <w:pPr>
        <w:pStyle w:val="Textodecomentrio"/>
      </w:pPr>
      <w:r>
        <w:rPr>
          <w:rStyle w:val="Refdecomentrio"/>
        </w:rPr>
        <w:annotationRef/>
      </w:r>
      <w:r>
        <w:t>Apenas para o caso de contratação de vigilância e bombeiro civil</w:t>
      </w:r>
    </w:p>
  </w:comment>
  <w:comment w:id="8" w:author="TST" w:date="2015-05-21T16:03:00Z" w:initials="TST">
    <w:p w:rsidR="0022083F" w:rsidRDefault="0022083F">
      <w:pPr>
        <w:pStyle w:val="Textodecomentrio"/>
      </w:pPr>
      <w:r>
        <w:rPr>
          <w:rStyle w:val="Refdecomentrio"/>
        </w:rPr>
        <w:annotationRef/>
      </w:r>
      <w:r>
        <w:t>Neste item, devemos citar, de maneira sucinta, todas as obrigações que podem causar custos para a contratada.</w:t>
      </w:r>
    </w:p>
  </w:comment>
  <w:comment w:id="11" w:author="TST" w:date="2015-04-27T18:52:00Z" w:initials="TST">
    <w:p w:rsidR="0022083F" w:rsidRDefault="0022083F">
      <w:pPr>
        <w:pStyle w:val="Textodecomentrio"/>
      </w:pPr>
      <w:r>
        <w:rPr>
          <w:rStyle w:val="Refdecomentrio"/>
        </w:rPr>
        <w:annotationRef/>
      </w:r>
      <w:r>
        <w:t>Adaptar conforme a necessidade.</w:t>
      </w:r>
    </w:p>
  </w:comment>
  <w:comment w:id="12" w:author="Daniela Martins Mendes Azevedo" w:date="2024-01-30T13:58:00Z" w:initials="DMMA">
    <w:p w:rsidR="0022083F" w:rsidRDefault="0022083F">
      <w:pPr>
        <w:pStyle w:val="Textodecomentrio"/>
      </w:pPr>
      <w:r>
        <w:rPr>
          <w:rStyle w:val="Refdecomentrio"/>
        </w:rPr>
        <w:annotationRef/>
      </w:r>
      <w:r>
        <w:t>Adaptar conforme a necessidade</w:t>
      </w:r>
    </w:p>
  </w:comment>
  <w:comment w:id="13" w:author="Daniela Martins Mendes Azevedo" w:date="2024-01-30T13:59:00Z" w:initials="DMMA">
    <w:p w:rsidR="0022083F" w:rsidRDefault="0022083F">
      <w:pPr>
        <w:pStyle w:val="Textodecomentrio"/>
      </w:pPr>
      <w:r>
        <w:rPr>
          <w:rStyle w:val="Refdecomentrio"/>
        </w:rPr>
        <w:annotationRef/>
      </w:r>
      <w:r>
        <w:t>Redação para a previsão de horas extras, se houver</w:t>
      </w:r>
    </w:p>
  </w:comment>
  <w:comment w:id="20" w:author="Ismael de Andrade Cunha" w:date="2018-10-25T12:07:00Z" w:initials="IAC">
    <w:p w:rsidR="0022083F" w:rsidRDefault="0022083F">
      <w:pPr>
        <w:pStyle w:val="Textodecomentrio"/>
      </w:pPr>
      <w:r>
        <w:rPr>
          <w:rStyle w:val="Refdecomentrio"/>
        </w:rPr>
        <w:annotationRef/>
      </w:r>
      <w:r>
        <w:t>Revisar a documentação necessária para comprovação da qualificação técnica abaixo junto à CLCON.</w:t>
      </w:r>
    </w:p>
  </w:comment>
  <w:comment w:id="21" w:author="Daniela Martins Mendes Azevedo" w:date="2018-11-07T14:57:00Z" w:initials="DMMA">
    <w:p w:rsidR="0022083F" w:rsidRDefault="0022083F">
      <w:pPr>
        <w:pStyle w:val="Textodecomentrio"/>
      </w:pPr>
      <w:r>
        <w:rPr>
          <w:rStyle w:val="Refdecomentrio"/>
        </w:rPr>
        <w:annotationRef/>
      </w:r>
      <w:r w:rsidRPr="00D215D1">
        <w:rPr>
          <w:sz w:val="22"/>
          <w:szCs w:val="22"/>
        </w:rPr>
        <w:t>Redação para serviços terceirizados com atividade especializada, como manutenção predial, de ar condicionado, telefonia e serviços de engenharia em geral, áudio, vídeo e informática.</w:t>
      </w:r>
      <w:r>
        <w:rPr>
          <w:sz w:val="22"/>
          <w:szCs w:val="22"/>
        </w:rPr>
        <w:t xml:space="preserve"> Neste caso, os atestados apresentados devem ser estritamente da atividade contratada.</w:t>
      </w:r>
    </w:p>
  </w:comment>
  <w:comment w:id="22" w:author="Daniela Martins Mendes Azevedo" w:date="2018-11-07T14:58:00Z" w:initials="DMMA">
    <w:p w:rsidR="0022083F" w:rsidRPr="00097ACE" w:rsidRDefault="0022083F" w:rsidP="00BA7802">
      <w:pPr>
        <w:pStyle w:val="Textodecomentrio"/>
        <w:rPr>
          <w:sz w:val="22"/>
          <w:szCs w:val="22"/>
        </w:rPr>
      </w:pPr>
      <w:r>
        <w:rPr>
          <w:rStyle w:val="Refdecomentrio"/>
        </w:rPr>
        <w:annotationRef/>
      </w:r>
      <w:r w:rsidRPr="00D215D1">
        <w:rPr>
          <w:sz w:val="22"/>
          <w:szCs w:val="22"/>
        </w:rPr>
        <w:t>Redação para serviços terceirizados com atividade especializada, como manutenção predial, de ar condicionado, telefonia e serviços de engenharia em geral, áudio, vídeo e informática.</w:t>
      </w:r>
      <w:r>
        <w:rPr>
          <w:sz w:val="22"/>
          <w:szCs w:val="22"/>
        </w:rPr>
        <w:t xml:space="preserve"> Neste caso, os atestados apresentados devem ser estritamente da atividade contratada.</w:t>
      </w:r>
    </w:p>
    <w:p w:rsidR="0022083F" w:rsidRDefault="0022083F">
      <w:pPr>
        <w:pStyle w:val="Textodecomentrio"/>
      </w:pPr>
    </w:p>
  </w:comment>
  <w:comment w:id="23" w:author="TST" w:date="2015-04-28T15:17:00Z" w:initials="TST">
    <w:p w:rsidR="0022083F" w:rsidRDefault="0022083F">
      <w:pPr>
        <w:pStyle w:val="Textodecomentrio"/>
      </w:pPr>
      <w:r>
        <w:rPr>
          <w:rStyle w:val="Refdecomentrio"/>
        </w:rPr>
        <w:annotationRef/>
      </w:r>
      <w:r w:rsidRPr="00D215D1">
        <w:rPr>
          <w:sz w:val="22"/>
          <w:szCs w:val="22"/>
        </w:rPr>
        <w:t xml:space="preserve">Redação para serviços terceirizados com atividade </w:t>
      </w:r>
      <w:r>
        <w:rPr>
          <w:sz w:val="22"/>
          <w:szCs w:val="22"/>
        </w:rPr>
        <w:t xml:space="preserve">não </w:t>
      </w:r>
      <w:r w:rsidRPr="00D215D1">
        <w:rPr>
          <w:sz w:val="22"/>
          <w:szCs w:val="22"/>
        </w:rPr>
        <w:t>especializada, como</w:t>
      </w:r>
      <w:r>
        <w:rPr>
          <w:sz w:val="22"/>
          <w:szCs w:val="22"/>
        </w:rPr>
        <w:t xml:space="preserve"> motorista, recepção, secretariado, mensageiro e auxiliares em geral. Neste caso, os atestados apresentados podem ser de qualquer serviço terceirizado contínuo.</w:t>
      </w:r>
    </w:p>
  </w:comment>
  <w:comment w:id="24" w:author="Daniela Martins Mendes Azevedo" w:date="2024-04-02T09:33:00Z" w:initials="DMMA">
    <w:p w:rsidR="0022083F" w:rsidRDefault="0022083F">
      <w:pPr>
        <w:pStyle w:val="Textodecomentrio"/>
      </w:pPr>
      <w:r>
        <w:rPr>
          <w:rStyle w:val="Refdecomentrio"/>
        </w:rPr>
        <w:annotationRef/>
      </w:r>
      <w:r>
        <w:t>Caso a unidade entenda que o prazo de experiência deve ser maior do que 12 meses é necessária uma adequada fundamentação, baseada em estudos prévios á licitação e na experiência pretérita da unidade que indique ser tal lapso temporal indispensável para assegurar prestação do serviço em conformidade com as necessidades específicas do TST, por força de sua essencialidade, quantitativo, risco, complexidade ou qualquer outra particularidade – Acórdão nº 2870/2018 TCU Plenário</w:t>
      </w:r>
    </w:p>
  </w:comment>
  <w:comment w:id="25" w:author="Ismael de Andrade Cunha" w:date="2024-10-02T11:56:00Z" w:initials="IAC">
    <w:p w:rsidR="0022083F" w:rsidRDefault="0022083F">
      <w:pPr>
        <w:pStyle w:val="Textodecomentrio"/>
      </w:pPr>
      <w:r>
        <w:rPr>
          <w:rStyle w:val="Refdecomentrio"/>
        </w:rPr>
        <w:annotationRef/>
      </w:r>
      <w:r>
        <w:t>Redação apenas para contratos com mais de 25 prestadores</w:t>
      </w:r>
    </w:p>
  </w:comment>
  <w:comment w:id="27" w:author="Daniela Martins Mendes Azevedo" w:date="2024-04-02T09:33:00Z" w:initials="DMMA">
    <w:p w:rsidR="0022083F" w:rsidRDefault="0022083F">
      <w:pPr>
        <w:pStyle w:val="Textodecomentrio"/>
      </w:pPr>
      <w:r>
        <w:rPr>
          <w:rStyle w:val="Refdecomentrio"/>
        </w:rPr>
        <w:annotationRef/>
      </w:r>
      <w:r>
        <w:t>Redação apenas para contratações com posto de Supervisor ou Encarregado.</w:t>
      </w:r>
    </w:p>
  </w:comment>
  <w:comment w:id="28" w:author="Daniela Martins Mendes Azevedo" w:date="2024-04-02T09:33:00Z" w:initials="DMMA">
    <w:p w:rsidR="0022083F" w:rsidRDefault="0022083F">
      <w:pPr>
        <w:pStyle w:val="Textodecomentrio"/>
      </w:pPr>
      <w:r>
        <w:rPr>
          <w:rStyle w:val="Refdecomentrio"/>
        </w:rPr>
        <w:annotationRef/>
      </w:r>
      <w:r>
        <w:t>Caso não haja estipulação salarial no TR, substituir por:</w:t>
      </w:r>
    </w:p>
    <w:p w:rsidR="0022083F" w:rsidRDefault="0022083F">
      <w:pPr>
        <w:pStyle w:val="Textodecomentrio"/>
      </w:pPr>
    </w:p>
    <w:p w:rsidR="0022083F" w:rsidRDefault="0022083F">
      <w:pPr>
        <w:pStyle w:val="Textodecomentrio"/>
      </w:pPr>
      <w:r>
        <w:t>“ao mínimo estabelecido na Convenção Coletiva de Trabalho apresentada na licitação”.</w:t>
      </w:r>
    </w:p>
  </w:comment>
  <w:comment w:id="29" w:author="TST" w:date="2024-10-01T10:05:00Z" w:initials="TST">
    <w:p w:rsidR="0022083F" w:rsidRDefault="0022083F" w:rsidP="00853522">
      <w:pPr>
        <w:pStyle w:val="Textodecomentrio"/>
      </w:pPr>
      <w:r>
        <w:rPr>
          <w:rStyle w:val="Refdecomentrio"/>
        </w:rPr>
        <w:annotationRef/>
      </w:r>
      <w:r>
        <w:t>Quando for necessária a entrega de uniformes.</w:t>
      </w:r>
    </w:p>
    <w:p w:rsidR="0022083F" w:rsidRDefault="0022083F" w:rsidP="00853522">
      <w:pPr>
        <w:pStyle w:val="Textodecomentrio"/>
      </w:pPr>
      <w:r>
        <w:t>Observar que agora o padrão é o fornecimento de uniformes a cada 12 meses e não mais a cada 6 meses.</w:t>
      </w:r>
    </w:p>
  </w:comment>
  <w:comment w:id="30" w:author="Daniela Martins Mendes Azevedo" w:date="2023-12-15T14:27:00Z" w:initials="DMMA">
    <w:p w:rsidR="0022083F" w:rsidRDefault="0022083F">
      <w:pPr>
        <w:pStyle w:val="Textodecomentrio"/>
      </w:pPr>
      <w:r>
        <w:rPr>
          <w:rStyle w:val="Refdecomentrio"/>
        </w:rPr>
        <w:annotationRef/>
      </w:r>
      <w:r>
        <w:t>Redação obrigatória quando for necessário o fornecimento de relógio de registro de ponto dos empregados.</w:t>
      </w:r>
    </w:p>
  </w:comment>
  <w:comment w:id="33" w:author="Ismael de Andrade Cunha" w:date="2024-04-02T09:31:00Z" w:initials="IAC">
    <w:p w:rsidR="0022083F" w:rsidRDefault="0022083F">
      <w:pPr>
        <w:pStyle w:val="Textodecomentrio"/>
      </w:pPr>
      <w:r>
        <w:rPr>
          <w:rStyle w:val="Refdecomentrio"/>
        </w:rPr>
        <w:annotationRef/>
      </w:r>
      <w:r>
        <w:t>Redação para contratos com mais de 10 prestadores.</w:t>
      </w:r>
    </w:p>
  </w:comment>
  <w:comment w:id="34" w:author="Ismael de Andrade Cunha" w:date="2023-06-20T16:06:00Z" w:initials="IAC">
    <w:p w:rsidR="0022083F" w:rsidRDefault="0022083F" w:rsidP="005A3F93">
      <w:pPr>
        <w:pStyle w:val="Textodecomentrio"/>
      </w:pPr>
      <w:r>
        <w:rPr>
          <w:rStyle w:val="Refdecomentrio"/>
        </w:rPr>
        <w:annotationRef/>
      </w:r>
      <w:r>
        <w:t>Redação apenas para contratos com mais de 25 prestadores.</w:t>
      </w:r>
    </w:p>
  </w:comment>
  <w:comment w:id="37" w:author="Ismael de Andrade Cunha" w:date="2024-06-19T11:41:00Z" w:initials="IAC">
    <w:p w:rsidR="0022083F" w:rsidRDefault="0022083F">
      <w:pPr>
        <w:pStyle w:val="Textodecomentrio"/>
      </w:pPr>
      <w:r>
        <w:rPr>
          <w:rStyle w:val="Refdecomentrio"/>
        </w:rPr>
        <w:annotationRef/>
      </w:r>
      <w:r>
        <w:t>Adequar conforme a necessidade.</w:t>
      </w:r>
    </w:p>
  </w:comment>
  <w:comment w:id="40" w:author="Daniela Martins Mendes Azevedo" w:date="2024-04-02T09:32:00Z" w:initials="DMMA">
    <w:p w:rsidR="0022083F" w:rsidRDefault="0022083F" w:rsidP="00255773">
      <w:pPr>
        <w:pStyle w:val="Textodecomentrio"/>
      </w:pPr>
      <w:r>
        <w:rPr>
          <w:rStyle w:val="Refdecomentrio"/>
        </w:rPr>
        <w:annotationRef/>
      </w:r>
      <w:r>
        <w:t>Informar o e-mail da unidade fiscalizadora</w:t>
      </w:r>
    </w:p>
  </w:comment>
  <w:comment w:id="44" w:author="TST" w:date="2015-04-28T15:30:00Z" w:initials="TST">
    <w:p w:rsidR="0022083F" w:rsidRDefault="0022083F">
      <w:pPr>
        <w:pStyle w:val="Textodecomentrio"/>
      </w:pPr>
      <w:r>
        <w:rPr>
          <w:rStyle w:val="Refdecomentrio"/>
        </w:rPr>
        <w:annotationRef/>
      </w:r>
      <w:r>
        <w:t>A área técnica deve avaliar se a previsão de vistoria é necessária.</w:t>
      </w:r>
    </w:p>
  </w:comment>
  <w:comment w:id="45" w:author="Ismael de Andrade Cunha" w:date="2024-04-18T12:30:00Z" w:initials="IAC">
    <w:p w:rsidR="0022083F" w:rsidRDefault="0022083F" w:rsidP="00737A16">
      <w:pPr>
        <w:pStyle w:val="Textodecomentrio"/>
        <w:rPr>
          <w:rFonts w:eastAsiaTheme="minorHAnsi"/>
          <w:sz w:val="22"/>
          <w:szCs w:val="22"/>
        </w:rPr>
      </w:pPr>
      <w:r>
        <w:rPr>
          <w:rStyle w:val="Refdecomentrio"/>
        </w:rPr>
        <w:annotationRef/>
      </w:r>
      <w:r>
        <w:t xml:space="preserve">Em relação a quem deve assinar o TR, atentar para o disposto no art. 50 do </w:t>
      </w:r>
      <w:r>
        <w:rPr>
          <w:rFonts w:eastAsiaTheme="minorHAnsi" w:cs="Times New Roman"/>
          <w:b/>
          <w:bCs/>
          <w:sz w:val="24"/>
          <w:szCs w:val="24"/>
          <w:lang w:eastAsia="en-US"/>
        </w:rPr>
        <w:t>ATO GDGSET.GP Nº 5/2024</w:t>
      </w:r>
      <w:r>
        <w:rPr>
          <w:rFonts w:eastAsiaTheme="minorHAnsi"/>
          <w:sz w:val="22"/>
          <w:szCs w:val="22"/>
        </w:rPr>
        <w:t>:</w:t>
      </w:r>
    </w:p>
    <w:p w:rsidR="0022083F" w:rsidRDefault="0022083F" w:rsidP="00737A16">
      <w:pPr>
        <w:pStyle w:val="Textodecomentrio"/>
      </w:pPr>
    </w:p>
    <w:p w:rsidR="0022083F" w:rsidRDefault="0022083F">
      <w:pPr>
        <w:pStyle w:val="Textodecomentrio"/>
      </w:pPr>
      <w:r>
        <w:t xml:space="preserve">Art. 50. A elaboração do TR é obrigatória em todas as contratações, sendo dispensada na hipótese do inciso III do art. 75 e do § 7º do art. 90 da Lei nº 14.133/2021, nos casos de prorrogações dos contratos de serviços e fornecimentos contínuos e nas aquisições de pequeno vulto, consideradas para fins de suprimento de fundos. </w:t>
      </w:r>
    </w:p>
    <w:p w:rsidR="0022083F" w:rsidRDefault="0022083F">
      <w:pPr>
        <w:pStyle w:val="Textodecomentrio"/>
      </w:pPr>
      <w:r>
        <w:t xml:space="preserve">§ 1º O TR ou PB deverá ser assinado por pelo menos 1 (um) servidor e pelo dirigente da Unidade de Atendimento, sendo necessária a aprovação pelo respectivo Secretário. </w:t>
      </w:r>
    </w:p>
    <w:p w:rsidR="0022083F" w:rsidRDefault="0022083F">
      <w:pPr>
        <w:pStyle w:val="Textodecomentrio"/>
      </w:pPr>
      <w:r>
        <w:t>§ 2º Caso necessária a participação de unidade técnica e/ou demandante na elaboração do PB ou do TR, o documento também deverá ser assinado por servidor por elas indicado.</w:t>
      </w:r>
    </w:p>
  </w:comment>
  <w:comment w:id="47" w:author="c048102" w:date="2018-05-15T12:19:00Z" w:initials="c048102">
    <w:p w:rsidR="0022083F" w:rsidRDefault="0022083F">
      <w:pPr>
        <w:pStyle w:val="Textodecomentrio"/>
      </w:pPr>
      <w:r>
        <w:rPr>
          <w:rStyle w:val="Refdecomentrio"/>
        </w:rPr>
        <w:annotationRef/>
      </w:r>
      <w:r>
        <w:t>Apresentar descrição completa de cada item, por exemplo, especificação do material, modelo, cor...</w:t>
      </w:r>
    </w:p>
  </w:comment>
  <w:comment w:id="48" w:author="c048102" w:date="2018-05-15T12:20:00Z" w:initials="c048102">
    <w:p w:rsidR="0022083F" w:rsidRDefault="0022083F">
      <w:pPr>
        <w:pStyle w:val="Textodecomentrio"/>
      </w:pPr>
      <w:r>
        <w:rPr>
          <w:rStyle w:val="Refdecomentrio"/>
        </w:rPr>
        <w:annotationRef/>
      </w:r>
      <w:r>
        <w:t>Informar a periodicidade de fornecimento de cada item do uniforme</w:t>
      </w:r>
    </w:p>
  </w:comment>
  <w:comment w:id="49" w:author="Ismael de Andrade Cunha" w:date="2022-05-06T10:47:00Z" w:initials="IAC">
    <w:p w:rsidR="0022083F" w:rsidRDefault="0022083F">
      <w:pPr>
        <w:pStyle w:val="Textodecomentrio"/>
      </w:pPr>
      <w:r>
        <w:rPr>
          <w:rStyle w:val="Refdecomentrio"/>
        </w:rPr>
        <w:annotationRef/>
      </w:r>
      <w:r>
        <w:t>Verificar a razoabilidade da quantidade de uniformes a ser fornecida. Geralmente a composição padrão do tribunal é de:</w:t>
      </w:r>
    </w:p>
    <w:p w:rsidR="0022083F" w:rsidRDefault="0022083F">
      <w:pPr>
        <w:pStyle w:val="Textodecomentrio"/>
      </w:pPr>
    </w:p>
    <w:p w:rsidR="0022083F" w:rsidRDefault="0022083F">
      <w:pPr>
        <w:pStyle w:val="Textodecomentrio"/>
      </w:pPr>
      <w:r>
        <w:t>-2 calças</w:t>
      </w:r>
    </w:p>
    <w:p w:rsidR="0022083F" w:rsidRDefault="0022083F">
      <w:pPr>
        <w:pStyle w:val="Textodecomentrio"/>
      </w:pPr>
      <w:r>
        <w:t>-3-4 camisas</w:t>
      </w:r>
    </w:p>
    <w:p w:rsidR="0022083F" w:rsidRDefault="0022083F">
      <w:pPr>
        <w:pStyle w:val="Textodecomentrio"/>
      </w:pPr>
      <w:r>
        <w:t>-1 sapato</w:t>
      </w:r>
    </w:p>
    <w:p w:rsidR="0022083F" w:rsidRDefault="0022083F">
      <w:pPr>
        <w:pStyle w:val="Textodecomentrio"/>
      </w:pPr>
      <w:r>
        <w:t>-1 cinto</w:t>
      </w:r>
    </w:p>
    <w:p w:rsidR="0022083F" w:rsidRDefault="0022083F">
      <w:pPr>
        <w:pStyle w:val="Textodecomentrio"/>
      </w:pPr>
      <w:r>
        <w:t>-3 a 4 pares de meia</w:t>
      </w:r>
    </w:p>
  </w:comment>
  <w:comment w:id="51" w:author="Ismael de Andrade Cunha" w:date="2024-10-01T10:39:00Z" w:initials="IAC">
    <w:p w:rsidR="0022083F" w:rsidRDefault="0022083F" w:rsidP="00DD74C1">
      <w:pPr>
        <w:pStyle w:val="Textodecomentrio"/>
      </w:pPr>
      <w:r>
        <w:rPr>
          <w:rStyle w:val="Refdecomentrio"/>
        </w:rPr>
        <w:annotationRef/>
      </w:r>
      <w:r>
        <w:t xml:space="preserve">Verificar a tabela do Anexo III da Instrução Normativa RFB nº 1700, de 15 de março de 2017 </w:t>
      </w:r>
    </w:p>
  </w:comment>
  <w:comment w:id="54" w:author="Daniela Martins Mendes Azevedo" w:date="2018-10-10T11:49:00Z" w:initials="DMMA">
    <w:p w:rsidR="0022083F" w:rsidRDefault="0022083F">
      <w:pPr>
        <w:pStyle w:val="Textodecomentrio"/>
      </w:pPr>
      <w:r>
        <w:rPr>
          <w:rStyle w:val="Refdecomentrio"/>
        </w:rPr>
        <w:annotationRef/>
      </w:r>
      <w:r>
        <w:t>Este item deverá constar apenas para os casos em que houver postos de trabalho em que haja necessidade de gozo de Intervalo Intrajornada.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83" w:rsidRDefault="00851683" w:rsidP="00DB2789">
      <w:r>
        <w:separator/>
      </w:r>
    </w:p>
  </w:endnote>
  <w:endnote w:type="continuationSeparator" w:id="0">
    <w:p w:rsidR="00851683" w:rsidRDefault="00851683" w:rsidP="00DB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6"/>
        <w:szCs w:val="16"/>
      </w:rPr>
      <w:id w:val="443273671"/>
      <w:docPartObj>
        <w:docPartGallery w:val="Page Numbers (Bottom of Page)"/>
        <w:docPartUnique/>
      </w:docPartObj>
    </w:sdtPr>
    <w:sdtEndPr>
      <w:rPr>
        <w:i w:val="0"/>
        <w:sz w:val="18"/>
        <w:szCs w:val="18"/>
      </w:rPr>
    </w:sdtEndPr>
    <w:sdtContent>
      <w:p w:rsidR="0022083F" w:rsidRPr="00FA32C4" w:rsidRDefault="0022083F" w:rsidP="00241862">
        <w:pPr>
          <w:pStyle w:val="Rodap"/>
          <w:tabs>
            <w:tab w:val="clear" w:pos="4419"/>
            <w:tab w:val="clear" w:pos="8838"/>
            <w:tab w:val="left" w:pos="142"/>
          </w:tabs>
          <w:spacing w:after="20"/>
          <w:jc w:val="right"/>
          <w:rPr>
            <w:sz w:val="18"/>
            <w:szCs w:val="18"/>
          </w:rPr>
        </w:pPr>
        <w:r w:rsidRPr="00B44AC8">
          <w:rPr>
            <w:sz w:val="16"/>
            <w:szCs w:val="16"/>
          </w:rPr>
          <w:fldChar w:fldCharType="begin"/>
        </w:r>
        <w:r w:rsidRPr="00B44AC8">
          <w:rPr>
            <w:sz w:val="16"/>
            <w:szCs w:val="16"/>
          </w:rPr>
          <w:instrText xml:space="preserve"> DOCPROPERTY  HyperlinkBase  \* MERGEFORMAT </w:instrText>
        </w:r>
        <w:r w:rsidRPr="00B44AC8">
          <w:rPr>
            <w:sz w:val="16"/>
            <w:szCs w:val="16"/>
          </w:rPr>
          <w:fldChar w:fldCharType="end"/>
        </w:r>
        <w:r w:rsidRPr="00B44AC8">
          <w:rPr>
            <w:sz w:val="16"/>
            <w:szCs w:val="16"/>
          </w:rPr>
          <w:fldChar w:fldCharType="begin"/>
        </w:r>
        <w:r w:rsidRPr="00B44AC8">
          <w:rPr>
            <w:sz w:val="16"/>
            <w:szCs w:val="16"/>
          </w:rPr>
          <w:instrText xml:space="preserve"> PAGE   \* MERGEFORMAT </w:instrText>
        </w:r>
        <w:r w:rsidRPr="00B44AC8">
          <w:rPr>
            <w:sz w:val="16"/>
            <w:szCs w:val="16"/>
          </w:rPr>
          <w:fldChar w:fldCharType="separate"/>
        </w:r>
        <w:r w:rsidR="00851683">
          <w:rPr>
            <w:noProof/>
            <w:sz w:val="16"/>
            <w:szCs w:val="16"/>
          </w:rPr>
          <w:t>52</w:t>
        </w:r>
        <w:r w:rsidRPr="00B44AC8">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83" w:rsidRDefault="00851683" w:rsidP="00DB2789">
      <w:r>
        <w:separator/>
      </w:r>
    </w:p>
  </w:footnote>
  <w:footnote w:type="continuationSeparator" w:id="0">
    <w:p w:rsidR="00851683" w:rsidRDefault="00851683" w:rsidP="00DB2789">
      <w:r>
        <w:continuationSeparator/>
      </w:r>
    </w:p>
  </w:footnote>
  <w:footnote w:id="1">
    <w:p w:rsidR="0022083F" w:rsidRDefault="0022083F">
      <w:pPr>
        <w:pStyle w:val="Textodenotaderodap"/>
      </w:pPr>
      <w:r>
        <w:rPr>
          <w:rStyle w:val="Refdenotaderodap"/>
        </w:rPr>
        <w:footnoteRef/>
      </w:r>
      <w:r>
        <w:t xml:space="preserve"> Atualmente, o </w:t>
      </w:r>
      <w:r w:rsidRPr="000167EB">
        <w:t>TST disponibiliza aos seus servidores</w:t>
      </w:r>
      <w:r>
        <w:t xml:space="preserve"> e terceirizados,</w:t>
      </w:r>
      <w:r w:rsidRPr="00FE0E7B">
        <w:t xml:space="preserve"> </w:t>
      </w:r>
      <w:r w:rsidRPr="000167EB">
        <w:t>de segunda a sexta-feira</w:t>
      </w:r>
      <w:r>
        <w:t>,</w:t>
      </w:r>
      <w:r w:rsidRPr="000167EB">
        <w:t xml:space="preserve"> transporte saindo d</w:t>
      </w:r>
      <w:r>
        <w:t xml:space="preserve">o TST das </w:t>
      </w:r>
      <w:r w:rsidRPr="000167EB">
        <w:t>6</w:t>
      </w:r>
      <w:r>
        <w:t>h10 às 21h, e saindo da rodoviária das 6h10 às</w:t>
      </w:r>
      <w:r w:rsidRPr="000167EB">
        <w:t xml:space="preserve"> </w:t>
      </w:r>
      <w:r>
        <w:t>20h50.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3F" w:rsidRDefault="0022083F" w:rsidP="00241862">
    <w:pPr>
      <w:ind w:left="1134"/>
      <w:rPr>
        <w:rFonts w:cs="Times New Roman"/>
        <w:sz w:val="24"/>
        <w:szCs w:val="24"/>
      </w:rPr>
    </w:pPr>
    <w:r w:rsidRPr="00241862">
      <w:rPr>
        <w:rFonts w:cs="Times New Roman"/>
        <w:noProof/>
        <w:sz w:val="24"/>
        <w:szCs w:val="24"/>
      </w:rPr>
      <w:drawing>
        <wp:anchor distT="0" distB="0" distL="114300" distR="114300" simplePos="0" relativeHeight="251665408" behindDoc="0" locked="0" layoutInCell="1" allowOverlap="1" wp14:anchorId="335FCF2E" wp14:editId="7D9BD97F">
          <wp:simplePos x="0" y="0"/>
          <wp:positionH relativeFrom="column">
            <wp:posOffset>-125730</wp:posOffset>
          </wp:positionH>
          <wp:positionV relativeFrom="paragraph">
            <wp:posOffset>-3175</wp:posOffset>
          </wp:positionV>
          <wp:extent cx="723900" cy="800100"/>
          <wp:effectExtent l="0" t="0" r="0" b="0"/>
          <wp:wrapNone/>
          <wp:docPr id="9" name="Imagem 9" descr="Armas_r_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s_r_pb"/>
                  <pic:cNvPicPr>
                    <a:picLocks noChangeAspect="1" noChangeArrowheads="1"/>
                  </pic:cNvPicPr>
                </pic:nvPicPr>
                <pic:blipFill>
                  <a:blip r:embed="rId1"/>
                  <a:srcRect/>
                  <a:stretch>
                    <a:fillRect/>
                  </a:stretch>
                </pic:blipFill>
                <pic:spPr bwMode="auto">
                  <a:xfrm>
                    <a:off x="0" y="0"/>
                    <a:ext cx="72390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2083F" w:rsidRPr="00241862" w:rsidRDefault="0022083F" w:rsidP="00241862">
    <w:pPr>
      <w:ind w:left="1134"/>
      <w:rPr>
        <w:rFonts w:cs="Times New Roman"/>
        <w:sz w:val="24"/>
        <w:szCs w:val="24"/>
      </w:rPr>
    </w:pPr>
    <w:r w:rsidRPr="00241862">
      <w:rPr>
        <w:rFonts w:cs="Times New Roman"/>
        <w:sz w:val="24"/>
        <w:szCs w:val="24"/>
      </w:rPr>
      <w:t>Poder Judiciário</w:t>
    </w:r>
  </w:p>
  <w:p w:rsidR="0022083F" w:rsidRPr="00241862" w:rsidRDefault="0022083F" w:rsidP="00241862">
    <w:pPr>
      <w:ind w:left="1134"/>
      <w:rPr>
        <w:rFonts w:cs="Times New Roman"/>
        <w:sz w:val="24"/>
        <w:szCs w:val="24"/>
      </w:rPr>
    </w:pPr>
    <w:r w:rsidRPr="00241862">
      <w:rPr>
        <w:rFonts w:cs="Times New Roman"/>
        <w:sz w:val="24"/>
        <w:szCs w:val="24"/>
      </w:rPr>
      <w:t>Justiça do Trabalho</w:t>
    </w:r>
  </w:p>
  <w:p w:rsidR="0022083F" w:rsidRPr="00241862" w:rsidRDefault="0022083F" w:rsidP="00241862">
    <w:pPr>
      <w:ind w:left="1134"/>
      <w:rPr>
        <w:rFonts w:cs="Times New Roman"/>
        <w:b/>
        <w:sz w:val="24"/>
        <w:szCs w:val="24"/>
      </w:rPr>
    </w:pPr>
    <w:r w:rsidRPr="00241862">
      <w:rPr>
        <w:rFonts w:cs="Times New Roman"/>
        <w:sz w:val="24"/>
        <w:szCs w:val="24"/>
      </w:rPr>
      <w:t>Tribunal Superior do Trabalho</w:t>
    </w:r>
  </w:p>
  <w:p w:rsidR="0022083F" w:rsidRDefault="002208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jc w:val="center"/>
      <w:tblInd w:w="239" w:type="dxa"/>
      <w:tblLayout w:type="fixed"/>
      <w:tblCellMar>
        <w:left w:w="70" w:type="dxa"/>
        <w:right w:w="70" w:type="dxa"/>
      </w:tblCellMar>
      <w:tblLook w:val="0000" w:firstRow="0" w:lastRow="0" w:firstColumn="0" w:lastColumn="0" w:noHBand="0" w:noVBand="0"/>
    </w:tblPr>
    <w:tblGrid>
      <w:gridCol w:w="1283"/>
      <w:gridCol w:w="8890"/>
    </w:tblGrid>
    <w:tr w:rsidR="0022083F" w:rsidTr="00B36CD0">
      <w:trPr>
        <w:cantSplit/>
        <w:trHeight w:val="1565"/>
        <w:jc w:val="center"/>
      </w:trPr>
      <w:tc>
        <w:tcPr>
          <w:tcW w:w="1283" w:type="dxa"/>
          <w:vAlign w:val="center"/>
        </w:tcPr>
        <w:p w:rsidR="0022083F" w:rsidRPr="00866C56" w:rsidRDefault="0022083F" w:rsidP="007D2F73">
          <w:pPr>
            <w:pStyle w:val="Tmbre"/>
          </w:pPr>
          <w:r w:rsidRPr="00866C56">
            <w:rPr>
              <w:noProof/>
              <w:lang w:val="pt-BR" w:eastAsia="pt-BR"/>
            </w:rPr>
            <w:drawing>
              <wp:anchor distT="0" distB="0" distL="114300" distR="114300" simplePos="0" relativeHeight="251661312" behindDoc="0" locked="0" layoutInCell="1" allowOverlap="1" wp14:anchorId="0F947F80" wp14:editId="4EEBF95C">
                <wp:simplePos x="0" y="0"/>
                <wp:positionH relativeFrom="column">
                  <wp:posOffset>6985</wp:posOffset>
                </wp:positionH>
                <wp:positionV relativeFrom="paragraph">
                  <wp:posOffset>26035</wp:posOffset>
                </wp:positionV>
                <wp:extent cx="723900" cy="800100"/>
                <wp:effectExtent l="19050" t="0" r="0" b="0"/>
                <wp:wrapNone/>
                <wp:docPr id="10" name="Imagem 10" descr="Armas_r_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s_r_pb"/>
                        <pic:cNvPicPr>
                          <a:picLocks noChangeAspect="1" noChangeArrowheads="1"/>
                        </pic:cNvPicPr>
                      </pic:nvPicPr>
                      <pic:blipFill>
                        <a:blip r:embed="rId1"/>
                        <a:srcRect/>
                        <a:stretch>
                          <a:fillRect/>
                        </a:stretch>
                      </pic:blipFill>
                      <pic:spPr bwMode="auto">
                        <a:xfrm>
                          <a:off x="0" y="0"/>
                          <a:ext cx="723900" cy="800100"/>
                        </a:xfrm>
                        <a:prstGeom prst="rect">
                          <a:avLst/>
                        </a:prstGeom>
                        <a:noFill/>
                        <a:ln w="9525">
                          <a:noFill/>
                          <a:miter lim="800000"/>
                          <a:headEnd/>
                          <a:tailEnd/>
                        </a:ln>
                      </pic:spPr>
                    </pic:pic>
                  </a:graphicData>
                </a:graphic>
              </wp:anchor>
            </w:drawing>
          </w:r>
          <w:r w:rsidRPr="00866C56">
            <w:rPr>
              <w:noProof/>
              <w:lang w:val="pt-BR" w:eastAsia="pt-BR"/>
            </w:rPr>
            <w:drawing>
              <wp:inline distT="0" distB="0" distL="0" distR="0" wp14:anchorId="4DCA308A" wp14:editId="60B4EA1C">
                <wp:extent cx="723900" cy="800100"/>
                <wp:effectExtent l="19050" t="0" r="0" b="0"/>
                <wp:docPr id="11" name="Imagem 1" descr="Armas_r_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s_r_pb"/>
                        <pic:cNvPicPr>
                          <a:picLocks noChangeAspect="1" noChangeArrowheads="1"/>
                        </pic:cNvPicPr>
                      </pic:nvPicPr>
                      <pic:blipFill>
                        <a:blip r:embed="rId1"/>
                        <a:srcRect/>
                        <a:stretch>
                          <a:fillRect/>
                        </a:stretch>
                      </pic:blipFill>
                      <pic:spPr bwMode="auto">
                        <a:xfrm>
                          <a:off x="0" y="0"/>
                          <a:ext cx="723900" cy="800100"/>
                        </a:xfrm>
                        <a:prstGeom prst="rect">
                          <a:avLst/>
                        </a:prstGeom>
                        <a:noFill/>
                        <a:ln w="9525">
                          <a:noFill/>
                          <a:miter lim="800000"/>
                          <a:headEnd/>
                          <a:tailEnd/>
                        </a:ln>
                      </pic:spPr>
                    </pic:pic>
                  </a:graphicData>
                </a:graphic>
              </wp:inline>
            </w:drawing>
          </w:r>
        </w:p>
      </w:tc>
      <w:tc>
        <w:tcPr>
          <w:tcW w:w="8890" w:type="dxa"/>
          <w:vAlign w:val="center"/>
        </w:tcPr>
        <w:p w:rsidR="0022083F" w:rsidRPr="00866C56" w:rsidRDefault="0022083F" w:rsidP="007D2F73">
          <w:pPr>
            <w:pStyle w:val="Tmbre"/>
            <w:spacing w:after="0" w:line="240" w:lineRule="auto"/>
            <w:ind w:left="0" w:firstLine="0"/>
            <w:rPr>
              <w:sz w:val="24"/>
              <w:lang w:val="pt-BR"/>
            </w:rPr>
          </w:pPr>
          <w:r>
            <w:rPr>
              <w:sz w:val="24"/>
              <w:lang w:val="pt-BR"/>
            </w:rPr>
            <w:t>Poder Judiciário</w:t>
          </w:r>
        </w:p>
        <w:p w:rsidR="0022083F" w:rsidRPr="00866C56" w:rsidRDefault="0022083F" w:rsidP="007D2F73">
          <w:pPr>
            <w:pStyle w:val="Tmbre"/>
            <w:spacing w:after="0" w:line="240" w:lineRule="auto"/>
            <w:ind w:left="0" w:firstLine="0"/>
            <w:rPr>
              <w:sz w:val="24"/>
              <w:lang w:val="pt-BR"/>
            </w:rPr>
          </w:pPr>
          <w:r>
            <w:rPr>
              <w:sz w:val="24"/>
              <w:lang w:val="pt-BR"/>
            </w:rPr>
            <w:t>Justiça do Trabalho</w:t>
          </w:r>
        </w:p>
        <w:p w:rsidR="0022083F" w:rsidRPr="00866C56" w:rsidRDefault="0022083F" w:rsidP="007D2F73">
          <w:pPr>
            <w:pStyle w:val="Tmbre"/>
            <w:spacing w:after="0" w:line="240" w:lineRule="auto"/>
            <w:ind w:left="0" w:firstLine="0"/>
            <w:rPr>
              <w:b/>
              <w:i/>
              <w:sz w:val="16"/>
              <w:lang w:val="pt-BR"/>
            </w:rPr>
          </w:pPr>
          <w:r>
            <w:rPr>
              <w:sz w:val="24"/>
              <w:lang w:val="pt-BR"/>
            </w:rPr>
            <w:t>Tribunal Superior do Trabalho</w:t>
          </w:r>
        </w:p>
      </w:tc>
    </w:tr>
  </w:tbl>
  <w:p w:rsidR="0022083F" w:rsidRDefault="0022083F" w:rsidP="00774BC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2426"/>
    <w:multiLevelType w:val="multilevel"/>
    <w:tmpl w:val="CBB0D25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spacing w:val="-20"/>
      </w:rPr>
    </w:lvl>
    <w:lvl w:ilvl="2">
      <w:start w:val="1"/>
      <w:numFmt w:val="decimal"/>
      <w:lvlText w:val="%1.%2.%3."/>
      <w:lvlJc w:val="left"/>
      <w:pPr>
        <w:ind w:left="1277" w:hanging="851"/>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3328A7"/>
    <w:multiLevelType w:val="hybridMultilevel"/>
    <w:tmpl w:val="A94EA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B141135"/>
    <w:multiLevelType w:val="multilevel"/>
    <w:tmpl w:val="BEAA35B0"/>
    <w:lvl w:ilvl="0">
      <w:start w:val="1"/>
      <w:numFmt w:val="decimal"/>
      <w:lvlText w:val="%1."/>
      <w:lvlJc w:val="center"/>
      <w:pPr>
        <w:ind w:left="425" w:hanging="425"/>
      </w:pPr>
      <w:rPr>
        <w:rFonts w:hint="default"/>
      </w:rPr>
    </w:lvl>
    <w:lvl w:ilvl="1">
      <w:start w:val="1"/>
      <w:numFmt w:val="decimal"/>
      <w:lvlText w:val="%1.%2."/>
      <w:lvlJc w:val="left"/>
      <w:pPr>
        <w:ind w:left="1134" w:hanging="709"/>
      </w:pPr>
      <w:rPr>
        <w:rFonts w:hint="default"/>
      </w:rPr>
    </w:lvl>
    <w:lvl w:ilvl="2">
      <w:start w:val="1"/>
      <w:numFmt w:val="decimal"/>
      <w:lvlText w:val="%1.%2.%3."/>
      <w:lvlJc w:val="left"/>
      <w:pPr>
        <w:ind w:left="1985" w:hanging="851"/>
      </w:pPr>
      <w:rPr>
        <w:rFonts w:hint="default"/>
      </w:rPr>
    </w:lvl>
    <w:lvl w:ilvl="3">
      <w:start w:val="1"/>
      <w:numFmt w:val="decimal"/>
      <w:lvlText w:val="%1.%2.%3.%4."/>
      <w:lvlJc w:val="left"/>
      <w:pPr>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775184"/>
    <w:multiLevelType w:val="hybridMultilevel"/>
    <w:tmpl w:val="47D29F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06245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29013C4"/>
    <w:multiLevelType w:val="multilevel"/>
    <w:tmpl w:val="4C281F78"/>
    <w:lvl w:ilvl="0">
      <w:start w:val="1"/>
      <w:numFmt w:val="decimal"/>
      <w:pStyle w:val="Paragrafodalista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Roman"/>
      <w:lvlText w:val="%3."/>
      <w:lvlJc w:val="righ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6104FA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BE70E6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5"/>
  </w:num>
  <w:num w:numId="4">
    <w:abstractNumId w:val="6"/>
  </w:num>
  <w:num w:numId="5">
    <w:abstractNumId w:val="7"/>
  </w:num>
  <w:num w:numId="6">
    <w:abstractNumId w:val="2"/>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doNotTrackFormatting/>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83"/>
    <w:rsid w:val="0000034E"/>
    <w:rsid w:val="0000042B"/>
    <w:rsid w:val="000005A6"/>
    <w:rsid w:val="00000FD3"/>
    <w:rsid w:val="00001D76"/>
    <w:rsid w:val="00002175"/>
    <w:rsid w:val="000029D8"/>
    <w:rsid w:val="00003641"/>
    <w:rsid w:val="00003BAE"/>
    <w:rsid w:val="00004CB3"/>
    <w:rsid w:val="00004E2D"/>
    <w:rsid w:val="000058C3"/>
    <w:rsid w:val="000063CF"/>
    <w:rsid w:val="0000710E"/>
    <w:rsid w:val="00007C49"/>
    <w:rsid w:val="00007D4C"/>
    <w:rsid w:val="00010BEF"/>
    <w:rsid w:val="00010C98"/>
    <w:rsid w:val="00010CE0"/>
    <w:rsid w:val="00011052"/>
    <w:rsid w:val="000118AB"/>
    <w:rsid w:val="00012087"/>
    <w:rsid w:val="00012769"/>
    <w:rsid w:val="000132FF"/>
    <w:rsid w:val="00013DAB"/>
    <w:rsid w:val="00014307"/>
    <w:rsid w:val="00014968"/>
    <w:rsid w:val="00015131"/>
    <w:rsid w:val="00015206"/>
    <w:rsid w:val="00015325"/>
    <w:rsid w:val="00016053"/>
    <w:rsid w:val="00016C93"/>
    <w:rsid w:val="000174CD"/>
    <w:rsid w:val="00017A56"/>
    <w:rsid w:val="000205BD"/>
    <w:rsid w:val="000207D2"/>
    <w:rsid w:val="000216A7"/>
    <w:rsid w:val="00021D91"/>
    <w:rsid w:val="0002235C"/>
    <w:rsid w:val="000232A4"/>
    <w:rsid w:val="00023B79"/>
    <w:rsid w:val="00023F58"/>
    <w:rsid w:val="000244A6"/>
    <w:rsid w:val="000248CF"/>
    <w:rsid w:val="000258E3"/>
    <w:rsid w:val="00025930"/>
    <w:rsid w:val="00025CFC"/>
    <w:rsid w:val="000260FF"/>
    <w:rsid w:val="000268DB"/>
    <w:rsid w:val="00026C84"/>
    <w:rsid w:val="00030C14"/>
    <w:rsid w:val="000322DE"/>
    <w:rsid w:val="00032F7D"/>
    <w:rsid w:val="00033382"/>
    <w:rsid w:val="00033DCB"/>
    <w:rsid w:val="00034D59"/>
    <w:rsid w:val="000351F1"/>
    <w:rsid w:val="00036C32"/>
    <w:rsid w:val="000377B5"/>
    <w:rsid w:val="00037F7C"/>
    <w:rsid w:val="00040825"/>
    <w:rsid w:val="00040DBC"/>
    <w:rsid w:val="00041B62"/>
    <w:rsid w:val="0004246D"/>
    <w:rsid w:val="00042A4F"/>
    <w:rsid w:val="00043062"/>
    <w:rsid w:val="000430CC"/>
    <w:rsid w:val="00043A60"/>
    <w:rsid w:val="00043AE7"/>
    <w:rsid w:val="0004466F"/>
    <w:rsid w:val="000446D9"/>
    <w:rsid w:val="00044ECD"/>
    <w:rsid w:val="00045434"/>
    <w:rsid w:val="000455CB"/>
    <w:rsid w:val="00045754"/>
    <w:rsid w:val="00046227"/>
    <w:rsid w:val="0004628B"/>
    <w:rsid w:val="00046AA7"/>
    <w:rsid w:val="00047551"/>
    <w:rsid w:val="00047F05"/>
    <w:rsid w:val="000505FE"/>
    <w:rsid w:val="00050661"/>
    <w:rsid w:val="000508C3"/>
    <w:rsid w:val="000514E8"/>
    <w:rsid w:val="00051BB7"/>
    <w:rsid w:val="00052698"/>
    <w:rsid w:val="000532EC"/>
    <w:rsid w:val="00053FCB"/>
    <w:rsid w:val="00054701"/>
    <w:rsid w:val="0005515C"/>
    <w:rsid w:val="00056E17"/>
    <w:rsid w:val="000607B0"/>
    <w:rsid w:val="000609C9"/>
    <w:rsid w:val="00060BEF"/>
    <w:rsid w:val="0006127E"/>
    <w:rsid w:val="00062780"/>
    <w:rsid w:val="00065610"/>
    <w:rsid w:val="00065714"/>
    <w:rsid w:val="00065CA2"/>
    <w:rsid w:val="00066A82"/>
    <w:rsid w:val="00067C04"/>
    <w:rsid w:val="000702EB"/>
    <w:rsid w:val="000703BE"/>
    <w:rsid w:val="000703C5"/>
    <w:rsid w:val="00070444"/>
    <w:rsid w:val="0007083E"/>
    <w:rsid w:val="00070C62"/>
    <w:rsid w:val="00070DC9"/>
    <w:rsid w:val="00071D86"/>
    <w:rsid w:val="00072106"/>
    <w:rsid w:val="000726E4"/>
    <w:rsid w:val="0007358F"/>
    <w:rsid w:val="00073D91"/>
    <w:rsid w:val="000744AB"/>
    <w:rsid w:val="00074B2C"/>
    <w:rsid w:val="000753C0"/>
    <w:rsid w:val="00075F4E"/>
    <w:rsid w:val="000764AD"/>
    <w:rsid w:val="00077619"/>
    <w:rsid w:val="00077DFB"/>
    <w:rsid w:val="000801E7"/>
    <w:rsid w:val="0008020D"/>
    <w:rsid w:val="00080258"/>
    <w:rsid w:val="000810C0"/>
    <w:rsid w:val="00081565"/>
    <w:rsid w:val="0008256D"/>
    <w:rsid w:val="000828C1"/>
    <w:rsid w:val="00082A5F"/>
    <w:rsid w:val="000831F7"/>
    <w:rsid w:val="000839CF"/>
    <w:rsid w:val="000839EE"/>
    <w:rsid w:val="00083D67"/>
    <w:rsid w:val="000853B7"/>
    <w:rsid w:val="00085FFA"/>
    <w:rsid w:val="00086186"/>
    <w:rsid w:val="000865FE"/>
    <w:rsid w:val="00086908"/>
    <w:rsid w:val="0009041D"/>
    <w:rsid w:val="00090B14"/>
    <w:rsid w:val="000918EC"/>
    <w:rsid w:val="00092520"/>
    <w:rsid w:val="00093F1A"/>
    <w:rsid w:val="00094A84"/>
    <w:rsid w:val="00094B4B"/>
    <w:rsid w:val="0009581A"/>
    <w:rsid w:val="00095FD9"/>
    <w:rsid w:val="0009606E"/>
    <w:rsid w:val="00097AC5"/>
    <w:rsid w:val="00097ACE"/>
    <w:rsid w:val="000A003D"/>
    <w:rsid w:val="000A043D"/>
    <w:rsid w:val="000A16E2"/>
    <w:rsid w:val="000A1E72"/>
    <w:rsid w:val="000A28F2"/>
    <w:rsid w:val="000A3BFC"/>
    <w:rsid w:val="000A56EB"/>
    <w:rsid w:val="000A6E33"/>
    <w:rsid w:val="000A7232"/>
    <w:rsid w:val="000A72B1"/>
    <w:rsid w:val="000A77BA"/>
    <w:rsid w:val="000A7A23"/>
    <w:rsid w:val="000A7B8B"/>
    <w:rsid w:val="000A7F38"/>
    <w:rsid w:val="000B00A6"/>
    <w:rsid w:val="000B11DB"/>
    <w:rsid w:val="000B14E6"/>
    <w:rsid w:val="000B1532"/>
    <w:rsid w:val="000B2D80"/>
    <w:rsid w:val="000B2FA6"/>
    <w:rsid w:val="000B38B4"/>
    <w:rsid w:val="000B464A"/>
    <w:rsid w:val="000B625B"/>
    <w:rsid w:val="000B6774"/>
    <w:rsid w:val="000B6788"/>
    <w:rsid w:val="000B6C91"/>
    <w:rsid w:val="000B71F4"/>
    <w:rsid w:val="000B77C8"/>
    <w:rsid w:val="000C1465"/>
    <w:rsid w:val="000C2236"/>
    <w:rsid w:val="000C2282"/>
    <w:rsid w:val="000C2F8F"/>
    <w:rsid w:val="000C30C5"/>
    <w:rsid w:val="000C321D"/>
    <w:rsid w:val="000C3579"/>
    <w:rsid w:val="000C3C16"/>
    <w:rsid w:val="000C3D81"/>
    <w:rsid w:val="000C4871"/>
    <w:rsid w:val="000C5613"/>
    <w:rsid w:val="000C683F"/>
    <w:rsid w:val="000C69DA"/>
    <w:rsid w:val="000C6E9C"/>
    <w:rsid w:val="000D00B6"/>
    <w:rsid w:val="000D1664"/>
    <w:rsid w:val="000D1B0C"/>
    <w:rsid w:val="000D1FBA"/>
    <w:rsid w:val="000D43D3"/>
    <w:rsid w:val="000D44BB"/>
    <w:rsid w:val="000D568C"/>
    <w:rsid w:val="000D5C05"/>
    <w:rsid w:val="000D5CF5"/>
    <w:rsid w:val="000D79AC"/>
    <w:rsid w:val="000E01F6"/>
    <w:rsid w:val="000E0507"/>
    <w:rsid w:val="000E0A44"/>
    <w:rsid w:val="000E0C38"/>
    <w:rsid w:val="000E2184"/>
    <w:rsid w:val="000E24FF"/>
    <w:rsid w:val="000E336B"/>
    <w:rsid w:val="000E44AE"/>
    <w:rsid w:val="000E45F2"/>
    <w:rsid w:val="000E5FBD"/>
    <w:rsid w:val="000E6A5B"/>
    <w:rsid w:val="000E7B71"/>
    <w:rsid w:val="000F00EF"/>
    <w:rsid w:val="000F0678"/>
    <w:rsid w:val="000F0997"/>
    <w:rsid w:val="000F156F"/>
    <w:rsid w:val="000F1E5C"/>
    <w:rsid w:val="000F3308"/>
    <w:rsid w:val="000F4420"/>
    <w:rsid w:val="000F45FE"/>
    <w:rsid w:val="000F6202"/>
    <w:rsid w:val="000F6BEA"/>
    <w:rsid w:val="000F71FC"/>
    <w:rsid w:val="000F7432"/>
    <w:rsid w:val="000F7509"/>
    <w:rsid w:val="001003E8"/>
    <w:rsid w:val="00100E47"/>
    <w:rsid w:val="0010123A"/>
    <w:rsid w:val="00101703"/>
    <w:rsid w:val="001022D8"/>
    <w:rsid w:val="00102F90"/>
    <w:rsid w:val="001031A6"/>
    <w:rsid w:val="00103FD9"/>
    <w:rsid w:val="00105176"/>
    <w:rsid w:val="0010596F"/>
    <w:rsid w:val="001068CB"/>
    <w:rsid w:val="00110E59"/>
    <w:rsid w:val="0011105E"/>
    <w:rsid w:val="00111492"/>
    <w:rsid w:val="00112418"/>
    <w:rsid w:val="001128D9"/>
    <w:rsid w:val="00112B15"/>
    <w:rsid w:val="00113947"/>
    <w:rsid w:val="00114438"/>
    <w:rsid w:val="00114B3D"/>
    <w:rsid w:val="0011584A"/>
    <w:rsid w:val="00116044"/>
    <w:rsid w:val="0011630B"/>
    <w:rsid w:val="00116B47"/>
    <w:rsid w:val="00117D74"/>
    <w:rsid w:val="00120408"/>
    <w:rsid w:val="001204DC"/>
    <w:rsid w:val="00120733"/>
    <w:rsid w:val="00120D79"/>
    <w:rsid w:val="00120E9A"/>
    <w:rsid w:val="00121125"/>
    <w:rsid w:val="001214F5"/>
    <w:rsid w:val="00121DD5"/>
    <w:rsid w:val="00122EBD"/>
    <w:rsid w:val="001246A2"/>
    <w:rsid w:val="00124F14"/>
    <w:rsid w:val="0012648B"/>
    <w:rsid w:val="001264A2"/>
    <w:rsid w:val="001264FB"/>
    <w:rsid w:val="001277AC"/>
    <w:rsid w:val="00130105"/>
    <w:rsid w:val="0013033E"/>
    <w:rsid w:val="001303DF"/>
    <w:rsid w:val="00130E08"/>
    <w:rsid w:val="00131D43"/>
    <w:rsid w:val="001322FB"/>
    <w:rsid w:val="00132526"/>
    <w:rsid w:val="00132674"/>
    <w:rsid w:val="001326E0"/>
    <w:rsid w:val="001328C3"/>
    <w:rsid w:val="0013328E"/>
    <w:rsid w:val="00134834"/>
    <w:rsid w:val="00134F35"/>
    <w:rsid w:val="00135B89"/>
    <w:rsid w:val="00137630"/>
    <w:rsid w:val="00137E57"/>
    <w:rsid w:val="00140394"/>
    <w:rsid w:val="001404FF"/>
    <w:rsid w:val="00140B78"/>
    <w:rsid w:val="00141B7E"/>
    <w:rsid w:val="00145B9F"/>
    <w:rsid w:val="00145D6F"/>
    <w:rsid w:val="00146784"/>
    <w:rsid w:val="0014721F"/>
    <w:rsid w:val="0014775A"/>
    <w:rsid w:val="0015006F"/>
    <w:rsid w:val="00150392"/>
    <w:rsid w:val="001505F1"/>
    <w:rsid w:val="001516D0"/>
    <w:rsid w:val="00151B2C"/>
    <w:rsid w:val="00152114"/>
    <w:rsid w:val="0015376A"/>
    <w:rsid w:val="00154130"/>
    <w:rsid w:val="0015474C"/>
    <w:rsid w:val="001547EF"/>
    <w:rsid w:val="001548A4"/>
    <w:rsid w:val="00154D6A"/>
    <w:rsid w:val="0015582C"/>
    <w:rsid w:val="00155C96"/>
    <w:rsid w:val="0015654F"/>
    <w:rsid w:val="00157A8B"/>
    <w:rsid w:val="00157B82"/>
    <w:rsid w:val="00160265"/>
    <w:rsid w:val="001603CC"/>
    <w:rsid w:val="00161108"/>
    <w:rsid w:val="00162105"/>
    <w:rsid w:val="0016268F"/>
    <w:rsid w:val="00162982"/>
    <w:rsid w:val="001631B5"/>
    <w:rsid w:val="001646FF"/>
    <w:rsid w:val="001659BE"/>
    <w:rsid w:val="0016655F"/>
    <w:rsid w:val="001672F2"/>
    <w:rsid w:val="0016731A"/>
    <w:rsid w:val="0016771D"/>
    <w:rsid w:val="00170965"/>
    <w:rsid w:val="00171094"/>
    <w:rsid w:val="0017147B"/>
    <w:rsid w:val="00172069"/>
    <w:rsid w:val="001727D8"/>
    <w:rsid w:val="00172AD8"/>
    <w:rsid w:val="00172C71"/>
    <w:rsid w:val="00173371"/>
    <w:rsid w:val="00174A3D"/>
    <w:rsid w:val="00174B4B"/>
    <w:rsid w:val="00174B5C"/>
    <w:rsid w:val="00175709"/>
    <w:rsid w:val="001771CA"/>
    <w:rsid w:val="00177C9E"/>
    <w:rsid w:val="00180DE2"/>
    <w:rsid w:val="00181732"/>
    <w:rsid w:val="0018304C"/>
    <w:rsid w:val="001840D8"/>
    <w:rsid w:val="001843B5"/>
    <w:rsid w:val="00184CA2"/>
    <w:rsid w:val="00184F17"/>
    <w:rsid w:val="00185396"/>
    <w:rsid w:val="00185523"/>
    <w:rsid w:val="00185A94"/>
    <w:rsid w:val="00185B08"/>
    <w:rsid w:val="00186DF3"/>
    <w:rsid w:val="00187137"/>
    <w:rsid w:val="001875A8"/>
    <w:rsid w:val="00187BF2"/>
    <w:rsid w:val="00190C06"/>
    <w:rsid w:val="00191631"/>
    <w:rsid w:val="00191FDF"/>
    <w:rsid w:val="00192038"/>
    <w:rsid w:val="00192B16"/>
    <w:rsid w:val="00192BFA"/>
    <w:rsid w:val="00192EF0"/>
    <w:rsid w:val="00192FD9"/>
    <w:rsid w:val="00193584"/>
    <w:rsid w:val="0019398E"/>
    <w:rsid w:val="00193AD5"/>
    <w:rsid w:val="00194236"/>
    <w:rsid w:val="00194366"/>
    <w:rsid w:val="00194D7C"/>
    <w:rsid w:val="00195B9B"/>
    <w:rsid w:val="00196AE7"/>
    <w:rsid w:val="0019730A"/>
    <w:rsid w:val="00197469"/>
    <w:rsid w:val="001974E7"/>
    <w:rsid w:val="001975B6"/>
    <w:rsid w:val="00197EDC"/>
    <w:rsid w:val="001A00FD"/>
    <w:rsid w:val="001A0942"/>
    <w:rsid w:val="001A1A89"/>
    <w:rsid w:val="001A1EF2"/>
    <w:rsid w:val="001A276A"/>
    <w:rsid w:val="001A2AA9"/>
    <w:rsid w:val="001A36E4"/>
    <w:rsid w:val="001A3FA7"/>
    <w:rsid w:val="001A5A09"/>
    <w:rsid w:val="001A7814"/>
    <w:rsid w:val="001B05A8"/>
    <w:rsid w:val="001B19D2"/>
    <w:rsid w:val="001B3C8D"/>
    <w:rsid w:val="001B4AF3"/>
    <w:rsid w:val="001B5260"/>
    <w:rsid w:val="001B5D72"/>
    <w:rsid w:val="001B6194"/>
    <w:rsid w:val="001B6C6A"/>
    <w:rsid w:val="001C0552"/>
    <w:rsid w:val="001C0661"/>
    <w:rsid w:val="001C0A3C"/>
    <w:rsid w:val="001C0F20"/>
    <w:rsid w:val="001C1343"/>
    <w:rsid w:val="001C155B"/>
    <w:rsid w:val="001C15E7"/>
    <w:rsid w:val="001C24B4"/>
    <w:rsid w:val="001C267E"/>
    <w:rsid w:val="001C362D"/>
    <w:rsid w:val="001C3FBB"/>
    <w:rsid w:val="001C4E81"/>
    <w:rsid w:val="001C5479"/>
    <w:rsid w:val="001C58F7"/>
    <w:rsid w:val="001C607A"/>
    <w:rsid w:val="001C63B2"/>
    <w:rsid w:val="001C6A13"/>
    <w:rsid w:val="001C6D3F"/>
    <w:rsid w:val="001C71A5"/>
    <w:rsid w:val="001C7262"/>
    <w:rsid w:val="001C74B3"/>
    <w:rsid w:val="001C7990"/>
    <w:rsid w:val="001D0246"/>
    <w:rsid w:val="001D1BA6"/>
    <w:rsid w:val="001D332A"/>
    <w:rsid w:val="001D33BE"/>
    <w:rsid w:val="001D436B"/>
    <w:rsid w:val="001D4756"/>
    <w:rsid w:val="001D4FFE"/>
    <w:rsid w:val="001D6ED2"/>
    <w:rsid w:val="001D76B2"/>
    <w:rsid w:val="001D7962"/>
    <w:rsid w:val="001E1319"/>
    <w:rsid w:val="001E16AD"/>
    <w:rsid w:val="001E18AF"/>
    <w:rsid w:val="001E1AE4"/>
    <w:rsid w:val="001E2DCC"/>
    <w:rsid w:val="001E3F26"/>
    <w:rsid w:val="001E458F"/>
    <w:rsid w:val="001E48C9"/>
    <w:rsid w:val="001E64AC"/>
    <w:rsid w:val="001E7CC8"/>
    <w:rsid w:val="001F00E8"/>
    <w:rsid w:val="001F0580"/>
    <w:rsid w:val="001F0D4A"/>
    <w:rsid w:val="001F1605"/>
    <w:rsid w:val="001F20AD"/>
    <w:rsid w:val="001F22C5"/>
    <w:rsid w:val="001F2704"/>
    <w:rsid w:val="001F3897"/>
    <w:rsid w:val="001F3D93"/>
    <w:rsid w:val="001F4929"/>
    <w:rsid w:val="001F53D6"/>
    <w:rsid w:val="001F59F1"/>
    <w:rsid w:val="001F6560"/>
    <w:rsid w:val="001F6E42"/>
    <w:rsid w:val="001F755F"/>
    <w:rsid w:val="002000C7"/>
    <w:rsid w:val="002005F0"/>
    <w:rsid w:val="00201308"/>
    <w:rsid w:val="00201938"/>
    <w:rsid w:val="002019D7"/>
    <w:rsid w:val="00201DB4"/>
    <w:rsid w:val="002023C0"/>
    <w:rsid w:val="00202A9E"/>
    <w:rsid w:val="00203120"/>
    <w:rsid w:val="002042DA"/>
    <w:rsid w:val="002042FD"/>
    <w:rsid w:val="002051E1"/>
    <w:rsid w:val="00206897"/>
    <w:rsid w:val="00206B56"/>
    <w:rsid w:val="002102AD"/>
    <w:rsid w:val="00211640"/>
    <w:rsid w:val="00211936"/>
    <w:rsid w:val="00212487"/>
    <w:rsid w:val="0021256F"/>
    <w:rsid w:val="002129EA"/>
    <w:rsid w:val="00214948"/>
    <w:rsid w:val="00214A0E"/>
    <w:rsid w:val="00214A81"/>
    <w:rsid w:val="00214C82"/>
    <w:rsid w:val="00214D87"/>
    <w:rsid w:val="0021541B"/>
    <w:rsid w:val="00215973"/>
    <w:rsid w:val="002160FA"/>
    <w:rsid w:val="00216485"/>
    <w:rsid w:val="0021677B"/>
    <w:rsid w:val="002168CC"/>
    <w:rsid w:val="00216C10"/>
    <w:rsid w:val="002172B7"/>
    <w:rsid w:val="002177FB"/>
    <w:rsid w:val="00217EAA"/>
    <w:rsid w:val="0022083F"/>
    <w:rsid w:val="00220A7C"/>
    <w:rsid w:val="00220BBF"/>
    <w:rsid w:val="0022107C"/>
    <w:rsid w:val="0022108D"/>
    <w:rsid w:val="0022155D"/>
    <w:rsid w:val="00221CD6"/>
    <w:rsid w:val="00222802"/>
    <w:rsid w:val="00223941"/>
    <w:rsid w:val="00223E13"/>
    <w:rsid w:val="0022453F"/>
    <w:rsid w:val="0022544D"/>
    <w:rsid w:val="00225717"/>
    <w:rsid w:val="00225E71"/>
    <w:rsid w:val="00226807"/>
    <w:rsid w:val="0023095F"/>
    <w:rsid w:val="00230B32"/>
    <w:rsid w:val="002329E5"/>
    <w:rsid w:val="00232BFC"/>
    <w:rsid w:val="0023303E"/>
    <w:rsid w:val="002336D2"/>
    <w:rsid w:val="00234285"/>
    <w:rsid w:val="00234904"/>
    <w:rsid w:val="00234BCC"/>
    <w:rsid w:val="002351C2"/>
    <w:rsid w:val="002354B8"/>
    <w:rsid w:val="00235686"/>
    <w:rsid w:val="002362B8"/>
    <w:rsid w:val="00236985"/>
    <w:rsid w:val="00236E9F"/>
    <w:rsid w:val="00237166"/>
    <w:rsid w:val="00237901"/>
    <w:rsid w:val="00240198"/>
    <w:rsid w:val="00240234"/>
    <w:rsid w:val="00241006"/>
    <w:rsid w:val="00241350"/>
    <w:rsid w:val="0024175D"/>
    <w:rsid w:val="00241862"/>
    <w:rsid w:val="00242052"/>
    <w:rsid w:val="002422E6"/>
    <w:rsid w:val="0024232B"/>
    <w:rsid w:val="00242911"/>
    <w:rsid w:val="00242D58"/>
    <w:rsid w:val="00243A80"/>
    <w:rsid w:val="00245009"/>
    <w:rsid w:val="00245165"/>
    <w:rsid w:val="00245781"/>
    <w:rsid w:val="0024675B"/>
    <w:rsid w:val="00246819"/>
    <w:rsid w:val="0024721B"/>
    <w:rsid w:val="002472E4"/>
    <w:rsid w:val="002476A7"/>
    <w:rsid w:val="00250B0D"/>
    <w:rsid w:val="00251CBB"/>
    <w:rsid w:val="00251F74"/>
    <w:rsid w:val="0025300B"/>
    <w:rsid w:val="002532F5"/>
    <w:rsid w:val="002535D2"/>
    <w:rsid w:val="00253B05"/>
    <w:rsid w:val="00253B6B"/>
    <w:rsid w:val="00255773"/>
    <w:rsid w:val="0025597E"/>
    <w:rsid w:val="00255BC3"/>
    <w:rsid w:val="0025628F"/>
    <w:rsid w:val="00256409"/>
    <w:rsid w:val="00256872"/>
    <w:rsid w:val="00256AFA"/>
    <w:rsid w:val="00260A1F"/>
    <w:rsid w:val="00261903"/>
    <w:rsid w:val="00262733"/>
    <w:rsid w:val="00262BF9"/>
    <w:rsid w:val="002632E7"/>
    <w:rsid w:val="00264501"/>
    <w:rsid w:val="002645DA"/>
    <w:rsid w:val="00265818"/>
    <w:rsid w:val="00265B0B"/>
    <w:rsid w:val="00266226"/>
    <w:rsid w:val="0027024C"/>
    <w:rsid w:val="00272435"/>
    <w:rsid w:val="00272E8E"/>
    <w:rsid w:val="00273E50"/>
    <w:rsid w:val="00274831"/>
    <w:rsid w:val="00274C58"/>
    <w:rsid w:val="00274E1B"/>
    <w:rsid w:val="0027549B"/>
    <w:rsid w:val="002758C4"/>
    <w:rsid w:val="00275C71"/>
    <w:rsid w:val="00276112"/>
    <w:rsid w:val="002769F8"/>
    <w:rsid w:val="002773BD"/>
    <w:rsid w:val="0027791D"/>
    <w:rsid w:val="00277F6C"/>
    <w:rsid w:val="0028008D"/>
    <w:rsid w:val="00280BC5"/>
    <w:rsid w:val="002816E3"/>
    <w:rsid w:val="002823F2"/>
    <w:rsid w:val="00282B08"/>
    <w:rsid w:val="00282C30"/>
    <w:rsid w:val="002849C6"/>
    <w:rsid w:val="00284E1A"/>
    <w:rsid w:val="00284EB1"/>
    <w:rsid w:val="002859C1"/>
    <w:rsid w:val="00285EB5"/>
    <w:rsid w:val="00286918"/>
    <w:rsid w:val="00286CBA"/>
    <w:rsid w:val="00286EE0"/>
    <w:rsid w:val="0028740D"/>
    <w:rsid w:val="00287B18"/>
    <w:rsid w:val="00287D80"/>
    <w:rsid w:val="00290B0F"/>
    <w:rsid w:val="00290DB6"/>
    <w:rsid w:val="00291A2C"/>
    <w:rsid w:val="00292FA2"/>
    <w:rsid w:val="00293EB3"/>
    <w:rsid w:val="0029522D"/>
    <w:rsid w:val="002956CB"/>
    <w:rsid w:val="002957F6"/>
    <w:rsid w:val="00295848"/>
    <w:rsid w:val="002959F5"/>
    <w:rsid w:val="00296A73"/>
    <w:rsid w:val="00297150"/>
    <w:rsid w:val="002A0825"/>
    <w:rsid w:val="002A0C89"/>
    <w:rsid w:val="002A10AE"/>
    <w:rsid w:val="002A15DB"/>
    <w:rsid w:val="002A1C8F"/>
    <w:rsid w:val="002A20B8"/>
    <w:rsid w:val="002A25E9"/>
    <w:rsid w:val="002A2690"/>
    <w:rsid w:val="002A2938"/>
    <w:rsid w:val="002A30B0"/>
    <w:rsid w:val="002A3192"/>
    <w:rsid w:val="002A338E"/>
    <w:rsid w:val="002A3913"/>
    <w:rsid w:val="002A3A5A"/>
    <w:rsid w:val="002A4047"/>
    <w:rsid w:val="002A423A"/>
    <w:rsid w:val="002A4C26"/>
    <w:rsid w:val="002A550F"/>
    <w:rsid w:val="002A6A57"/>
    <w:rsid w:val="002A73AD"/>
    <w:rsid w:val="002A79DE"/>
    <w:rsid w:val="002A7E2E"/>
    <w:rsid w:val="002B10A4"/>
    <w:rsid w:val="002B1F18"/>
    <w:rsid w:val="002B2270"/>
    <w:rsid w:val="002B2310"/>
    <w:rsid w:val="002B31D0"/>
    <w:rsid w:val="002B3698"/>
    <w:rsid w:val="002B4BDC"/>
    <w:rsid w:val="002B72C8"/>
    <w:rsid w:val="002B7FAF"/>
    <w:rsid w:val="002C02A6"/>
    <w:rsid w:val="002C0337"/>
    <w:rsid w:val="002C087A"/>
    <w:rsid w:val="002C0EC2"/>
    <w:rsid w:val="002C2008"/>
    <w:rsid w:val="002C21FE"/>
    <w:rsid w:val="002C2405"/>
    <w:rsid w:val="002C2EB0"/>
    <w:rsid w:val="002C3259"/>
    <w:rsid w:val="002C39CF"/>
    <w:rsid w:val="002C41DB"/>
    <w:rsid w:val="002C4710"/>
    <w:rsid w:val="002C5414"/>
    <w:rsid w:val="002C66FA"/>
    <w:rsid w:val="002C69A2"/>
    <w:rsid w:val="002C6A5C"/>
    <w:rsid w:val="002C7AFB"/>
    <w:rsid w:val="002D01CC"/>
    <w:rsid w:val="002D039A"/>
    <w:rsid w:val="002D3C94"/>
    <w:rsid w:val="002D3F6E"/>
    <w:rsid w:val="002D4105"/>
    <w:rsid w:val="002E1178"/>
    <w:rsid w:val="002E1A2D"/>
    <w:rsid w:val="002E1AE5"/>
    <w:rsid w:val="002E287B"/>
    <w:rsid w:val="002E3147"/>
    <w:rsid w:val="002E4227"/>
    <w:rsid w:val="002E5897"/>
    <w:rsid w:val="002E5C55"/>
    <w:rsid w:val="002E5D59"/>
    <w:rsid w:val="002E60ED"/>
    <w:rsid w:val="002E613F"/>
    <w:rsid w:val="002E61D6"/>
    <w:rsid w:val="002E6B17"/>
    <w:rsid w:val="002E6B5E"/>
    <w:rsid w:val="002E6D20"/>
    <w:rsid w:val="002F13D8"/>
    <w:rsid w:val="002F1850"/>
    <w:rsid w:val="002F212B"/>
    <w:rsid w:val="002F225E"/>
    <w:rsid w:val="002F33F2"/>
    <w:rsid w:val="002F36C3"/>
    <w:rsid w:val="002F4104"/>
    <w:rsid w:val="002F4BA5"/>
    <w:rsid w:val="002F4F48"/>
    <w:rsid w:val="002F5618"/>
    <w:rsid w:val="002F5DB4"/>
    <w:rsid w:val="002F6DAA"/>
    <w:rsid w:val="002F7CF5"/>
    <w:rsid w:val="003004F2"/>
    <w:rsid w:val="0030200F"/>
    <w:rsid w:val="00302BA9"/>
    <w:rsid w:val="00303494"/>
    <w:rsid w:val="0030387B"/>
    <w:rsid w:val="003039A5"/>
    <w:rsid w:val="00303F1B"/>
    <w:rsid w:val="0030449B"/>
    <w:rsid w:val="003046FD"/>
    <w:rsid w:val="00304712"/>
    <w:rsid w:val="003053BF"/>
    <w:rsid w:val="00306F2B"/>
    <w:rsid w:val="00307757"/>
    <w:rsid w:val="00310071"/>
    <w:rsid w:val="003112E9"/>
    <w:rsid w:val="00312309"/>
    <w:rsid w:val="00312371"/>
    <w:rsid w:val="00312949"/>
    <w:rsid w:val="00312A54"/>
    <w:rsid w:val="003138CE"/>
    <w:rsid w:val="00313A7C"/>
    <w:rsid w:val="0031492F"/>
    <w:rsid w:val="00314D59"/>
    <w:rsid w:val="00315367"/>
    <w:rsid w:val="003154FB"/>
    <w:rsid w:val="00315798"/>
    <w:rsid w:val="00316860"/>
    <w:rsid w:val="0032062A"/>
    <w:rsid w:val="003207E4"/>
    <w:rsid w:val="003209E1"/>
    <w:rsid w:val="003214E6"/>
    <w:rsid w:val="00321E7A"/>
    <w:rsid w:val="003223AD"/>
    <w:rsid w:val="00322FE7"/>
    <w:rsid w:val="00323330"/>
    <w:rsid w:val="00323DA7"/>
    <w:rsid w:val="0032466E"/>
    <w:rsid w:val="003249AF"/>
    <w:rsid w:val="00324F36"/>
    <w:rsid w:val="003257A8"/>
    <w:rsid w:val="00326171"/>
    <w:rsid w:val="0032736B"/>
    <w:rsid w:val="003278F1"/>
    <w:rsid w:val="003301C7"/>
    <w:rsid w:val="00330AF8"/>
    <w:rsid w:val="00330B45"/>
    <w:rsid w:val="00330F28"/>
    <w:rsid w:val="00331352"/>
    <w:rsid w:val="00331399"/>
    <w:rsid w:val="00332178"/>
    <w:rsid w:val="00332511"/>
    <w:rsid w:val="00333491"/>
    <w:rsid w:val="003338F2"/>
    <w:rsid w:val="00334083"/>
    <w:rsid w:val="0033451A"/>
    <w:rsid w:val="00334AF2"/>
    <w:rsid w:val="0033502D"/>
    <w:rsid w:val="00335684"/>
    <w:rsid w:val="003359F4"/>
    <w:rsid w:val="003364F8"/>
    <w:rsid w:val="003402F7"/>
    <w:rsid w:val="00340E87"/>
    <w:rsid w:val="00342557"/>
    <w:rsid w:val="0034282C"/>
    <w:rsid w:val="003428C0"/>
    <w:rsid w:val="00342DB5"/>
    <w:rsid w:val="003433A2"/>
    <w:rsid w:val="003433FA"/>
    <w:rsid w:val="00344B8E"/>
    <w:rsid w:val="00345019"/>
    <w:rsid w:val="00346F2C"/>
    <w:rsid w:val="00347034"/>
    <w:rsid w:val="0034718D"/>
    <w:rsid w:val="00347663"/>
    <w:rsid w:val="003504BA"/>
    <w:rsid w:val="00350985"/>
    <w:rsid w:val="00350C95"/>
    <w:rsid w:val="0035161A"/>
    <w:rsid w:val="00352809"/>
    <w:rsid w:val="00353116"/>
    <w:rsid w:val="003565FA"/>
    <w:rsid w:val="00356674"/>
    <w:rsid w:val="00356BF8"/>
    <w:rsid w:val="00357520"/>
    <w:rsid w:val="00357546"/>
    <w:rsid w:val="00357872"/>
    <w:rsid w:val="0036001E"/>
    <w:rsid w:val="0036027C"/>
    <w:rsid w:val="00361151"/>
    <w:rsid w:val="003614F4"/>
    <w:rsid w:val="00362E86"/>
    <w:rsid w:val="00365DF8"/>
    <w:rsid w:val="00366C4E"/>
    <w:rsid w:val="00366F3D"/>
    <w:rsid w:val="00366FB7"/>
    <w:rsid w:val="0036772A"/>
    <w:rsid w:val="00373674"/>
    <w:rsid w:val="00374E32"/>
    <w:rsid w:val="00374FDE"/>
    <w:rsid w:val="003759C2"/>
    <w:rsid w:val="003759FC"/>
    <w:rsid w:val="00376934"/>
    <w:rsid w:val="00376B37"/>
    <w:rsid w:val="00377295"/>
    <w:rsid w:val="003800A4"/>
    <w:rsid w:val="00380203"/>
    <w:rsid w:val="003819BA"/>
    <w:rsid w:val="00382145"/>
    <w:rsid w:val="003825BB"/>
    <w:rsid w:val="003835AC"/>
    <w:rsid w:val="003837D5"/>
    <w:rsid w:val="0038434D"/>
    <w:rsid w:val="003851E7"/>
    <w:rsid w:val="003879A7"/>
    <w:rsid w:val="00390206"/>
    <w:rsid w:val="00390DEA"/>
    <w:rsid w:val="003928C8"/>
    <w:rsid w:val="003933B3"/>
    <w:rsid w:val="0039410F"/>
    <w:rsid w:val="003942DB"/>
    <w:rsid w:val="00394543"/>
    <w:rsid w:val="00394E01"/>
    <w:rsid w:val="003953B4"/>
    <w:rsid w:val="003963D6"/>
    <w:rsid w:val="003965BA"/>
    <w:rsid w:val="003969FF"/>
    <w:rsid w:val="003A0090"/>
    <w:rsid w:val="003A06ED"/>
    <w:rsid w:val="003A26F6"/>
    <w:rsid w:val="003A2C78"/>
    <w:rsid w:val="003A3372"/>
    <w:rsid w:val="003A3C24"/>
    <w:rsid w:val="003A5D53"/>
    <w:rsid w:val="003A601C"/>
    <w:rsid w:val="003A6631"/>
    <w:rsid w:val="003A6881"/>
    <w:rsid w:val="003A6AEF"/>
    <w:rsid w:val="003B0163"/>
    <w:rsid w:val="003B069F"/>
    <w:rsid w:val="003B0CE7"/>
    <w:rsid w:val="003B1201"/>
    <w:rsid w:val="003B1D89"/>
    <w:rsid w:val="003B1F18"/>
    <w:rsid w:val="003B2316"/>
    <w:rsid w:val="003B23E8"/>
    <w:rsid w:val="003B243F"/>
    <w:rsid w:val="003B2A0B"/>
    <w:rsid w:val="003B4CFD"/>
    <w:rsid w:val="003B5B26"/>
    <w:rsid w:val="003B642D"/>
    <w:rsid w:val="003B6511"/>
    <w:rsid w:val="003B6C29"/>
    <w:rsid w:val="003B6F00"/>
    <w:rsid w:val="003B72A0"/>
    <w:rsid w:val="003B77F9"/>
    <w:rsid w:val="003B7A4F"/>
    <w:rsid w:val="003C0277"/>
    <w:rsid w:val="003C1133"/>
    <w:rsid w:val="003C1F2D"/>
    <w:rsid w:val="003C2B3B"/>
    <w:rsid w:val="003C2F25"/>
    <w:rsid w:val="003C31CF"/>
    <w:rsid w:val="003C380C"/>
    <w:rsid w:val="003C3E6C"/>
    <w:rsid w:val="003C4052"/>
    <w:rsid w:val="003C457E"/>
    <w:rsid w:val="003C49A1"/>
    <w:rsid w:val="003C586E"/>
    <w:rsid w:val="003C58E1"/>
    <w:rsid w:val="003C7976"/>
    <w:rsid w:val="003D0431"/>
    <w:rsid w:val="003D0D14"/>
    <w:rsid w:val="003D1607"/>
    <w:rsid w:val="003D23A1"/>
    <w:rsid w:val="003D3AC2"/>
    <w:rsid w:val="003D47BC"/>
    <w:rsid w:val="003D4EE5"/>
    <w:rsid w:val="003D6014"/>
    <w:rsid w:val="003D62BA"/>
    <w:rsid w:val="003D6C2E"/>
    <w:rsid w:val="003D6D0A"/>
    <w:rsid w:val="003D7B64"/>
    <w:rsid w:val="003E04BD"/>
    <w:rsid w:val="003E04C7"/>
    <w:rsid w:val="003E08E4"/>
    <w:rsid w:val="003E0F3D"/>
    <w:rsid w:val="003E1940"/>
    <w:rsid w:val="003E2672"/>
    <w:rsid w:val="003E2D77"/>
    <w:rsid w:val="003E3226"/>
    <w:rsid w:val="003E3E84"/>
    <w:rsid w:val="003E4DB0"/>
    <w:rsid w:val="003E52B5"/>
    <w:rsid w:val="003E5AE3"/>
    <w:rsid w:val="003E608B"/>
    <w:rsid w:val="003E79DA"/>
    <w:rsid w:val="003E7D32"/>
    <w:rsid w:val="003F091C"/>
    <w:rsid w:val="003F117B"/>
    <w:rsid w:val="003F141B"/>
    <w:rsid w:val="003F166D"/>
    <w:rsid w:val="003F17B8"/>
    <w:rsid w:val="003F1A2A"/>
    <w:rsid w:val="003F218F"/>
    <w:rsid w:val="003F29C8"/>
    <w:rsid w:val="003F3A07"/>
    <w:rsid w:val="003F6E64"/>
    <w:rsid w:val="003F7261"/>
    <w:rsid w:val="004007F8"/>
    <w:rsid w:val="00401413"/>
    <w:rsid w:val="00401B24"/>
    <w:rsid w:val="00401F5C"/>
    <w:rsid w:val="0040312E"/>
    <w:rsid w:val="00403311"/>
    <w:rsid w:val="00403860"/>
    <w:rsid w:val="004051FA"/>
    <w:rsid w:val="00406320"/>
    <w:rsid w:val="00406B94"/>
    <w:rsid w:val="00406E6D"/>
    <w:rsid w:val="00407AEA"/>
    <w:rsid w:val="004101DD"/>
    <w:rsid w:val="00410D74"/>
    <w:rsid w:val="0041108E"/>
    <w:rsid w:val="00411661"/>
    <w:rsid w:val="00411A03"/>
    <w:rsid w:val="00411A0E"/>
    <w:rsid w:val="00411C17"/>
    <w:rsid w:val="00412B75"/>
    <w:rsid w:val="00412E8F"/>
    <w:rsid w:val="00412F75"/>
    <w:rsid w:val="004137CC"/>
    <w:rsid w:val="00413991"/>
    <w:rsid w:val="00414FCD"/>
    <w:rsid w:val="00415C3C"/>
    <w:rsid w:val="00415DAE"/>
    <w:rsid w:val="00416D05"/>
    <w:rsid w:val="004174EB"/>
    <w:rsid w:val="004203AC"/>
    <w:rsid w:val="00420466"/>
    <w:rsid w:val="004209D9"/>
    <w:rsid w:val="00421C34"/>
    <w:rsid w:val="00422291"/>
    <w:rsid w:val="00423EFE"/>
    <w:rsid w:val="004242AF"/>
    <w:rsid w:val="00424413"/>
    <w:rsid w:val="00426635"/>
    <w:rsid w:val="00426928"/>
    <w:rsid w:val="00426D2D"/>
    <w:rsid w:val="00427242"/>
    <w:rsid w:val="00430016"/>
    <w:rsid w:val="004300DA"/>
    <w:rsid w:val="00430337"/>
    <w:rsid w:val="00430F4D"/>
    <w:rsid w:val="00431837"/>
    <w:rsid w:val="004319A8"/>
    <w:rsid w:val="00433FE2"/>
    <w:rsid w:val="00434155"/>
    <w:rsid w:val="00434AED"/>
    <w:rsid w:val="004354CB"/>
    <w:rsid w:val="0043702B"/>
    <w:rsid w:val="0044103D"/>
    <w:rsid w:val="004411F2"/>
    <w:rsid w:val="00442244"/>
    <w:rsid w:val="00442E3E"/>
    <w:rsid w:val="004436CA"/>
    <w:rsid w:val="0044495B"/>
    <w:rsid w:val="00445429"/>
    <w:rsid w:val="0044544D"/>
    <w:rsid w:val="00445497"/>
    <w:rsid w:val="00445712"/>
    <w:rsid w:val="00446439"/>
    <w:rsid w:val="00446570"/>
    <w:rsid w:val="0044666F"/>
    <w:rsid w:val="0044744D"/>
    <w:rsid w:val="004474E2"/>
    <w:rsid w:val="004477D4"/>
    <w:rsid w:val="004479C4"/>
    <w:rsid w:val="00451CDD"/>
    <w:rsid w:val="00452384"/>
    <w:rsid w:val="0045290B"/>
    <w:rsid w:val="00453D0E"/>
    <w:rsid w:val="00454053"/>
    <w:rsid w:val="0045460B"/>
    <w:rsid w:val="004549D1"/>
    <w:rsid w:val="00457636"/>
    <w:rsid w:val="00457896"/>
    <w:rsid w:val="00457AD2"/>
    <w:rsid w:val="0046013A"/>
    <w:rsid w:val="0046016A"/>
    <w:rsid w:val="00460609"/>
    <w:rsid w:val="004616C2"/>
    <w:rsid w:val="004619A4"/>
    <w:rsid w:val="00462002"/>
    <w:rsid w:val="00462AD8"/>
    <w:rsid w:val="00462F7F"/>
    <w:rsid w:val="004634D3"/>
    <w:rsid w:val="00465A11"/>
    <w:rsid w:val="004662E3"/>
    <w:rsid w:val="00466B98"/>
    <w:rsid w:val="0046762F"/>
    <w:rsid w:val="0047037D"/>
    <w:rsid w:val="00470A1B"/>
    <w:rsid w:val="00471177"/>
    <w:rsid w:val="004714AF"/>
    <w:rsid w:val="004714B8"/>
    <w:rsid w:val="00471C3B"/>
    <w:rsid w:val="00471D1B"/>
    <w:rsid w:val="00471F30"/>
    <w:rsid w:val="00472876"/>
    <w:rsid w:val="00473C49"/>
    <w:rsid w:val="0047469F"/>
    <w:rsid w:val="00476EF4"/>
    <w:rsid w:val="00477642"/>
    <w:rsid w:val="004812CA"/>
    <w:rsid w:val="0048141E"/>
    <w:rsid w:val="00481706"/>
    <w:rsid w:val="00481CC4"/>
    <w:rsid w:val="004828C6"/>
    <w:rsid w:val="004835DA"/>
    <w:rsid w:val="0048479A"/>
    <w:rsid w:val="00485143"/>
    <w:rsid w:val="00486099"/>
    <w:rsid w:val="004863F7"/>
    <w:rsid w:val="004865BF"/>
    <w:rsid w:val="004867AD"/>
    <w:rsid w:val="0048725A"/>
    <w:rsid w:val="004875CE"/>
    <w:rsid w:val="004903AD"/>
    <w:rsid w:val="0049046D"/>
    <w:rsid w:val="00490B3E"/>
    <w:rsid w:val="00490F0C"/>
    <w:rsid w:val="00491085"/>
    <w:rsid w:val="00491680"/>
    <w:rsid w:val="00492333"/>
    <w:rsid w:val="00492711"/>
    <w:rsid w:val="004928A4"/>
    <w:rsid w:val="004929C9"/>
    <w:rsid w:val="00492EC8"/>
    <w:rsid w:val="00493C28"/>
    <w:rsid w:val="00494A01"/>
    <w:rsid w:val="00494A84"/>
    <w:rsid w:val="004959A4"/>
    <w:rsid w:val="00495B00"/>
    <w:rsid w:val="004961A4"/>
    <w:rsid w:val="00496CE6"/>
    <w:rsid w:val="00497724"/>
    <w:rsid w:val="004A08A3"/>
    <w:rsid w:val="004A0B5C"/>
    <w:rsid w:val="004A1322"/>
    <w:rsid w:val="004A179A"/>
    <w:rsid w:val="004A22EF"/>
    <w:rsid w:val="004A2472"/>
    <w:rsid w:val="004A25BC"/>
    <w:rsid w:val="004A26F5"/>
    <w:rsid w:val="004A3418"/>
    <w:rsid w:val="004A4578"/>
    <w:rsid w:val="004A4DAB"/>
    <w:rsid w:val="004A536F"/>
    <w:rsid w:val="004A63D4"/>
    <w:rsid w:val="004A733D"/>
    <w:rsid w:val="004A7D2C"/>
    <w:rsid w:val="004A7E71"/>
    <w:rsid w:val="004A7FD0"/>
    <w:rsid w:val="004B0123"/>
    <w:rsid w:val="004B09CC"/>
    <w:rsid w:val="004B0C0E"/>
    <w:rsid w:val="004B14DC"/>
    <w:rsid w:val="004B3D60"/>
    <w:rsid w:val="004B3DD5"/>
    <w:rsid w:val="004B3EBF"/>
    <w:rsid w:val="004B4976"/>
    <w:rsid w:val="004B5063"/>
    <w:rsid w:val="004B67BF"/>
    <w:rsid w:val="004B6AF9"/>
    <w:rsid w:val="004B721C"/>
    <w:rsid w:val="004B7AA9"/>
    <w:rsid w:val="004C0754"/>
    <w:rsid w:val="004C0B5C"/>
    <w:rsid w:val="004C0FF7"/>
    <w:rsid w:val="004C159F"/>
    <w:rsid w:val="004C1EF4"/>
    <w:rsid w:val="004C2A5A"/>
    <w:rsid w:val="004C2EB0"/>
    <w:rsid w:val="004C2F8F"/>
    <w:rsid w:val="004C3F85"/>
    <w:rsid w:val="004C4976"/>
    <w:rsid w:val="004C6165"/>
    <w:rsid w:val="004C6D00"/>
    <w:rsid w:val="004D00C8"/>
    <w:rsid w:val="004D056D"/>
    <w:rsid w:val="004D10AC"/>
    <w:rsid w:val="004D1407"/>
    <w:rsid w:val="004D2846"/>
    <w:rsid w:val="004D2CFD"/>
    <w:rsid w:val="004D32CB"/>
    <w:rsid w:val="004D3CBB"/>
    <w:rsid w:val="004D3D54"/>
    <w:rsid w:val="004D43A6"/>
    <w:rsid w:val="004D53EB"/>
    <w:rsid w:val="004D5539"/>
    <w:rsid w:val="004D5C1C"/>
    <w:rsid w:val="004D6386"/>
    <w:rsid w:val="004D69C7"/>
    <w:rsid w:val="004D727F"/>
    <w:rsid w:val="004D7725"/>
    <w:rsid w:val="004D7EBC"/>
    <w:rsid w:val="004E00B1"/>
    <w:rsid w:val="004E03AA"/>
    <w:rsid w:val="004E08A7"/>
    <w:rsid w:val="004E0A83"/>
    <w:rsid w:val="004E132E"/>
    <w:rsid w:val="004E22A2"/>
    <w:rsid w:val="004E2593"/>
    <w:rsid w:val="004E2DB8"/>
    <w:rsid w:val="004E3469"/>
    <w:rsid w:val="004E381A"/>
    <w:rsid w:val="004E4235"/>
    <w:rsid w:val="004E47FE"/>
    <w:rsid w:val="004E5741"/>
    <w:rsid w:val="004E613A"/>
    <w:rsid w:val="004E6986"/>
    <w:rsid w:val="004E6D7F"/>
    <w:rsid w:val="004E6F5E"/>
    <w:rsid w:val="004F03E5"/>
    <w:rsid w:val="004F04FF"/>
    <w:rsid w:val="004F060A"/>
    <w:rsid w:val="004F07E9"/>
    <w:rsid w:val="004F0CD9"/>
    <w:rsid w:val="004F1367"/>
    <w:rsid w:val="004F16A7"/>
    <w:rsid w:val="004F1702"/>
    <w:rsid w:val="004F22F3"/>
    <w:rsid w:val="004F2913"/>
    <w:rsid w:val="004F2CC8"/>
    <w:rsid w:val="004F3527"/>
    <w:rsid w:val="004F3D7A"/>
    <w:rsid w:val="004F44EE"/>
    <w:rsid w:val="004F4D72"/>
    <w:rsid w:val="004F586A"/>
    <w:rsid w:val="004F5C2C"/>
    <w:rsid w:val="004F68AE"/>
    <w:rsid w:val="004F7FD2"/>
    <w:rsid w:val="0050051E"/>
    <w:rsid w:val="0050093A"/>
    <w:rsid w:val="00501BD2"/>
    <w:rsid w:val="0050246B"/>
    <w:rsid w:val="00502B75"/>
    <w:rsid w:val="005034E7"/>
    <w:rsid w:val="005035B2"/>
    <w:rsid w:val="00503DBD"/>
    <w:rsid w:val="00504249"/>
    <w:rsid w:val="00504482"/>
    <w:rsid w:val="0050506C"/>
    <w:rsid w:val="0050535E"/>
    <w:rsid w:val="00505574"/>
    <w:rsid w:val="00505953"/>
    <w:rsid w:val="005075FA"/>
    <w:rsid w:val="0050789D"/>
    <w:rsid w:val="00507F6B"/>
    <w:rsid w:val="005101BE"/>
    <w:rsid w:val="0051067D"/>
    <w:rsid w:val="00510839"/>
    <w:rsid w:val="005110A0"/>
    <w:rsid w:val="005120FB"/>
    <w:rsid w:val="005123DA"/>
    <w:rsid w:val="005126A9"/>
    <w:rsid w:val="00513097"/>
    <w:rsid w:val="0051316D"/>
    <w:rsid w:val="005135A6"/>
    <w:rsid w:val="005141A7"/>
    <w:rsid w:val="0051423E"/>
    <w:rsid w:val="005144C6"/>
    <w:rsid w:val="00514C07"/>
    <w:rsid w:val="00514C6F"/>
    <w:rsid w:val="00515912"/>
    <w:rsid w:val="00515E26"/>
    <w:rsid w:val="0051701E"/>
    <w:rsid w:val="005204DD"/>
    <w:rsid w:val="005212A9"/>
    <w:rsid w:val="005213C7"/>
    <w:rsid w:val="00521BE9"/>
    <w:rsid w:val="00521CE1"/>
    <w:rsid w:val="005229AB"/>
    <w:rsid w:val="00522F42"/>
    <w:rsid w:val="00523441"/>
    <w:rsid w:val="00524213"/>
    <w:rsid w:val="00525944"/>
    <w:rsid w:val="00526A14"/>
    <w:rsid w:val="00526D62"/>
    <w:rsid w:val="00527588"/>
    <w:rsid w:val="0052758C"/>
    <w:rsid w:val="00527986"/>
    <w:rsid w:val="005279E3"/>
    <w:rsid w:val="00527C25"/>
    <w:rsid w:val="00531C2F"/>
    <w:rsid w:val="00533B3D"/>
    <w:rsid w:val="00533B9D"/>
    <w:rsid w:val="0053476F"/>
    <w:rsid w:val="0053505B"/>
    <w:rsid w:val="005350DC"/>
    <w:rsid w:val="005353BB"/>
    <w:rsid w:val="0053718F"/>
    <w:rsid w:val="00537710"/>
    <w:rsid w:val="00537B29"/>
    <w:rsid w:val="00537DE2"/>
    <w:rsid w:val="00540A4D"/>
    <w:rsid w:val="00540AAE"/>
    <w:rsid w:val="00540E54"/>
    <w:rsid w:val="00540F41"/>
    <w:rsid w:val="0054269D"/>
    <w:rsid w:val="00542AC1"/>
    <w:rsid w:val="005430AE"/>
    <w:rsid w:val="00543FC8"/>
    <w:rsid w:val="00544591"/>
    <w:rsid w:val="00545382"/>
    <w:rsid w:val="005461B7"/>
    <w:rsid w:val="00546F5A"/>
    <w:rsid w:val="005473C7"/>
    <w:rsid w:val="00547CAA"/>
    <w:rsid w:val="00550BBF"/>
    <w:rsid w:val="00551C22"/>
    <w:rsid w:val="00551F92"/>
    <w:rsid w:val="0055256F"/>
    <w:rsid w:val="00552F5D"/>
    <w:rsid w:val="0055382A"/>
    <w:rsid w:val="00554784"/>
    <w:rsid w:val="0055533A"/>
    <w:rsid w:val="00555A23"/>
    <w:rsid w:val="00555F79"/>
    <w:rsid w:val="00557201"/>
    <w:rsid w:val="00560EBF"/>
    <w:rsid w:val="005619A0"/>
    <w:rsid w:val="00562177"/>
    <w:rsid w:val="00563C7D"/>
    <w:rsid w:val="00563D32"/>
    <w:rsid w:val="00565320"/>
    <w:rsid w:val="005653FF"/>
    <w:rsid w:val="00565646"/>
    <w:rsid w:val="005667B3"/>
    <w:rsid w:val="00566E01"/>
    <w:rsid w:val="00566FBE"/>
    <w:rsid w:val="00567653"/>
    <w:rsid w:val="00567774"/>
    <w:rsid w:val="00567E1D"/>
    <w:rsid w:val="00570882"/>
    <w:rsid w:val="00571281"/>
    <w:rsid w:val="005723E9"/>
    <w:rsid w:val="00572BF8"/>
    <w:rsid w:val="005731DE"/>
    <w:rsid w:val="00573679"/>
    <w:rsid w:val="0057413E"/>
    <w:rsid w:val="005742F7"/>
    <w:rsid w:val="00575034"/>
    <w:rsid w:val="00575277"/>
    <w:rsid w:val="00576D2D"/>
    <w:rsid w:val="00576F1D"/>
    <w:rsid w:val="00577264"/>
    <w:rsid w:val="00577A89"/>
    <w:rsid w:val="00577C37"/>
    <w:rsid w:val="00580542"/>
    <w:rsid w:val="00581130"/>
    <w:rsid w:val="00581B7F"/>
    <w:rsid w:val="0058271A"/>
    <w:rsid w:val="00583F25"/>
    <w:rsid w:val="005846E0"/>
    <w:rsid w:val="005847E4"/>
    <w:rsid w:val="00584811"/>
    <w:rsid w:val="00584F57"/>
    <w:rsid w:val="00585BE1"/>
    <w:rsid w:val="005864A4"/>
    <w:rsid w:val="005870F7"/>
    <w:rsid w:val="005873A5"/>
    <w:rsid w:val="005913E9"/>
    <w:rsid w:val="0059242C"/>
    <w:rsid w:val="00592625"/>
    <w:rsid w:val="00592961"/>
    <w:rsid w:val="00592CA8"/>
    <w:rsid w:val="00593A3E"/>
    <w:rsid w:val="00594205"/>
    <w:rsid w:val="00594215"/>
    <w:rsid w:val="005945C3"/>
    <w:rsid w:val="0059491B"/>
    <w:rsid w:val="00595C96"/>
    <w:rsid w:val="0059613E"/>
    <w:rsid w:val="00596194"/>
    <w:rsid w:val="00596749"/>
    <w:rsid w:val="005A0DEB"/>
    <w:rsid w:val="005A0E5B"/>
    <w:rsid w:val="005A1273"/>
    <w:rsid w:val="005A129C"/>
    <w:rsid w:val="005A1F55"/>
    <w:rsid w:val="005A2CCB"/>
    <w:rsid w:val="005A3326"/>
    <w:rsid w:val="005A3435"/>
    <w:rsid w:val="005A34AA"/>
    <w:rsid w:val="005A3830"/>
    <w:rsid w:val="005A3E80"/>
    <w:rsid w:val="005A3ED4"/>
    <w:rsid w:val="005A3F93"/>
    <w:rsid w:val="005A5946"/>
    <w:rsid w:val="005A698D"/>
    <w:rsid w:val="005A6A75"/>
    <w:rsid w:val="005A6E69"/>
    <w:rsid w:val="005A6F4B"/>
    <w:rsid w:val="005A6F57"/>
    <w:rsid w:val="005A7D29"/>
    <w:rsid w:val="005B003E"/>
    <w:rsid w:val="005B0936"/>
    <w:rsid w:val="005B25DF"/>
    <w:rsid w:val="005B2919"/>
    <w:rsid w:val="005B37E8"/>
    <w:rsid w:val="005B4446"/>
    <w:rsid w:val="005B4807"/>
    <w:rsid w:val="005B4C72"/>
    <w:rsid w:val="005B4F06"/>
    <w:rsid w:val="005B5B79"/>
    <w:rsid w:val="005B6F04"/>
    <w:rsid w:val="005B7C35"/>
    <w:rsid w:val="005C034F"/>
    <w:rsid w:val="005C13E4"/>
    <w:rsid w:val="005C142E"/>
    <w:rsid w:val="005C18A6"/>
    <w:rsid w:val="005C1A7D"/>
    <w:rsid w:val="005C1EC1"/>
    <w:rsid w:val="005C2455"/>
    <w:rsid w:val="005C29B9"/>
    <w:rsid w:val="005C2A28"/>
    <w:rsid w:val="005C2B47"/>
    <w:rsid w:val="005C2D99"/>
    <w:rsid w:val="005C3923"/>
    <w:rsid w:val="005C3A27"/>
    <w:rsid w:val="005C3EB0"/>
    <w:rsid w:val="005C3FA3"/>
    <w:rsid w:val="005C5FAB"/>
    <w:rsid w:val="005C6032"/>
    <w:rsid w:val="005C6332"/>
    <w:rsid w:val="005C674E"/>
    <w:rsid w:val="005C6B53"/>
    <w:rsid w:val="005C6D4D"/>
    <w:rsid w:val="005C7B86"/>
    <w:rsid w:val="005C7CFD"/>
    <w:rsid w:val="005D008C"/>
    <w:rsid w:val="005D0219"/>
    <w:rsid w:val="005D0570"/>
    <w:rsid w:val="005D0B47"/>
    <w:rsid w:val="005D1274"/>
    <w:rsid w:val="005D1542"/>
    <w:rsid w:val="005D1D60"/>
    <w:rsid w:val="005D22B6"/>
    <w:rsid w:val="005D2677"/>
    <w:rsid w:val="005D3C70"/>
    <w:rsid w:val="005D3E81"/>
    <w:rsid w:val="005D42A0"/>
    <w:rsid w:val="005D43BC"/>
    <w:rsid w:val="005D4C68"/>
    <w:rsid w:val="005D5AE5"/>
    <w:rsid w:val="005D7B57"/>
    <w:rsid w:val="005E0FBD"/>
    <w:rsid w:val="005E1049"/>
    <w:rsid w:val="005E20BA"/>
    <w:rsid w:val="005E567A"/>
    <w:rsid w:val="005E579D"/>
    <w:rsid w:val="005E593C"/>
    <w:rsid w:val="005E6215"/>
    <w:rsid w:val="005E6E26"/>
    <w:rsid w:val="005E6EC3"/>
    <w:rsid w:val="005E73C3"/>
    <w:rsid w:val="005E7E22"/>
    <w:rsid w:val="005F107B"/>
    <w:rsid w:val="005F12E3"/>
    <w:rsid w:val="005F1499"/>
    <w:rsid w:val="005F2725"/>
    <w:rsid w:val="005F2CD7"/>
    <w:rsid w:val="005F2D03"/>
    <w:rsid w:val="005F2DC7"/>
    <w:rsid w:val="005F3B2C"/>
    <w:rsid w:val="005F4585"/>
    <w:rsid w:val="005F4609"/>
    <w:rsid w:val="005F4C87"/>
    <w:rsid w:val="005F5EA2"/>
    <w:rsid w:val="005F6273"/>
    <w:rsid w:val="005F6767"/>
    <w:rsid w:val="005F6931"/>
    <w:rsid w:val="005F7337"/>
    <w:rsid w:val="005F7CD2"/>
    <w:rsid w:val="006004AA"/>
    <w:rsid w:val="00601854"/>
    <w:rsid w:val="00603395"/>
    <w:rsid w:val="00603495"/>
    <w:rsid w:val="00603829"/>
    <w:rsid w:val="0060391E"/>
    <w:rsid w:val="006047C7"/>
    <w:rsid w:val="00604B80"/>
    <w:rsid w:val="00605E2E"/>
    <w:rsid w:val="0060626D"/>
    <w:rsid w:val="00607DA6"/>
    <w:rsid w:val="00607F02"/>
    <w:rsid w:val="00611D1C"/>
    <w:rsid w:val="006125F3"/>
    <w:rsid w:val="006131F0"/>
    <w:rsid w:val="00613318"/>
    <w:rsid w:val="0061336A"/>
    <w:rsid w:val="0061392D"/>
    <w:rsid w:val="00613EED"/>
    <w:rsid w:val="00613F80"/>
    <w:rsid w:val="00614B1D"/>
    <w:rsid w:val="006153E3"/>
    <w:rsid w:val="00615ECA"/>
    <w:rsid w:val="006162EE"/>
    <w:rsid w:val="0061680F"/>
    <w:rsid w:val="00616B13"/>
    <w:rsid w:val="00617179"/>
    <w:rsid w:val="00617204"/>
    <w:rsid w:val="00617FCA"/>
    <w:rsid w:val="00620DDA"/>
    <w:rsid w:val="00621A63"/>
    <w:rsid w:val="00621B38"/>
    <w:rsid w:val="00621BF1"/>
    <w:rsid w:val="00622183"/>
    <w:rsid w:val="006221FB"/>
    <w:rsid w:val="00622547"/>
    <w:rsid w:val="006229A7"/>
    <w:rsid w:val="00622C6C"/>
    <w:rsid w:val="0062360A"/>
    <w:rsid w:val="00623752"/>
    <w:rsid w:val="00624202"/>
    <w:rsid w:val="0062477E"/>
    <w:rsid w:val="006255FA"/>
    <w:rsid w:val="00625629"/>
    <w:rsid w:val="00625A6E"/>
    <w:rsid w:val="00625DBE"/>
    <w:rsid w:val="006268F5"/>
    <w:rsid w:val="006269FD"/>
    <w:rsid w:val="00626EF5"/>
    <w:rsid w:val="00627706"/>
    <w:rsid w:val="0062784E"/>
    <w:rsid w:val="00627CD9"/>
    <w:rsid w:val="00630BE2"/>
    <w:rsid w:val="00631770"/>
    <w:rsid w:val="00631901"/>
    <w:rsid w:val="00631EBD"/>
    <w:rsid w:val="00632036"/>
    <w:rsid w:val="00632318"/>
    <w:rsid w:val="00632669"/>
    <w:rsid w:val="00632D38"/>
    <w:rsid w:val="0063345E"/>
    <w:rsid w:val="00633A35"/>
    <w:rsid w:val="0063472E"/>
    <w:rsid w:val="006348F6"/>
    <w:rsid w:val="00634B0F"/>
    <w:rsid w:val="00634F59"/>
    <w:rsid w:val="006353F2"/>
    <w:rsid w:val="0063675A"/>
    <w:rsid w:val="00636BE9"/>
    <w:rsid w:val="0063763C"/>
    <w:rsid w:val="00637AA5"/>
    <w:rsid w:val="00640956"/>
    <w:rsid w:val="00640BB8"/>
    <w:rsid w:val="00640F4A"/>
    <w:rsid w:val="006416CF"/>
    <w:rsid w:val="00641A05"/>
    <w:rsid w:val="00641D9A"/>
    <w:rsid w:val="00642865"/>
    <w:rsid w:val="006428C5"/>
    <w:rsid w:val="00642B17"/>
    <w:rsid w:val="00643987"/>
    <w:rsid w:val="006446DB"/>
    <w:rsid w:val="00644C17"/>
    <w:rsid w:val="0064631D"/>
    <w:rsid w:val="0064651B"/>
    <w:rsid w:val="00647319"/>
    <w:rsid w:val="00647A15"/>
    <w:rsid w:val="00650F7F"/>
    <w:rsid w:val="006510FE"/>
    <w:rsid w:val="0065115D"/>
    <w:rsid w:val="006514B6"/>
    <w:rsid w:val="00652243"/>
    <w:rsid w:val="006523EA"/>
    <w:rsid w:val="0065357D"/>
    <w:rsid w:val="00653741"/>
    <w:rsid w:val="00653B14"/>
    <w:rsid w:val="006544FC"/>
    <w:rsid w:val="00655252"/>
    <w:rsid w:val="00657346"/>
    <w:rsid w:val="0066085D"/>
    <w:rsid w:val="00660A32"/>
    <w:rsid w:val="00660B36"/>
    <w:rsid w:val="00660BFE"/>
    <w:rsid w:val="006611C8"/>
    <w:rsid w:val="006613C6"/>
    <w:rsid w:val="00661403"/>
    <w:rsid w:val="0066234B"/>
    <w:rsid w:val="00663DF0"/>
    <w:rsid w:val="0066466A"/>
    <w:rsid w:val="00664A8B"/>
    <w:rsid w:val="006662B8"/>
    <w:rsid w:val="00666741"/>
    <w:rsid w:val="006673DB"/>
    <w:rsid w:val="0067017A"/>
    <w:rsid w:val="00670CB4"/>
    <w:rsid w:val="00671ABB"/>
    <w:rsid w:val="00671F9D"/>
    <w:rsid w:val="006724A4"/>
    <w:rsid w:val="0067306D"/>
    <w:rsid w:val="0067328D"/>
    <w:rsid w:val="00673322"/>
    <w:rsid w:val="0067371A"/>
    <w:rsid w:val="0067374E"/>
    <w:rsid w:val="006741E7"/>
    <w:rsid w:val="0067483D"/>
    <w:rsid w:val="00675C1E"/>
    <w:rsid w:val="006767FD"/>
    <w:rsid w:val="006777C7"/>
    <w:rsid w:val="006809B1"/>
    <w:rsid w:val="00680CF2"/>
    <w:rsid w:val="006810DB"/>
    <w:rsid w:val="006818DD"/>
    <w:rsid w:val="00682B38"/>
    <w:rsid w:val="0068300C"/>
    <w:rsid w:val="00683C12"/>
    <w:rsid w:val="006841D2"/>
    <w:rsid w:val="0068424D"/>
    <w:rsid w:val="006846AE"/>
    <w:rsid w:val="00686084"/>
    <w:rsid w:val="006865AC"/>
    <w:rsid w:val="00687984"/>
    <w:rsid w:val="00687BC3"/>
    <w:rsid w:val="00690160"/>
    <w:rsid w:val="0069070F"/>
    <w:rsid w:val="00690CCE"/>
    <w:rsid w:val="00690EC5"/>
    <w:rsid w:val="006914F2"/>
    <w:rsid w:val="006918F5"/>
    <w:rsid w:val="0069226E"/>
    <w:rsid w:val="00692472"/>
    <w:rsid w:val="00692831"/>
    <w:rsid w:val="00692A26"/>
    <w:rsid w:val="00692D74"/>
    <w:rsid w:val="0069399B"/>
    <w:rsid w:val="00694655"/>
    <w:rsid w:val="00694C4F"/>
    <w:rsid w:val="00695D71"/>
    <w:rsid w:val="00696099"/>
    <w:rsid w:val="00696533"/>
    <w:rsid w:val="00696822"/>
    <w:rsid w:val="006976E1"/>
    <w:rsid w:val="0069791A"/>
    <w:rsid w:val="00697F2A"/>
    <w:rsid w:val="006A13B1"/>
    <w:rsid w:val="006A13F3"/>
    <w:rsid w:val="006A1E2F"/>
    <w:rsid w:val="006A1E48"/>
    <w:rsid w:val="006A36B5"/>
    <w:rsid w:val="006A37B1"/>
    <w:rsid w:val="006A4003"/>
    <w:rsid w:val="006A4D36"/>
    <w:rsid w:val="006A5742"/>
    <w:rsid w:val="006A5EFF"/>
    <w:rsid w:val="006A61AD"/>
    <w:rsid w:val="006A62B9"/>
    <w:rsid w:val="006A6CC3"/>
    <w:rsid w:val="006A6D04"/>
    <w:rsid w:val="006A7647"/>
    <w:rsid w:val="006A771C"/>
    <w:rsid w:val="006A7EB6"/>
    <w:rsid w:val="006A7FA3"/>
    <w:rsid w:val="006B01D2"/>
    <w:rsid w:val="006B0BFB"/>
    <w:rsid w:val="006B110D"/>
    <w:rsid w:val="006B2609"/>
    <w:rsid w:val="006B2E89"/>
    <w:rsid w:val="006B2FA0"/>
    <w:rsid w:val="006B33B6"/>
    <w:rsid w:val="006B3614"/>
    <w:rsid w:val="006B4089"/>
    <w:rsid w:val="006B4A44"/>
    <w:rsid w:val="006B4BC2"/>
    <w:rsid w:val="006B4DF8"/>
    <w:rsid w:val="006B5346"/>
    <w:rsid w:val="006B577E"/>
    <w:rsid w:val="006B5997"/>
    <w:rsid w:val="006B60D1"/>
    <w:rsid w:val="006B6E22"/>
    <w:rsid w:val="006B7693"/>
    <w:rsid w:val="006B7769"/>
    <w:rsid w:val="006B7FDE"/>
    <w:rsid w:val="006C088E"/>
    <w:rsid w:val="006C10EE"/>
    <w:rsid w:val="006C14E8"/>
    <w:rsid w:val="006C20E3"/>
    <w:rsid w:val="006C23B8"/>
    <w:rsid w:val="006C262B"/>
    <w:rsid w:val="006C2644"/>
    <w:rsid w:val="006C3114"/>
    <w:rsid w:val="006C3301"/>
    <w:rsid w:val="006C3BFF"/>
    <w:rsid w:val="006C4746"/>
    <w:rsid w:val="006C4F50"/>
    <w:rsid w:val="006C5D45"/>
    <w:rsid w:val="006C6A4D"/>
    <w:rsid w:val="006C736D"/>
    <w:rsid w:val="006C7CE8"/>
    <w:rsid w:val="006C7DB3"/>
    <w:rsid w:val="006D07D4"/>
    <w:rsid w:val="006D07E5"/>
    <w:rsid w:val="006D13EB"/>
    <w:rsid w:val="006D1C4F"/>
    <w:rsid w:val="006D1F03"/>
    <w:rsid w:val="006D29DC"/>
    <w:rsid w:val="006D2BD5"/>
    <w:rsid w:val="006D364A"/>
    <w:rsid w:val="006D3F5B"/>
    <w:rsid w:val="006D49C4"/>
    <w:rsid w:val="006D4B86"/>
    <w:rsid w:val="006D4F4B"/>
    <w:rsid w:val="006D5059"/>
    <w:rsid w:val="006D561F"/>
    <w:rsid w:val="006D5C07"/>
    <w:rsid w:val="006D6193"/>
    <w:rsid w:val="006D63E6"/>
    <w:rsid w:val="006D7127"/>
    <w:rsid w:val="006D78BD"/>
    <w:rsid w:val="006E03D7"/>
    <w:rsid w:val="006E0793"/>
    <w:rsid w:val="006E18C6"/>
    <w:rsid w:val="006E2935"/>
    <w:rsid w:val="006E2D4C"/>
    <w:rsid w:val="006E3538"/>
    <w:rsid w:val="006E35DE"/>
    <w:rsid w:val="006E3B88"/>
    <w:rsid w:val="006E46F8"/>
    <w:rsid w:val="006E479D"/>
    <w:rsid w:val="006E49B4"/>
    <w:rsid w:val="006E4B4D"/>
    <w:rsid w:val="006E4F9D"/>
    <w:rsid w:val="006E5098"/>
    <w:rsid w:val="006E606F"/>
    <w:rsid w:val="006E6209"/>
    <w:rsid w:val="006E6A0E"/>
    <w:rsid w:val="006E721A"/>
    <w:rsid w:val="006E7E2F"/>
    <w:rsid w:val="006F0892"/>
    <w:rsid w:val="006F09C0"/>
    <w:rsid w:val="006F1C9F"/>
    <w:rsid w:val="006F200D"/>
    <w:rsid w:val="006F246B"/>
    <w:rsid w:val="006F2B5A"/>
    <w:rsid w:val="006F310B"/>
    <w:rsid w:val="006F3ABD"/>
    <w:rsid w:val="006F3C08"/>
    <w:rsid w:val="006F4C03"/>
    <w:rsid w:val="006F5FFE"/>
    <w:rsid w:val="006F679C"/>
    <w:rsid w:val="006F6F6B"/>
    <w:rsid w:val="006F71A2"/>
    <w:rsid w:val="0070034D"/>
    <w:rsid w:val="007018A4"/>
    <w:rsid w:val="007027F1"/>
    <w:rsid w:val="007031A5"/>
    <w:rsid w:val="007034B8"/>
    <w:rsid w:val="007036E4"/>
    <w:rsid w:val="00704051"/>
    <w:rsid w:val="007054C5"/>
    <w:rsid w:val="0070570B"/>
    <w:rsid w:val="00705AC5"/>
    <w:rsid w:val="0070611C"/>
    <w:rsid w:val="007064C5"/>
    <w:rsid w:val="00706B9F"/>
    <w:rsid w:val="0070700B"/>
    <w:rsid w:val="00707036"/>
    <w:rsid w:val="00707085"/>
    <w:rsid w:val="0070754B"/>
    <w:rsid w:val="007077B6"/>
    <w:rsid w:val="00707D50"/>
    <w:rsid w:val="00710831"/>
    <w:rsid w:val="00712295"/>
    <w:rsid w:val="007124EA"/>
    <w:rsid w:val="007129F5"/>
    <w:rsid w:val="00712C6A"/>
    <w:rsid w:val="0071415A"/>
    <w:rsid w:val="0071415F"/>
    <w:rsid w:val="0071517F"/>
    <w:rsid w:val="00715239"/>
    <w:rsid w:val="0071592C"/>
    <w:rsid w:val="00715CA2"/>
    <w:rsid w:val="00715FD7"/>
    <w:rsid w:val="007163C0"/>
    <w:rsid w:val="007169BF"/>
    <w:rsid w:val="00716CF9"/>
    <w:rsid w:val="00717767"/>
    <w:rsid w:val="00717787"/>
    <w:rsid w:val="00720A7D"/>
    <w:rsid w:val="00721C57"/>
    <w:rsid w:val="00723370"/>
    <w:rsid w:val="007243C6"/>
    <w:rsid w:val="00724E2F"/>
    <w:rsid w:val="0072632C"/>
    <w:rsid w:val="007263F5"/>
    <w:rsid w:val="0072726C"/>
    <w:rsid w:val="007274A6"/>
    <w:rsid w:val="00727F5B"/>
    <w:rsid w:val="007317E8"/>
    <w:rsid w:val="0073255A"/>
    <w:rsid w:val="00733626"/>
    <w:rsid w:val="00734A1E"/>
    <w:rsid w:val="00734C64"/>
    <w:rsid w:val="0073517B"/>
    <w:rsid w:val="00736161"/>
    <w:rsid w:val="0073616D"/>
    <w:rsid w:val="007363F3"/>
    <w:rsid w:val="00736E20"/>
    <w:rsid w:val="0073709F"/>
    <w:rsid w:val="00737A16"/>
    <w:rsid w:val="007400EC"/>
    <w:rsid w:val="007400EF"/>
    <w:rsid w:val="0074034D"/>
    <w:rsid w:val="00741285"/>
    <w:rsid w:val="00742B99"/>
    <w:rsid w:val="007430CE"/>
    <w:rsid w:val="0074346E"/>
    <w:rsid w:val="00743E63"/>
    <w:rsid w:val="007443AD"/>
    <w:rsid w:val="007458F5"/>
    <w:rsid w:val="00745CC6"/>
    <w:rsid w:val="00745F17"/>
    <w:rsid w:val="00746339"/>
    <w:rsid w:val="00750266"/>
    <w:rsid w:val="007511FD"/>
    <w:rsid w:val="00751378"/>
    <w:rsid w:val="00751E4A"/>
    <w:rsid w:val="00752141"/>
    <w:rsid w:val="007521F8"/>
    <w:rsid w:val="00752295"/>
    <w:rsid w:val="00752741"/>
    <w:rsid w:val="00752B51"/>
    <w:rsid w:val="00752BD0"/>
    <w:rsid w:val="00753055"/>
    <w:rsid w:val="0075345B"/>
    <w:rsid w:val="00753C5E"/>
    <w:rsid w:val="00754039"/>
    <w:rsid w:val="0075440F"/>
    <w:rsid w:val="007547BF"/>
    <w:rsid w:val="007568A9"/>
    <w:rsid w:val="007572FF"/>
    <w:rsid w:val="0076013B"/>
    <w:rsid w:val="00760982"/>
    <w:rsid w:val="007612C6"/>
    <w:rsid w:val="0076140C"/>
    <w:rsid w:val="007619D3"/>
    <w:rsid w:val="00761A01"/>
    <w:rsid w:val="00761AF0"/>
    <w:rsid w:val="00761EEC"/>
    <w:rsid w:val="007621B9"/>
    <w:rsid w:val="00762223"/>
    <w:rsid w:val="00762916"/>
    <w:rsid w:val="00762DF7"/>
    <w:rsid w:val="0076379F"/>
    <w:rsid w:val="00763BCA"/>
    <w:rsid w:val="007660AD"/>
    <w:rsid w:val="00766185"/>
    <w:rsid w:val="00766427"/>
    <w:rsid w:val="00766672"/>
    <w:rsid w:val="007678B4"/>
    <w:rsid w:val="00770B81"/>
    <w:rsid w:val="00770F19"/>
    <w:rsid w:val="007726AD"/>
    <w:rsid w:val="007733DB"/>
    <w:rsid w:val="007734F8"/>
    <w:rsid w:val="0077376F"/>
    <w:rsid w:val="00773907"/>
    <w:rsid w:val="00774AE7"/>
    <w:rsid w:val="00774BCF"/>
    <w:rsid w:val="00774E1C"/>
    <w:rsid w:val="00774FFD"/>
    <w:rsid w:val="007756FB"/>
    <w:rsid w:val="00775BC9"/>
    <w:rsid w:val="00775F0F"/>
    <w:rsid w:val="00776CF4"/>
    <w:rsid w:val="0077765A"/>
    <w:rsid w:val="00777D01"/>
    <w:rsid w:val="007801D6"/>
    <w:rsid w:val="0078022F"/>
    <w:rsid w:val="0078068A"/>
    <w:rsid w:val="00780743"/>
    <w:rsid w:val="00782219"/>
    <w:rsid w:val="00782DFE"/>
    <w:rsid w:val="00782FAD"/>
    <w:rsid w:val="007833B2"/>
    <w:rsid w:val="00783929"/>
    <w:rsid w:val="00783A16"/>
    <w:rsid w:val="00784628"/>
    <w:rsid w:val="007846E1"/>
    <w:rsid w:val="0078478A"/>
    <w:rsid w:val="00784AE7"/>
    <w:rsid w:val="00785D4F"/>
    <w:rsid w:val="00785E17"/>
    <w:rsid w:val="00787738"/>
    <w:rsid w:val="00787E59"/>
    <w:rsid w:val="007905D8"/>
    <w:rsid w:val="0079086D"/>
    <w:rsid w:val="00792069"/>
    <w:rsid w:val="00792974"/>
    <w:rsid w:val="00792BA0"/>
    <w:rsid w:val="007930B1"/>
    <w:rsid w:val="0079338E"/>
    <w:rsid w:val="007942A0"/>
    <w:rsid w:val="00794AAC"/>
    <w:rsid w:val="007951D8"/>
    <w:rsid w:val="007955DE"/>
    <w:rsid w:val="00795AAC"/>
    <w:rsid w:val="00797E28"/>
    <w:rsid w:val="007A0ED8"/>
    <w:rsid w:val="007A0FDA"/>
    <w:rsid w:val="007A15C8"/>
    <w:rsid w:val="007A2189"/>
    <w:rsid w:val="007A2268"/>
    <w:rsid w:val="007A22E8"/>
    <w:rsid w:val="007A2BA2"/>
    <w:rsid w:val="007A3125"/>
    <w:rsid w:val="007A315A"/>
    <w:rsid w:val="007A4123"/>
    <w:rsid w:val="007A424C"/>
    <w:rsid w:val="007A4B69"/>
    <w:rsid w:val="007A4BE1"/>
    <w:rsid w:val="007A4D9A"/>
    <w:rsid w:val="007A5A66"/>
    <w:rsid w:val="007A5E17"/>
    <w:rsid w:val="007A5E3F"/>
    <w:rsid w:val="007A6112"/>
    <w:rsid w:val="007A6C34"/>
    <w:rsid w:val="007A72CF"/>
    <w:rsid w:val="007A7654"/>
    <w:rsid w:val="007B0880"/>
    <w:rsid w:val="007B2583"/>
    <w:rsid w:val="007B2C70"/>
    <w:rsid w:val="007B313E"/>
    <w:rsid w:val="007B420D"/>
    <w:rsid w:val="007B54FD"/>
    <w:rsid w:val="007B66E2"/>
    <w:rsid w:val="007B7161"/>
    <w:rsid w:val="007C0D8B"/>
    <w:rsid w:val="007C1339"/>
    <w:rsid w:val="007C274B"/>
    <w:rsid w:val="007C37B0"/>
    <w:rsid w:val="007C3EF0"/>
    <w:rsid w:val="007C423A"/>
    <w:rsid w:val="007C4E3F"/>
    <w:rsid w:val="007C5474"/>
    <w:rsid w:val="007C6007"/>
    <w:rsid w:val="007C62E3"/>
    <w:rsid w:val="007C6357"/>
    <w:rsid w:val="007C65FF"/>
    <w:rsid w:val="007C6DD3"/>
    <w:rsid w:val="007C7482"/>
    <w:rsid w:val="007D084F"/>
    <w:rsid w:val="007D2674"/>
    <w:rsid w:val="007D28F1"/>
    <w:rsid w:val="007D2920"/>
    <w:rsid w:val="007D2F73"/>
    <w:rsid w:val="007D3359"/>
    <w:rsid w:val="007D3F0C"/>
    <w:rsid w:val="007D5809"/>
    <w:rsid w:val="007D61DF"/>
    <w:rsid w:val="007D6268"/>
    <w:rsid w:val="007D64E4"/>
    <w:rsid w:val="007D6E07"/>
    <w:rsid w:val="007D7635"/>
    <w:rsid w:val="007D7F46"/>
    <w:rsid w:val="007E0E73"/>
    <w:rsid w:val="007E2F65"/>
    <w:rsid w:val="007E381B"/>
    <w:rsid w:val="007E38AA"/>
    <w:rsid w:val="007E3E11"/>
    <w:rsid w:val="007E540B"/>
    <w:rsid w:val="007E56AE"/>
    <w:rsid w:val="007E592E"/>
    <w:rsid w:val="007E60CE"/>
    <w:rsid w:val="007E6D41"/>
    <w:rsid w:val="007E7244"/>
    <w:rsid w:val="007F0C23"/>
    <w:rsid w:val="007F10A1"/>
    <w:rsid w:val="007F1AD5"/>
    <w:rsid w:val="007F1FA1"/>
    <w:rsid w:val="007F2743"/>
    <w:rsid w:val="007F34B7"/>
    <w:rsid w:val="007F35B0"/>
    <w:rsid w:val="007F5301"/>
    <w:rsid w:val="007F5573"/>
    <w:rsid w:val="007F637E"/>
    <w:rsid w:val="007F69C7"/>
    <w:rsid w:val="00802FEB"/>
    <w:rsid w:val="00803F03"/>
    <w:rsid w:val="00803F27"/>
    <w:rsid w:val="0080417A"/>
    <w:rsid w:val="00804B5B"/>
    <w:rsid w:val="00804D67"/>
    <w:rsid w:val="008052C5"/>
    <w:rsid w:val="00805345"/>
    <w:rsid w:val="00805E83"/>
    <w:rsid w:val="00806464"/>
    <w:rsid w:val="008064C8"/>
    <w:rsid w:val="00806A4E"/>
    <w:rsid w:val="00806DF8"/>
    <w:rsid w:val="00807904"/>
    <w:rsid w:val="00807B6F"/>
    <w:rsid w:val="008100AA"/>
    <w:rsid w:val="008107D8"/>
    <w:rsid w:val="00811777"/>
    <w:rsid w:val="008120A4"/>
    <w:rsid w:val="00812310"/>
    <w:rsid w:val="00812746"/>
    <w:rsid w:val="00812D1B"/>
    <w:rsid w:val="00815350"/>
    <w:rsid w:val="00816C4A"/>
    <w:rsid w:val="0081735F"/>
    <w:rsid w:val="00820F03"/>
    <w:rsid w:val="00821C3F"/>
    <w:rsid w:val="00821D21"/>
    <w:rsid w:val="00821EFB"/>
    <w:rsid w:val="0082200C"/>
    <w:rsid w:val="0082206A"/>
    <w:rsid w:val="008220AB"/>
    <w:rsid w:val="008223DA"/>
    <w:rsid w:val="00822F97"/>
    <w:rsid w:val="008235AB"/>
    <w:rsid w:val="00823CD6"/>
    <w:rsid w:val="00824841"/>
    <w:rsid w:val="00824AD6"/>
    <w:rsid w:val="00825470"/>
    <w:rsid w:val="00825728"/>
    <w:rsid w:val="00825AAD"/>
    <w:rsid w:val="00825B84"/>
    <w:rsid w:val="00825BE5"/>
    <w:rsid w:val="00825F19"/>
    <w:rsid w:val="0082647D"/>
    <w:rsid w:val="00826BAC"/>
    <w:rsid w:val="00826F0C"/>
    <w:rsid w:val="008271FF"/>
    <w:rsid w:val="00827777"/>
    <w:rsid w:val="00827BD1"/>
    <w:rsid w:val="00830033"/>
    <w:rsid w:val="00830728"/>
    <w:rsid w:val="008309B2"/>
    <w:rsid w:val="00830A49"/>
    <w:rsid w:val="008316EA"/>
    <w:rsid w:val="00832587"/>
    <w:rsid w:val="00833A0A"/>
    <w:rsid w:val="00834199"/>
    <w:rsid w:val="0083463B"/>
    <w:rsid w:val="00835899"/>
    <w:rsid w:val="00835AE8"/>
    <w:rsid w:val="0083628F"/>
    <w:rsid w:val="00836998"/>
    <w:rsid w:val="00836BB6"/>
    <w:rsid w:val="008372F4"/>
    <w:rsid w:val="008379FA"/>
    <w:rsid w:val="00837DE8"/>
    <w:rsid w:val="00840571"/>
    <w:rsid w:val="008417C7"/>
    <w:rsid w:val="00841ADC"/>
    <w:rsid w:val="00842478"/>
    <w:rsid w:val="008427D4"/>
    <w:rsid w:val="00844665"/>
    <w:rsid w:val="00844CCD"/>
    <w:rsid w:val="00844ED0"/>
    <w:rsid w:val="008456F5"/>
    <w:rsid w:val="00845908"/>
    <w:rsid w:val="00845960"/>
    <w:rsid w:val="008460A0"/>
    <w:rsid w:val="00847459"/>
    <w:rsid w:val="008478A9"/>
    <w:rsid w:val="008500AC"/>
    <w:rsid w:val="008502A2"/>
    <w:rsid w:val="008502E1"/>
    <w:rsid w:val="008505E0"/>
    <w:rsid w:val="008507DF"/>
    <w:rsid w:val="00851683"/>
    <w:rsid w:val="008523F7"/>
    <w:rsid w:val="00852838"/>
    <w:rsid w:val="00852990"/>
    <w:rsid w:val="008531C8"/>
    <w:rsid w:val="00853522"/>
    <w:rsid w:val="0085366E"/>
    <w:rsid w:val="0085388F"/>
    <w:rsid w:val="00853926"/>
    <w:rsid w:val="008539D9"/>
    <w:rsid w:val="00853CDC"/>
    <w:rsid w:val="008546B3"/>
    <w:rsid w:val="008549CD"/>
    <w:rsid w:val="008551E2"/>
    <w:rsid w:val="00855A59"/>
    <w:rsid w:val="00855CE2"/>
    <w:rsid w:val="00855E14"/>
    <w:rsid w:val="008573BB"/>
    <w:rsid w:val="0085759F"/>
    <w:rsid w:val="008575D0"/>
    <w:rsid w:val="00857861"/>
    <w:rsid w:val="00857959"/>
    <w:rsid w:val="00857A84"/>
    <w:rsid w:val="00860474"/>
    <w:rsid w:val="008605F7"/>
    <w:rsid w:val="0086129F"/>
    <w:rsid w:val="00861757"/>
    <w:rsid w:val="00861761"/>
    <w:rsid w:val="008630A4"/>
    <w:rsid w:val="00863FE0"/>
    <w:rsid w:val="008652AD"/>
    <w:rsid w:val="00865951"/>
    <w:rsid w:val="0086606A"/>
    <w:rsid w:val="008669DF"/>
    <w:rsid w:val="00866C56"/>
    <w:rsid w:val="00867361"/>
    <w:rsid w:val="008675F0"/>
    <w:rsid w:val="00867B6C"/>
    <w:rsid w:val="008710F4"/>
    <w:rsid w:val="00871220"/>
    <w:rsid w:val="0087130A"/>
    <w:rsid w:val="008718FF"/>
    <w:rsid w:val="00872CDD"/>
    <w:rsid w:val="008732D0"/>
    <w:rsid w:val="00874562"/>
    <w:rsid w:val="00874CA2"/>
    <w:rsid w:val="008752A8"/>
    <w:rsid w:val="00875A31"/>
    <w:rsid w:val="00875C5F"/>
    <w:rsid w:val="0087621A"/>
    <w:rsid w:val="008769D0"/>
    <w:rsid w:val="00876B64"/>
    <w:rsid w:val="00877105"/>
    <w:rsid w:val="00880992"/>
    <w:rsid w:val="0088168B"/>
    <w:rsid w:val="00881FEB"/>
    <w:rsid w:val="00882341"/>
    <w:rsid w:val="008826C2"/>
    <w:rsid w:val="008827A6"/>
    <w:rsid w:val="0088290F"/>
    <w:rsid w:val="00882ACB"/>
    <w:rsid w:val="00883760"/>
    <w:rsid w:val="00884582"/>
    <w:rsid w:val="00884CD9"/>
    <w:rsid w:val="008857FD"/>
    <w:rsid w:val="00885E96"/>
    <w:rsid w:val="00886432"/>
    <w:rsid w:val="00886DC0"/>
    <w:rsid w:val="00887A7B"/>
    <w:rsid w:val="00887BC1"/>
    <w:rsid w:val="008900F2"/>
    <w:rsid w:val="00890754"/>
    <w:rsid w:val="00890CA1"/>
    <w:rsid w:val="008925E6"/>
    <w:rsid w:val="00892977"/>
    <w:rsid w:val="008938C7"/>
    <w:rsid w:val="00893DF0"/>
    <w:rsid w:val="00893E52"/>
    <w:rsid w:val="00894027"/>
    <w:rsid w:val="00894614"/>
    <w:rsid w:val="00894C54"/>
    <w:rsid w:val="00895693"/>
    <w:rsid w:val="0089593A"/>
    <w:rsid w:val="008974CD"/>
    <w:rsid w:val="008A0649"/>
    <w:rsid w:val="008A069A"/>
    <w:rsid w:val="008A0966"/>
    <w:rsid w:val="008A120E"/>
    <w:rsid w:val="008A3137"/>
    <w:rsid w:val="008A4394"/>
    <w:rsid w:val="008A47C8"/>
    <w:rsid w:val="008A4F9F"/>
    <w:rsid w:val="008A53A0"/>
    <w:rsid w:val="008A61A6"/>
    <w:rsid w:val="008A68D4"/>
    <w:rsid w:val="008A6E2A"/>
    <w:rsid w:val="008A786E"/>
    <w:rsid w:val="008B0B9F"/>
    <w:rsid w:val="008B0D53"/>
    <w:rsid w:val="008B102F"/>
    <w:rsid w:val="008B1484"/>
    <w:rsid w:val="008B18A2"/>
    <w:rsid w:val="008B2006"/>
    <w:rsid w:val="008B2418"/>
    <w:rsid w:val="008B4279"/>
    <w:rsid w:val="008B4B58"/>
    <w:rsid w:val="008B4DD3"/>
    <w:rsid w:val="008B5027"/>
    <w:rsid w:val="008B5242"/>
    <w:rsid w:val="008B5250"/>
    <w:rsid w:val="008B5616"/>
    <w:rsid w:val="008B63B1"/>
    <w:rsid w:val="008B66C3"/>
    <w:rsid w:val="008B6C82"/>
    <w:rsid w:val="008B7848"/>
    <w:rsid w:val="008B7ADF"/>
    <w:rsid w:val="008B7BC1"/>
    <w:rsid w:val="008C23FB"/>
    <w:rsid w:val="008C253F"/>
    <w:rsid w:val="008C30DE"/>
    <w:rsid w:val="008C321D"/>
    <w:rsid w:val="008C35E9"/>
    <w:rsid w:val="008C3997"/>
    <w:rsid w:val="008C3E03"/>
    <w:rsid w:val="008C5A13"/>
    <w:rsid w:val="008C5AEC"/>
    <w:rsid w:val="008C7253"/>
    <w:rsid w:val="008C7EDB"/>
    <w:rsid w:val="008D0B12"/>
    <w:rsid w:val="008D1285"/>
    <w:rsid w:val="008D1A79"/>
    <w:rsid w:val="008D1AAF"/>
    <w:rsid w:val="008D1CBD"/>
    <w:rsid w:val="008D1DEF"/>
    <w:rsid w:val="008D2DBC"/>
    <w:rsid w:val="008D3141"/>
    <w:rsid w:val="008D3294"/>
    <w:rsid w:val="008D3B3C"/>
    <w:rsid w:val="008D3C8C"/>
    <w:rsid w:val="008D3CFB"/>
    <w:rsid w:val="008D47E6"/>
    <w:rsid w:val="008D51A5"/>
    <w:rsid w:val="008D5A80"/>
    <w:rsid w:val="008E0331"/>
    <w:rsid w:val="008E0698"/>
    <w:rsid w:val="008E1A17"/>
    <w:rsid w:val="008E3167"/>
    <w:rsid w:val="008E3B26"/>
    <w:rsid w:val="008E4156"/>
    <w:rsid w:val="008E42FD"/>
    <w:rsid w:val="008E4EA9"/>
    <w:rsid w:val="008E4F1C"/>
    <w:rsid w:val="008E568D"/>
    <w:rsid w:val="008E5F92"/>
    <w:rsid w:val="008E6064"/>
    <w:rsid w:val="008E6D00"/>
    <w:rsid w:val="008E7E88"/>
    <w:rsid w:val="008F06A6"/>
    <w:rsid w:val="008F072B"/>
    <w:rsid w:val="008F11DD"/>
    <w:rsid w:val="008F1DE5"/>
    <w:rsid w:val="008F234B"/>
    <w:rsid w:val="008F2B59"/>
    <w:rsid w:val="008F344D"/>
    <w:rsid w:val="008F3507"/>
    <w:rsid w:val="008F43F5"/>
    <w:rsid w:val="008F5058"/>
    <w:rsid w:val="008F5D93"/>
    <w:rsid w:val="008F6232"/>
    <w:rsid w:val="008F6663"/>
    <w:rsid w:val="008F6E2D"/>
    <w:rsid w:val="008F7320"/>
    <w:rsid w:val="009007BC"/>
    <w:rsid w:val="00901829"/>
    <w:rsid w:val="00902342"/>
    <w:rsid w:val="00902B07"/>
    <w:rsid w:val="00907F34"/>
    <w:rsid w:val="00910420"/>
    <w:rsid w:val="00910AAC"/>
    <w:rsid w:val="00910EE3"/>
    <w:rsid w:val="00911EB7"/>
    <w:rsid w:val="009120E0"/>
    <w:rsid w:val="009121A9"/>
    <w:rsid w:val="0091257A"/>
    <w:rsid w:val="00912A82"/>
    <w:rsid w:val="009132D1"/>
    <w:rsid w:val="00913D1D"/>
    <w:rsid w:val="009159B6"/>
    <w:rsid w:val="00917957"/>
    <w:rsid w:val="00921100"/>
    <w:rsid w:val="009212F7"/>
    <w:rsid w:val="009212FE"/>
    <w:rsid w:val="00921788"/>
    <w:rsid w:val="009224B3"/>
    <w:rsid w:val="00922586"/>
    <w:rsid w:val="009227AD"/>
    <w:rsid w:val="0092318A"/>
    <w:rsid w:val="009233E8"/>
    <w:rsid w:val="009238CE"/>
    <w:rsid w:val="00923FC0"/>
    <w:rsid w:val="00924284"/>
    <w:rsid w:val="009247EA"/>
    <w:rsid w:val="00924A36"/>
    <w:rsid w:val="00924AAD"/>
    <w:rsid w:val="00925126"/>
    <w:rsid w:val="00925228"/>
    <w:rsid w:val="00925AA4"/>
    <w:rsid w:val="009264A8"/>
    <w:rsid w:val="00926DBE"/>
    <w:rsid w:val="00927297"/>
    <w:rsid w:val="00931039"/>
    <w:rsid w:val="00931605"/>
    <w:rsid w:val="009316C4"/>
    <w:rsid w:val="00931CB6"/>
    <w:rsid w:val="009322CB"/>
    <w:rsid w:val="0093251C"/>
    <w:rsid w:val="00932E4E"/>
    <w:rsid w:val="009341DF"/>
    <w:rsid w:val="0093477C"/>
    <w:rsid w:val="00935C3C"/>
    <w:rsid w:val="0093632F"/>
    <w:rsid w:val="00936D71"/>
    <w:rsid w:val="0094031F"/>
    <w:rsid w:val="00941B2A"/>
    <w:rsid w:val="00941E3F"/>
    <w:rsid w:val="009427B8"/>
    <w:rsid w:val="009432AA"/>
    <w:rsid w:val="0094345D"/>
    <w:rsid w:val="009442DA"/>
    <w:rsid w:val="0094475F"/>
    <w:rsid w:val="00944B02"/>
    <w:rsid w:val="00944DAE"/>
    <w:rsid w:val="009461A0"/>
    <w:rsid w:val="009461E7"/>
    <w:rsid w:val="00947AB9"/>
    <w:rsid w:val="00947FDE"/>
    <w:rsid w:val="009502A4"/>
    <w:rsid w:val="00950A4B"/>
    <w:rsid w:val="00951D83"/>
    <w:rsid w:val="0095289B"/>
    <w:rsid w:val="00952BF1"/>
    <w:rsid w:val="00953572"/>
    <w:rsid w:val="00953E17"/>
    <w:rsid w:val="009540C2"/>
    <w:rsid w:val="00956335"/>
    <w:rsid w:val="00956BB0"/>
    <w:rsid w:val="00957412"/>
    <w:rsid w:val="00957E43"/>
    <w:rsid w:val="009600AE"/>
    <w:rsid w:val="009611BF"/>
    <w:rsid w:val="00961B62"/>
    <w:rsid w:val="009621AB"/>
    <w:rsid w:val="00962F51"/>
    <w:rsid w:val="009635B3"/>
    <w:rsid w:val="00964FCB"/>
    <w:rsid w:val="00965A89"/>
    <w:rsid w:val="00966953"/>
    <w:rsid w:val="009676ED"/>
    <w:rsid w:val="00970DC1"/>
    <w:rsid w:val="0097133F"/>
    <w:rsid w:val="00971ACB"/>
    <w:rsid w:val="0097215C"/>
    <w:rsid w:val="00972563"/>
    <w:rsid w:val="00973F94"/>
    <w:rsid w:val="00974234"/>
    <w:rsid w:val="0097607B"/>
    <w:rsid w:val="009800E6"/>
    <w:rsid w:val="00980897"/>
    <w:rsid w:val="00980AD6"/>
    <w:rsid w:val="00980EDE"/>
    <w:rsid w:val="009811D3"/>
    <w:rsid w:val="009847E6"/>
    <w:rsid w:val="009861C8"/>
    <w:rsid w:val="009863D6"/>
    <w:rsid w:val="00987CA0"/>
    <w:rsid w:val="00987EBC"/>
    <w:rsid w:val="009922AA"/>
    <w:rsid w:val="009927DA"/>
    <w:rsid w:val="00992936"/>
    <w:rsid w:val="009930FE"/>
    <w:rsid w:val="00993BDE"/>
    <w:rsid w:val="009941C1"/>
    <w:rsid w:val="00994961"/>
    <w:rsid w:val="00995DF9"/>
    <w:rsid w:val="009974C9"/>
    <w:rsid w:val="009A0AB7"/>
    <w:rsid w:val="009A0F5D"/>
    <w:rsid w:val="009A1370"/>
    <w:rsid w:val="009A1A4A"/>
    <w:rsid w:val="009A1B83"/>
    <w:rsid w:val="009A1DEF"/>
    <w:rsid w:val="009A389C"/>
    <w:rsid w:val="009A3F26"/>
    <w:rsid w:val="009A428F"/>
    <w:rsid w:val="009A4294"/>
    <w:rsid w:val="009A42AA"/>
    <w:rsid w:val="009A435F"/>
    <w:rsid w:val="009A4392"/>
    <w:rsid w:val="009A49EA"/>
    <w:rsid w:val="009A4C7F"/>
    <w:rsid w:val="009A534A"/>
    <w:rsid w:val="009A5892"/>
    <w:rsid w:val="009A69E4"/>
    <w:rsid w:val="009A6AC2"/>
    <w:rsid w:val="009A7368"/>
    <w:rsid w:val="009B024F"/>
    <w:rsid w:val="009B02C0"/>
    <w:rsid w:val="009B11B5"/>
    <w:rsid w:val="009B11B8"/>
    <w:rsid w:val="009B23C7"/>
    <w:rsid w:val="009B2EF5"/>
    <w:rsid w:val="009B3115"/>
    <w:rsid w:val="009B39D1"/>
    <w:rsid w:val="009B4992"/>
    <w:rsid w:val="009B4DD3"/>
    <w:rsid w:val="009B63E3"/>
    <w:rsid w:val="009B73FD"/>
    <w:rsid w:val="009C0EE5"/>
    <w:rsid w:val="009C152E"/>
    <w:rsid w:val="009C19CA"/>
    <w:rsid w:val="009C1E1E"/>
    <w:rsid w:val="009C231A"/>
    <w:rsid w:val="009C2553"/>
    <w:rsid w:val="009C2F3D"/>
    <w:rsid w:val="009C30FC"/>
    <w:rsid w:val="009C3217"/>
    <w:rsid w:val="009C35E4"/>
    <w:rsid w:val="009C5072"/>
    <w:rsid w:val="009C6015"/>
    <w:rsid w:val="009C6834"/>
    <w:rsid w:val="009C7E1C"/>
    <w:rsid w:val="009D124F"/>
    <w:rsid w:val="009D1F03"/>
    <w:rsid w:val="009D36D6"/>
    <w:rsid w:val="009D372B"/>
    <w:rsid w:val="009D380C"/>
    <w:rsid w:val="009D45C7"/>
    <w:rsid w:val="009D4FC7"/>
    <w:rsid w:val="009D511E"/>
    <w:rsid w:val="009D5352"/>
    <w:rsid w:val="009D544B"/>
    <w:rsid w:val="009D6CB5"/>
    <w:rsid w:val="009D6D8E"/>
    <w:rsid w:val="009D725E"/>
    <w:rsid w:val="009D7D1F"/>
    <w:rsid w:val="009E08FB"/>
    <w:rsid w:val="009E169F"/>
    <w:rsid w:val="009E1790"/>
    <w:rsid w:val="009E17DF"/>
    <w:rsid w:val="009E1A74"/>
    <w:rsid w:val="009E1D19"/>
    <w:rsid w:val="009E2089"/>
    <w:rsid w:val="009E2843"/>
    <w:rsid w:val="009E3CB4"/>
    <w:rsid w:val="009E4830"/>
    <w:rsid w:val="009E4EEF"/>
    <w:rsid w:val="009E51EE"/>
    <w:rsid w:val="009E5551"/>
    <w:rsid w:val="009E5C2E"/>
    <w:rsid w:val="009E615D"/>
    <w:rsid w:val="009E67ED"/>
    <w:rsid w:val="009E72DA"/>
    <w:rsid w:val="009E77EE"/>
    <w:rsid w:val="009E7815"/>
    <w:rsid w:val="009E7B3E"/>
    <w:rsid w:val="009F002B"/>
    <w:rsid w:val="009F24A8"/>
    <w:rsid w:val="009F34A3"/>
    <w:rsid w:val="009F3597"/>
    <w:rsid w:val="009F413C"/>
    <w:rsid w:val="009F4A83"/>
    <w:rsid w:val="009F4BE1"/>
    <w:rsid w:val="009F51A5"/>
    <w:rsid w:val="009F5695"/>
    <w:rsid w:val="009F6629"/>
    <w:rsid w:val="009F6947"/>
    <w:rsid w:val="009F71AB"/>
    <w:rsid w:val="00A017B4"/>
    <w:rsid w:val="00A01F85"/>
    <w:rsid w:val="00A02B99"/>
    <w:rsid w:val="00A0328B"/>
    <w:rsid w:val="00A053F0"/>
    <w:rsid w:val="00A05938"/>
    <w:rsid w:val="00A0766F"/>
    <w:rsid w:val="00A10213"/>
    <w:rsid w:val="00A10C15"/>
    <w:rsid w:val="00A10E24"/>
    <w:rsid w:val="00A1138C"/>
    <w:rsid w:val="00A12168"/>
    <w:rsid w:val="00A12A36"/>
    <w:rsid w:val="00A13DBB"/>
    <w:rsid w:val="00A1404D"/>
    <w:rsid w:val="00A14347"/>
    <w:rsid w:val="00A14993"/>
    <w:rsid w:val="00A14BBC"/>
    <w:rsid w:val="00A15D6C"/>
    <w:rsid w:val="00A16133"/>
    <w:rsid w:val="00A17480"/>
    <w:rsid w:val="00A1748F"/>
    <w:rsid w:val="00A202CB"/>
    <w:rsid w:val="00A2103B"/>
    <w:rsid w:val="00A21905"/>
    <w:rsid w:val="00A21C96"/>
    <w:rsid w:val="00A22228"/>
    <w:rsid w:val="00A224C6"/>
    <w:rsid w:val="00A22F02"/>
    <w:rsid w:val="00A2300C"/>
    <w:rsid w:val="00A24A91"/>
    <w:rsid w:val="00A27620"/>
    <w:rsid w:val="00A27B90"/>
    <w:rsid w:val="00A27F57"/>
    <w:rsid w:val="00A3009A"/>
    <w:rsid w:val="00A3079A"/>
    <w:rsid w:val="00A31994"/>
    <w:rsid w:val="00A319F6"/>
    <w:rsid w:val="00A35F63"/>
    <w:rsid w:val="00A36AC0"/>
    <w:rsid w:val="00A37289"/>
    <w:rsid w:val="00A3763E"/>
    <w:rsid w:val="00A4001C"/>
    <w:rsid w:val="00A401EB"/>
    <w:rsid w:val="00A404B0"/>
    <w:rsid w:val="00A409B6"/>
    <w:rsid w:val="00A40C3F"/>
    <w:rsid w:val="00A40F36"/>
    <w:rsid w:val="00A40FC6"/>
    <w:rsid w:val="00A40FC7"/>
    <w:rsid w:val="00A411B4"/>
    <w:rsid w:val="00A423B2"/>
    <w:rsid w:val="00A42688"/>
    <w:rsid w:val="00A42D9F"/>
    <w:rsid w:val="00A43567"/>
    <w:rsid w:val="00A4366D"/>
    <w:rsid w:val="00A449E7"/>
    <w:rsid w:val="00A44D1A"/>
    <w:rsid w:val="00A45DEF"/>
    <w:rsid w:val="00A461AF"/>
    <w:rsid w:val="00A461C7"/>
    <w:rsid w:val="00A466E3"/>
    <w:rsid w:val="00A46BF7"/>
    <w:rsid w:val="00A46DF3"/>
    <w:rsid w:val="00A46EBA"/>
    <w:rsid w:val="00A470CB"/>
    <w:rsid w:val="00A47851"/>
    <w:rsid w:val="00A47DF1"/>
    <w:rsid w:val="00A511DA"/>
    <w:rsid w:val="00A514BF"/>
    <w:rsid w:val="00A525A1"/>
    <w:rsid w:val="00A52829"/>
    <w:rsid w:val="00A53D8E"/>
    <w:rsid w:val="00A540CA"/>
    <w:rsid w:val="00A5421D"/>
    <w:rsid w:val="00A54B8C"/>
    <w:rsid w:val="00A5546D"/>
    <w:rsid w:val="00A55798"/>
    <w:rsid w:val="00A55874"/>
    <w:rsid w:val="00A55885"/>
    <w:rsid w:val="00A55CA1"/>
    <w:rsid w:val="00A56300"/>
    <w:rsid w:val="00A56699"/>
    <w:rsid w:val="00A566C9"/>
    <w:rsid w:val="00A57A12"/>
    <w:rsid w:val="00A57F7D"/>
    <w:rsid w:val="00A57FCF"/>
    <w:rsid w:val="00A61D5B"/>
    <w:rsid w:val="00A620E6"/>
    <w:rsid w:val="00A625D4"/>
    <w:rsid w:val="00A6261C"/>
    <w:rsid w:val="00A62620"/>
    <w:rsid w:val="00A63343"/>
    <w:rsid w:val="00A64F79"/>
    <w:rsid w:val="00A655DD"/>
    <w:rsid w:val="00A65F8C"/>
    <w:rsid w:val="00A6634A"/>
    <w:rsid w:val="00A67ECE"/>
    <w:rsid w:val="00A67FE8"/>
    <w:rsid w:val="00A701F3"/>
    <w:rsid w:val="00A70606"/>
    <w:rsid w:val="00A70DBB"/>
    <w:rsid w:val="00A71119"/>
    <w:rsid w:val="00A7181A"/>
    <w:rsid w:val="00A729AD"/>
    <w:rsid w:val="00A75850"/>
    <w:rsid w:val="00A75FEA"/>
    <w:rsid w:val="00A76DF4"/>
    <w:rsid w:val="00A76EF8"/>
    <w:rsid w:val="00A772A3"/>
    <w:rsid w:val="00A77FA6"/>
    <w:rsid w:val="00A814D9"/>
    <w:rsid w:val="00A8158B"/>
    <w:rsid w:val="00A816F1"/>
    <w:rsid w:val="00A81AA7"/>
    <w:rsid w:val="00A81B44"/>
    <w:rsid w:val="00A8291F"/>
    <w:rsid w:val="00A82C10"/>
    <w:rsid w:val="00A83820"/>
    <w:rsid w:val="00A8395B"/>
    <w:rsid w:val="00A83D89"/>
    <w:rsid w:val="00A83E98"/>
    <w:rsid w:val="00A852FA"/>
    <w:rsid w:val="00A85957"/>
    <w:rsid w:val="00A859F3"/>
    <w:rsid w:val="00A85B02"/>
    <w:rsid w:val="00A87429"/>
    <w:rsid w:val="00A875A9"/>
    <w:rsid w:val="00A87DA5"/>
    <w:rsid w:val="00A9071D"/>
    <w:rsid w:val="00A907CE"/>
    <w:rsid w:val="00A90EC3"/>
    <w:rsid w:val="00A90FA0"/>
    <w:rsid w:val="00A91BA7"/>
    <w:rsid w:val="00A91E93"/>
    <w:rsid w:val="00A92237"/>
    <w:rsid w:val="00A924DF"/>
    <w:rsid w:val="00A93574"/>
    <w:rsid w:val="00A93C2D"/>
    <w:rsid w:val="00A93CE6"/>
    <w:rsid w:val="00A941F1"/>
    <w:rsid w:val="00A9630E"/>
    <w:rsid w:val="00A966E0"/>
    <w:rsid w:val="00A97E97"/>
    <w:rsid w:val="00A97FC7"/>
    <w:rsid w:val="00AA00D7"/>
    <w:rsid w:val="00AA02A5"/>
    <w:rsid w:val="00AA0338"/>
    <w:rsid w:val="00AA0705"/>
    <w:rsid w:val="00AA0EEC"/>
    <w:rsid w:val="00AA0F4C"/>
    <w:rsid w:val="00AA15AB"/>
    <w:rsid w:val="00AA2354"/>
    <w:rsid w:val="00AA336D"/>
    <w:rsid w:val="00AA37DD"/>
    <w:rsid w:val="00AA458B"/>
    <w:rsid w:val="00AA4C52"/>
    <w:rsid w:val="00AA592A"/>
    <w:rsid w:val="00AA7017"/>
    <w:rsid w:val="00AA7880"/>
    <w:rsid w:val="00AB01CC"/>
    <w:rsid w:val="00AB04F2"/>
    <w:rsid w:val="00AB0A13"/>
    <w:rsid w:val="00AB112C"/>
    <w:rsid w:val="00AB449C"/>
    <w:rsid w:val="00AB45AF"/>
    <w:rsid w:val="00AB494F"/>
    <w:rsid w:val="00AB4F02"/>
    <w:rsid w:val="00AB559D"/>
    <w:rsid w:val="00AB5695"/>
    <w:rsid w:val="00AB5F34"/>
    <w:rsid w:val="00AC1058"/>
    <w:rsid w:val="00AC1291"/>
    <w:rsid w:val="00AC1CA2"/>
    <w:rsid w:val="00AC1DDC"/>
    <w:rsid w:val="00AC3566"/>
    <w:rsid w:val="00AC3FC3"/>
    <w:rsid w:val="00AC4F96"/>
    <w:rsid w:val="00AC5474"/>
    <w:rsid w:val="00AC6788"/>
    <w:rsid w:val="00AC6AD2"/>
    <w:rsid w:val="00AC6EB5"/>
    <w:rsid w:val="00AC78DB"/>
    <w:rsid w:val="00AD0650"/>
    <w:rsid w:val="00AD22D0"/>
    <w:rsid w:val="00AD29BC"/>
    <w:rsid w:val="00AD29CE"/>
    <w:rsid w:val="00AD29F1"/>
    <w:rsid w:val="00AD2F23"/>
    <w:rsid w:val="00AD3594"/>
    <w:rsid w:val="00AD36DF"/>
    <w:rsid w:val="00AD3C47"/>
    <w:rsid w:val="00AD5B4A"/>
    <w:rsid w:val="00AD6F8E"/>
    <w:rsid w:val="00AD7324"/>
    <w:rsid w:val="00AE0512"/>
    <w:rsid w:val="00AE0867"/>
    <w:rsid w:val="00AE0F78"/>
    <w:rsid w:val="00AE0FD2"/>
    <w:rsid w:val="00AE26B9"/>
    <w:rsid w:val="00AE2747"/>
    <w:rsid w:val="00AE354C"/>
    <w:rsid w:val="00AE3E47"/>
    <w:rsid w:val="00AE4216"/>
    <w:rsid w:val="00AE54BB"/>
    <w:rsid w:val="00AE5B23"/>
    <w:rsid w:val="00AE62C0"/>
    <w:rsid w:val="00AE64EB"/>
    <w:rsid w:val="00AE6C6E"/>
    <w:rsid w:val="00AE6DDE"/>
    <w:rsid w:val="00AE6FCD"/>
    <w:rsid w:val="00AE7855"/>
    <w:rsid w:val="00AF06C1"/>
    <w:rsid w:val="00AF135F"/>
    <w:rsid w:val="00AF1452"/>
    <w:rsid w:val="00AF157F"/>
    <w:rsid w:val="00AF2F4C"/>
    <w:rsid w:val="00AF3058"/>
    <w:rsid w:val="00AF3C36"/>
    <w:rsid w:val="00AF3D95"/>
    <w:rsid w:val="00AF3F31"/>
    <w:rsid w:val="00AF4A3C"/>
    <w:rsid w:val="00AF52DD"/>
    <w:rsid w:val="00AF56CF"/>
    <w:rsid w:val="00AF5805"/>
    <w:rsid w:val="00AF64B4"/>
    <w:rsid w:val="00AF6E34"/>
    <w:rsid w:val="00AF74B3"/>
    <w:rsid w:val="00AF758B"/>
    <w:rsid w:val="00AF7AD8"/>
    <w:rsid w:val="00B018CD"/>
    <w:rsid w:val="00B01EE2"/>
    <w:rsid w:val="00B058A3"/>
    <w:rsid w:val="00B05C51"/>
    <w:rsid w:val="00B05F2D"/>
    <w:rsid w:val="00B06200"/>
    <w:rsid w:val="00B0673D"/>
    <w:rsid w:val="00B06EA0"/>
    <w:rsid w:val="00B071F1"/>
    <w:rsid w:val="00B10E6A"/>
    <w:rsid w:val="00B11454"/>
    <w:rsid w:val="00B12482"/>
    <w:rsid w:val="00B12C08"/>
    <w:rsid w:val="00B1324B"/>
    <w:rsid w:val="00B13451"/>
    <w:rsid w:val="00B1352C"/>
    <w:rsid w:val="00B14106"/>
    <w:rsid w:val="00B14708"/>
    <w:rsid w:val="00B153D1"/>
    <w:rsid w:val="00B15CCE"/>
    <w:rsid w:val="00B16423"/>
    <w:rsid w:val="00B16D62"/>
    <w:rsid w:val="00B176B1"/>
    <w:rsid w:val="00B178AF"/>
    <w:rsid w:val="00B206A6"/>
    <w:rsid w:val="00B21542"/>
    <w:rsid w:val="00B21D1D"/>
    <w:rsid w:val="00B22298"/>
    <w:rsid w:val="00B226CC"/>
    <w:rsid w:val="00B22F67"/>
    <w:rsid w:val="00B233B4"/>
    <w:rsid w:val="00B243D0"/>
    <w:rsid w:val="00B24711"/>
    <w:rsid w:val="00B24973"/>
    <w:rsid w:val="00B24E10"/>
    <w:rsid w:val="00B25471"/>
    <w:rsid w:val="00B26069"/>
    <w:rsid w:val="00B268E5"/>
    <w:rsid w:val="00B26B77"/>
    <w:rsid w:val="00B26D53"/>
    <w:rsid w:val="00B27691"/>
    <w:rsid w:val="00B279D2"/>
    <w:rsid w:val="00B300A1"/>
    <w:rsid w:val="00B30499"/>
    <w:rsid w:val="00B3065D"/>
    <w:rsid w:val="00B310B8"/>
    <w:rsid w:val="00B31209"/>
    <w:rsid w:val="00B32DE9"/>
    <w:rsid w:val="00B338B6"/>
    <w:rsid w:val="00B35721"/>
    <w:rsid w:val="00B35C44"/>
    <w:rsid w:val="00B35D19"/>
    <w:rsid w:val="00B35DFD"/>
    <w:rsid w:val="00B36CD0"/>
    <w:rsid w:val="00B37144"/>
    <w:rsid w:val="00B3758E"/>
    <w:rsid w:val="00B40077"/>
    <w:rsid w:val="00B404C9"/>
    <w:rsid w:val="00B40AF4"/>
    <w:rsid w:val="00B40D36"/>
    <w:rsid w:val="00B416C6"/>
    <w:rsid w:val="00B41A77"/>
    <w:rsid w:val="00B41C7E"/>
    <w:rsid w:val="00B43BAB"/>
    <w:rsid w:val="00B43FBC"/>
    <w:rsid w:val="00B44AC8"/>
    <w:rsid w:val="00B45CFC"/>
    <w:rsid w:val="00B45D36"/>
    <w:rsid w:val="00B46372"/>
    <w:rsid w:val="00B46561"/>
    <w:rsid w:val="00B47929"/>
    <w:rsid w:val="00B47BF2"/>
    <w:rsid w:val="00B47C87"/>
    <w:rsid w:val="00B50399"/>
    <w:rsid w:val="00B508CF"/>
    <w:rsid w:val="00B512E0"/>
    <w:rsid w:val="00B51843"/>
    <w:rsid w:val="00B5185B"/>
    <w:rsid w:val="00B5192A"/>
    <w:rsid w:val="00B51DA7"/>
    <w:rsid w:val="00B51E93"/>
    <w:rsid w:val="00B522B3"/>
    <w:rsid w:val="00B526EA"/>
    <w:rsid w:val="00B5284F"/>
    <w:rsid w:val="00B54505"/>
    <w:rsid w:val="00B54653"/>
    <w:rsid w:val="00B550EF"/>
    <w:rsid w:val="00B553D4"/>
    <w:rsid w:val="00B55A5E"/>
    <w:rsid w:val="00B55F62"/>
    <w:rsid w:val="00B57022"/>
    <w:rsid w:val="00B57649"/>
    <w:rsid w:val="00B57E89"/>
    <w:rsid w:val="00B60435"/>
    <w:rsid w:val="00B60956"/>
    <w:rsid w:val="00B609C0"/>
    <w:rsid w:val="00B60E72"/>
    <w:rsid w:val="00B62511"/>
    <w:rsid w:val="00B62B3D"/>
    <w:rsid w:val="00B63C4C"/>
    <w:rsid w:val="00B643CD"/>
    <w:rsid w:val="00B64A5F"/>
    <w:rsid w:val="00B65F1E"/>
    <w:rsid w:val="00B71245"/>
    <w:rsid w:val="00B716C1"/>
    <w:rsid w:val="00B71A40"/>
    <w:rsid w:val="00B72114"/>
    <w:rsid w:val="00B725CF"/>
    <w:rsid w:val="00B72B68"/>
    <w:rsid w:val="00B72F6B"/>
    <w:rsid w:val="00B753F8"/>
    <w:rsid w:val="00B75B3D"/>
    <w:rsid w:val="00B75D49"/>
    <w:rsid w:val="00B762AB"/>
    <w:rsid w:val="00B76435"/>
    <w:rsid w:val="00B76C57"/>
    <w:rsid w:val="00B8000C"/>
    <w:rsid w:val="00B80360"/>
    <w:rsid w:val="00B8086C"/>
    <w:rsid w:val="00B81A34"/>
    <w:rsid w:val="00B81A35"/>
    <w:rsid w:val="00B81EA4"/>
    <w:rsid w:val="00B83F0D"/>
    <w:rsid w:val="00B8414E"/>
    <w:rsid w:val="00B84421"/>
    <w:rsid w:val="00B85A0A"/>
    <w:rsid w:val="00B86713"/>
    <w:rsid w:val="00B87134"/>
    <w:rsid w:val="00B9020D"/>
    <w:rsid w:val="00B90471"/>
    <w:rsid w:val="00B90657"/>
    <w:rsid w:val="00B90A25"/>
    <w:rsid w:val="00B90B94"/>
    <w:rsid w:val="00B916C8"/>
    <w:rsid w:val="00B91F00"/>
    <w:rsid w:val="00B93265"/>
    <w:rsid w:val="00B939BD"/>
    <w:rsid w:val="00B942C6"/>
    <w:rsid w:val="00B943FF"/>
    <w:rsid w:val="00B95C56"/>
    <w:rsid w:val="00B9617B"/>
    <w:rsid w:val="00B96CD5"/>
    <w:rsid w:val="00B96EFC"/>
    <w:rsid w:val="00B9734B"/>
    <w:rsid w:val="00B975EA"/>
    <w:rsid w:val="00B9798E"/>
    <w:rsid w:val="00BA0ADD"/>
    <w:rsid w:val="00BA16DC"/>
    <w:rsid w:val="00BA17B2"/>
    <w:rsid w:val="00BA201F"/>
    <w:rsid w:val="00BA21B3"/>
    <w:rsid w:val="00BA237E"/>
    <w:rsid w:val="00BA2B1A"/>
    <w:rsid w:val="00BA3E96"/>
    <w:rsid w:val="00BA4B53"/>
    <w:rsid w:val="00BA4F3A"/>
    <w:rsid w:val="00BA6D94"/>
    <w:rsid w:val="00BA73DE"/>
    <w:rsid w:val="00BA7802"/>
    <w:rsid w:val="00BB094B"/>
    <w:rsid w:val="00BB111C"/>
    <w:rsid w:val="00BB1BC5"/>
    <w:rsid w:val="00BB2E70"/>
    <w:rsid w:val="00BB312E"/>
    <w:rsid w:val="00BB41E8"/>
    <w:rsid w:val="00BB438B"/>
    <w:rsid w:val="00BB4873"/>
    <w:rsid w:val="00BB4AA3"/>
    <w:rsid w:val="00BB4B15"/>
    <w:rsid w:val="00BB52D1"/>
    <w:rsid w:val="00BB5B34"/>
    <w:rsid w:val="00BB6443"/>
    <w:rsid w:val="00BB6E8D"/>
    <w:rsid w:val="00BB71EC"/>
    <w:rsid w:val="00BB7631"/>
    <w:rsid w:val="00BB7C49"/>
    <w:rsid w:val="00BC1ACA"/>
    <w:rsid w:val="00BC21FE"/>
    <w:rsid w:val="00BC2390"/>
    <w:rsid w:val="00BC258B"/>
    <w:rsid w:val="00BC2CEE"/>
    <w:rsid w:val="00BC388D"/>
    <w:rsid w:val="00BC5B72"/>
    <w:rsid w:val="00BC6148"/>
    <w:rsid w:val="00BC6334"/>
    <w:rsid w:val="00BC6723"/>
    <w:rsid w:val="00BC6CEF"/>
    <w:rsid w:val="00BC7B14"/>
    <w:rsid w:val="00BD160E"/>
    <w:rsid w:val="00BD1664"/>
    <w:rsid w:val="00BD18E2"/>
    <w:rsid w:val="00BD1922"/>
    <w:rsid w:val="00BD19C3"/>
    <w:rsid w:val="00BD208F"/>
    <w:rsid w:val="00BD2AAA"/>
    <w:rsid w:val="00BD3338"/>
    <w:rsid w:val="00BD3A30"/>
    <w:rsid w:val="00BD48E5"/>
    <w:rsid w:val="00BD4F38"/>
    <w:rsid w:val="00BD53E1"/>
    <w:rsid w:val="00BD54E1"/>
    <w:rsid w:val="00BD58D6"/>
    <w:rsid w:val="00BD63B0"/>
    <w:rsid w:val="00BD665B"/>
    <w:rsid w:val="00BD71BE"/>
    <w:rsid w:val="00BD7562"/>
    <w:rsid w:val="00BD7B82"/>
    <w:rsid w:val="00BE16AC"/>
    <w:rsid w:val="00BE1DD4"/>
    <w:rsid w:val="00BE1EA3"/>
    <w:rsid w:val="00BE2079"/>
    <w:rsid w:val="00BE2744"/>
    <w:rsid w:val="00BE331C"/>
    <w:rsid w:val="00BE3464"/>
    <w:rsid w:val="00BE36CD"/>
    <w:rsid w:val="00BE4253"/>
    <w:rsid w:val="00BE4C19"/>
    <w:rsid w:val="00BE4CFA"/>
    <w:rsid w:val="00BE58CC"/>
    <w:rsid w:val="00BE72A1"/>
    <w:rsid w:val="00BE754A"/>
    <w:rsid w:val="00BE757D"/>
    <w:rsid w:val="00BE7BD8"/>
    <w:rsid w:val="00BF1073"/>
    <w:rsid w:val="00BF1293"/>
    <w:rsid w:val="00BF143D"/>
    <w:rsid w:val="00BF1925"/>
    <w:rsid w:val="00BF1EB1"/>
    <w:rsid w:val="00BF206F"/>
    <w:rsid w:val="00BF3060"/>
    <w:rsid w:val="00BF41C3"/>
    <w:rsid w:val="00BF422C"/>
    <w:rsid w:val="00BF54C7"/>
    <w:rsid w:val="00BF5A5C"/>
    <w:rsid w:val="00BF5F76"/>
    <w:rsid w:val="00BF69DE"/>
    <w:rsid w:val="00BF6FA4"/>
    <w:rsid w:val="00BF718E"/>
    <w:rsid w:val="00BF7C48"/>
    <w:rsid w:val="00C00181"/>
    <w:rsid w:val="00C02526"/>
    <w:rsid w:val="00C02C25"/>
    <w:rsid w:val="00C03029"/>
    <w:rsid w:val="00C0456B"/>
    <w:rsid w:val="00C059FB"/>
    <w:rsid w:val="00C05EEB"/>
    <w:rsid w:val="00C06135"/>
    <w:rsid w:val="00C063D5"/>
    <w:rsid w:val="00C077E6"/>
    <w:rsid w:val="00C078EB"/>
    <w:rsid w:val="00C07F65"/>
    <w:rsid w:val="00C10A5A"/>
    <w:rsid w:val="00C111D8"/>
    <w:rsid w:val="00C11C72"/>
    <w:rsid w:val="00C11F71"/>
    <w:rsid w:val="00C12440"/>
    <w:rsid w:val="00C12C63"/>
    <w:rsid w:val="00C12D2E"/>
    <w:rsid w:val="00C132CB"/>
    <w:rsid w:val="00C13F02"/>
    <w:rsid w:val="00C15952"/>
    <w:rsid w:val="00C159EF"/>
    <w:rsid w:val="00C16620"/>
    <w:rsid w:val="00C16A1C"/>
    <w:rsid w:val="00C16CE0"/>
    <w:rsid w:val="00C1788B"/>
    <w:rsid w:val="00C17A90"/>
    <w:rsid w:val="00C20AE0"/>
    <w:rsid w:val="00C20EFE"/>
    <w:rsid w:val="00C2161B"/>
    <w:rsid w:val="00C21626"/>
    <w:rsid w:val="00C218AC"/>
    <w:rsid w:val="00C22614"/>
    <w:rsid w:val="00C22B5A"/>
    <w:rsid w:val="00C22FB1"/>
    <w:rsid w:val="00C2311D"/>
    <w:rsid w:val="00C23F4D"/>
    <w:rsid w:val="00C24BAE"/>
    <w:rsid w:val="00C25047"/>
    <w:rsid w:val="00C2527C"/>
    <w:rsid w:val="00C25BD2"/>
    <w:rsid w:val="00C271B7"/>
    <w:rsid w:val="00C306A7"/>
    <w:rsid w:val="00C306AD"/>
    <w:rsid w:val="00C31887"/>
    <w:rsid w:val="00C318F1"/>
    <w:rsid w:val="00C32080"/>
    <w:rsid w:val="00C32341"/>
    <w:rsid w:val="00C33037"/>
    <w:rsid w:val="00C33344"/>
    <w:rsid w:val="00C333DD"/>
    <w:rsid w:val="00C33EBD"/>
    <w:rsid w:val="00C34A8F"/>
    <w:rsid w:val="00C356F4"/>
    <w:rsid w:val="00C3591D"/>
    <w:rsid w:val="00C37894"/>
    <w:rsid w:val="00C40F58"/>
    <w:rsid w:val="00C4210F"/>
    <w:rsid w:val="00C4291A"/>
    <w:rsid w:val="00C42CBC"/>
    <w:rsid w:val="00C42FED"/>
    <w:rsid w:val="00C448F5"/>
    <w:rsid w:val="00C44B2C"/>
    <w:rsid w:val="00C4515E"/>
    <w:rsid w:val="00C45B72"/>
    <w:rsid w:val="00C45B99"/>
    <w:rsid w:val="00C45D50"/>
    <w:rsid w:val="00C45E13"/>
    <w:rsid w:val="00C471F3"/>
    <w:rsid w:val="00C47ED2"/>
    <w:rsid w:val="00C50116"/>
    <w:rsid w:val="00C505DF"/>
    <w:rsid w:val="00C51109"/>
    <w:rsid w:val="00C51B34"/>
    <w:rsid w:val="00C524DA"/>
    <w:rsid w:val="00C52B1B"/>
    <w:rsid w:val="00C52D7D"/>
    <w:rsid w:val="00C5324B"/>
    <w:rsid w:val="00C5333C"/>
    <w:rsid w:val="00C53569"/>
    <w:rsid w:val="00C54353"/>
    <w:rsid w:val="00C54D87"/>
    <w:rsid w:val="00C559EC"/>
    <w:rsid w:val="00C56B07"/>
    <w:rsid w:val="00C576C2"/>
    <w:rsid w:val="00C5786A"/>
    <w:rsid w:val="00C57C3E"/>
    <w:rsid w:val="00C57CA0"/>
    <w:rsid w:val="00C6008A"/>
    <w:rsid w:val="00C60478"/>
    <w:rsid w:val="00C60F3B"/>
    <w:rsid w:val="00C615F1"/>
    <w:rsid w:val="00C6206D"/>
    <w:rsid w:val="00C62B15"/>
    <w:rsid w:val="00C62F57"/>
    <w:rsid w:val="00C63974"/>
    <w:rsid w:val="00C65237"/>
    <w:rsid w:val="00C65292"/>
    <w:rsid w:val="00C663F4"/>
    <w:rsid w:val="00C664FA"/>
    <w:rsid w:val="00C67BAD"/>
    <w:rsid w:val="00C67C6A"/>
    <w:rsid w:val="00C67C82"/>
    <w:rsid w:val="00C67F6B"/>
    <w:rsid w:val="00C703F7"/>
    <w:rsid w:val="00C70788"/>
    <w:rsid w:val="00C70A04"/>
    <w:rsid w:val="00C70EC4"/>
    <w:rsid w:val="00C70FC8"/>
    <w:rsid w:val="00C7163A"/>
    <w:rsid w:val="00C71917"/>
    <w:rsid w:val="00C71A1F"/>
    <w:rsid w:val="00C71F5B"/>
    <w:rsid w:val="00C72C98"/>
    <w:rsid w:val="00C737AF"/>
    <w:rsid w:val="00C73A95"/>
    <w:rsid w:val="00C73B0B"/>
    <w:rsid w:val="00C7445F"/>
    <w:rsid w:val="00C747E2"/>
    <w:rsid w:val="00C7501B"/>
    <w:rsid w:val="00C75148"/>
    <w:rsid w:val="00C75294"/>
    <w:rsid w:val="00C755D7"/>
    <w:rsid w:val="00C75AB9"/>
    <w:rsid w:val="00C76E27"/>
    <w:rsid w:val="00C76FF8"/>
    <w:rsid w:val="00C77BAB"/>
    <w:rsid w:val="00C77C5D"/>
    <w:rsid w:val="00C80F93"/>
    <w:rsid w:val="00C8186D"/>
    <w:rsid w:val="00C81EE6"/>
    <w:rsid w:val="00C82094"/>
    <w:rsid w:val="00C824BE"/>
    <w:rsid w:val="00C844FC"/>
    <w:rsid w:val="00C84730"/>
    <w:rsid w:val="00C84C85"/>
    <w:rsid w:val="00C851A6"/>
    <w:rsid w:val="00C866EB"/>
    <w:rsid w:val="00C86AAC"/>
    <w:rsid w:val="00C86FE3"/>
    <w:rsid w:val="00C90AAC"/>
    <w:rsid w:val="00C924BF"/>
    <w:rsid w:val="00C928B6"/>
    <w:rsid w:val="00C92B37"/>
    <w:rsid w:val="00C93559"/>
    <w:rsid w:val="00C9364A"/>
    <w:rsid w:val="00C946EA"/>
    <w:rsid w:val="00C949A0"/>
    <w:rsid w:val="00C965AE"/>
    <w:rsid w:val="00C96FB4"/>
    <w:rsid w:val="00C97104"/>
    <w:rsid w:val="00C97446"/>
    <w:rsid w:val="00C97758"/>
    <w:rsid w:val="00C97AAB"/>
    <w:rsid w:val="00CA034A"/>
    <w:rsid w:val="00CA0813"/>
    <w:rsid w:val="00CA110C"/>
    <w:rsid w:val="00CA2025"/>
    <w:rsid w:val="00CA29EF"/>
    <w:rsid w:val="00CA2B25"/>
    <w:rsid w:val="00CA3945"/>
    <w:rsid w:val="00CA5F73"/>
    <w:rsid w:val="00CA60A3"/>
    <w:rsid w:val="00CA6171"/>
    <w:rsid w:val="00CA634C"/>
    <w:rsid w:val="00CA6375"/>
    <w:rsid w:val="00CA6E27"/>
    <w:rsid w:val="00CA73E8"/>
    <w:rsid w:val="00CB0100"/>
    <w:rsid w:val="00CB0570"/>
    <w:rsid w:val="00CB0FEF"/>
    <w:rsid w:val="00CB2168"/>
    <w:rsid w:val="00CB3303"/>
    <w:rsid w:val="00CB40D1"/>
    <w:rsid w:val="00CB4529"/>
    <w:rsid w:val="00CB4980"/>
    <w:rsid w:val="00CB5615"/>
    <w:rsid w:val="00CB5CCD"/>
    <w:rsid w:val="00CB5E2A"/>
    <w:rsid w:val="00CB5EB3"/>
    <w:rsid w:val="00CB66C5"/>
    <w:rsid w:val="00CB7083"/>
    <w:rsid w:val="00CB7C21"/>
    <w:rsid w:val="00CB7E40"/>
    <w:rsid w:val="00CC00EA"/>
    <w:rsid w:val="00CC063A"/>
    <w:rsid w:val="00CC0A8F"/>
    <w:rsid w:val="00CC103E"/>
    <w:rsid w:val="00CC15D2"/>
    <w:rsid w:val="00CC1B05"/>
    <w:rsid w:val="00CC2702"/>
    <w:rsid w:val="00CC3E4A"/>
    <w:rsid w:val="00CC437E"/>
    <w:rsid w:val="00CC582C"/>
    <w:rsid w:val="00CC5FAA"/>
    <w:rsid w:val="00CC6146"/>
    <w:rsid w:val="00CC6939"/>
    <w:rsid w:val="00CC69E6"/>
    <w:rsid w:val="00CC6C62"/>
    <w:rsid w:val="00CC7C4F"/>
    <w:rsid w:val="00CD03E5"/>
    <w:rsid w:val="00CD0667"/>
    <w:rsid w:val="00CD0D46"/>
    <w:rsid w:val="00CD11F8"/>
    <w:rsid w:val="00CD142B"/>
    <w:rsid w:val="00CD2AEB"/>
    <w:rsid w:val="00CD48B1"/>
    <w:rsid w:val="00CD4A80"/>
    <w:rsid w:val="00CD4E9C"/>
    <w:rsid w:val="00CD5DF2"/>
    <w:rsid w:val="00CD6F88"/>
    <w:rsid w:val="00CD7509"/>
    <w:rsid w:val="00CD7C7C"/>
    <w:rsid w:val="00CE06A7"/>
    <w:rsid w:val="00CE0DE9"/>
    <w:rsid w:val="00CE2159"/>
    <w:rsid w:val="00CE2946"/>
    <w:rsid w:val="00CE2978"/>
    <w:rsid w:val="00CE2BA5"/>
    <w:rsid w:val="00CE3A78"/>
    <w:rsid w:val="00CE3C42"/>
    <w:rsid w:val="00CE3D85"/>
    <w:rsid w:val="00CE4FC2"/>
    <w:rsid w:val="00CE6186"/>
    <w:rsid w:val="00CE6903"/>
    <w:rsid w:val="00CE691F"/>
    <w:rsid w:val="00CE7380"/>
    <w:rsid w:val="00CE7B0F"/>
    <w:rsid w:val="00CE7B91"/>
    <w:rsid w:val="00CE7F08"/>
    <w:rsid w:val="00CF0991"/>
    <w:rsid w:val="00CF09AC"/>
    <w:rsid w:val="00CF0C74"/>
    <w:rsid w:val="00CF1D1F"/>
    <w:rsid w:val="00CF2392"/>
    <w:rsid w:val="00CF2A17"/>
    <w:rsid w:val="00CF2CBD"/>
    <w:rsid w:val="00CF2F08"/>
    <w:rsid w:val="00CF3118"/>
    <w:rsid w:val="00CF40E7"/>
    <w:rsid w:val="00CF502B"/>
    <w:rsid w:val="00CF58CE"/>
    <w:rsid w:val="00CF5C35"/>
    <w:rsid w:val="00CF6B76"/>
    <w:rsid w:val="00CF71EF"/>
    <w:rsid w:val="00CF755C"/>
    <w:rsid w:val="00CF7DAD"/>
    <w:rsid w:val="00D005FC"/>
    <w:rsid w:val="00D008AC"/>
    <w:rsid w:val="00D01BF6"/>
    <w:rsid w:val="00D02645"/>
    <w:rsid w:val="00D02B92"/>
    <w:rsid w:val="00D03020"/>
    <w:rsid w:val="00D034FB"/>
    <w:rsid w:val="00D03BD8"/>
    <w:rsid w:val="00D03C54"/>
    <w:rsid w:val="00D03CE9"/>
    <w:rsid w:val="00D0482B"/>
    <w:rsid w:val="00D04BB7"/>
    <w:rsid w:val="00D054DC"/>
    <w:rsid w:val="00D07284"/>
    <w:rsid w:val="00D0753D"/>
    <w:rsid w:val="00D07EFC"/>
    <w:rsid w:val="00D1022B"/>
    <w:rsid w:val="00D1165F"/>
    <w:rsid w:val="00D1206E"/>
    <w:rsid w:val="00D122EF"/>
    <w:rsid w:val="00D124FE"/>
    <w:rsid w:val="00D1273E"/>
    <w:rsid w:val="00D12C0F"/>
    <w:rsid w:val="00D12F80"/>
    <w:rsid w:val="00D1365C"/>
    <w:rsid w:val="00D13D1D"/>
    <w:rsid w:val="00D15FD7"/>
    <w:rsid w:val="00D16510"/>
    <w:rsid w:val="00D16B0B"/>
    <w:rsid w:val="00D16D39"/>
    <w:rsid w:val="00D200A6"/>
    <w:rsid w:val="00D2011C"/>
    <w:rsid w:val="00D201E6"/>
    <w:rsid w:val="00D20BF4"/>
    <w:rsid w:val="00D20C4D"/>
    <w:rsid w:val="00D215D1"/>
    <w:rsid w:val="00D21DD4"/>
    <w:rsid w:val="00D23641"/>
    <w:rsid w:val="00D23EB6"/>
    <w:rsid w:val="00D24D89"/>
    <w:rsid w:val="00D24F5C"/>
    <w:rsid w:val="00D25713"/>
    <w:rsid w:val="00D25828"/>
    <w:rsid w:val="00D25C72"/>
    <w:rsid w:val="00D26418"/>
    <w:rsid w:val="00D26AB8"/>
    <w:rsid w:val="00D26C04"/>
    <w:rsid w:val="00D27163"/>
    <w:rsid w:val="00D2750F"/>
    <w:rsid w:val="00D301FA"/>
    <w:rsid w:val="00D30ADC"/>
    <w:rsid w:val="00D30CDB"/>
    <w:rsid w:val="00D31A65"/>
    <w:rsid w:val="00D31DC0"/>
    <w:rsid w:val="00D32006"/>
    <w:rsid w:val="00D32BA0"/>
    <w:rsid w:val="00D34036"/>
    <w:rsid w:val="00D34820"/>
    <w:rsid w:val="00D34C6D"/>
    <w:rsid w:val="00D354EF"/>
    <w:rsid w:val="00D368EA"/>
    <w:rsid w:val="00D36B31"/>
    <w:rsid w:val="00D40229"/>
    <w:rsid w:val="00D4043F"/>
    <w:rsid w:val="00D42341"/>
    <w:rsid w:val="00D42482"/>
    <w:rsid w:val="00D42822"/>
    <w:rsid w:val="00D43267"/>
    <w:rsid w:val="00D436E7"/>
    <w:rsid w:val="00D44E17"/>
    <w:rsid w:val="00D45C57"/>
    <w:rsid w:val="00D45D3A"/>
    <w:rsid w:val="00D4668B"/>
    <w:rsid w:val="00D46982"/>
    <w:rsid w:val="00D46FEE"/>
    <w:rsid w:val="00D47AA4"/>
    <w:rsid w:val="00D5049D"/>
    <w:rsid w:val="00D51A93"/>
    <w:rsid w:val="00D528BD"/>
    <w:rsid w:val="00D52927"/>
    <w:rsid w:val="00D54718"/>
    <w:rsid w:val="00D55290"/>
    <w:rsid w:val="00D55629"/>
    <w:rsid w:val="00D55D88"/>
    <w:rsid w:val="00D55D90"/>
    <w:rsid w:val="00D55F8F"/>
    <w:rsid w:val="00D56BCC"/>
    <w:rsid w:val="00D572FF"/>
    <w:rsid w:val="00D57631"/>
    <w:rsid w:val="00D579F5"/>
    <w:rsid w:val="00D6056F"/>
    <w:rsid w:val="00D60C53"/>
    <w:rsid w:val="00D6109D"/>
    <w:rsid w:val="00D6140E"/>
    <w:rsid w:val="00D614C3"/>
    <w:rsid w:val="00D61C88"/>
    <w:rsid w:val="00D620D6"/>
    <w:rsid w:val="00D6280B"/>
    <w:rsid w:val="00D62935"/>
    <w:rsid w:val="00D6379F"/>
    <w:rsid w:val="00D64740"/>
    <w:rsid w:val="00D64ECE"/>
    <w:rsid w:val="00D65999"/>
    <w:rsid w:val="00D65CAB"/>
    <w:rsid w:val="00D669B5"/>
    <w:rsid w:val="00D6750F"/>
    <w:rsid w:val="00D67745"/>
    <w:rsid w:val="00D67E81"/>
    <w:rsid w:val="00D70E47"/>
    <w:rsid w:val="00D7154A"/>
    <w:rsid w:val="00D71CA6"/>
    <w:rsid w:val="00D72894"/>
    <w:rsid w:val="00D73635"/>
    <w:rsid w:val="00D73B1A"/>
    <w:rsid w:val="00D74453"/>
    <w:rsid w:val="00D74DD7"/>
    <w:rsid w:val="00D75C1F"/>
    <w:rsid w:val="00D75C22"/>
    <w:rsid w:val="00D76932"/>
    <w:rsid w:val="00D77B82"/>
    <w:rsid w:val="00D80FF8"/>
    <w:rsid w:val="00D816F4"/>
    <w:rsid w:val="00D825C0"/>
    <w:rsid w:val="00D825DF"/>
    <w:rsid w:val="00D835AB"/>
    <w:rsid w:val="00D840A0"/>
    <w:rsid w:val="00D846A4"/>
    <w:rsid w:val="00D84813"/>
    <w:rsid w:val="00D85098"/>
    <w:rsid w:val="00D85957"/>
    <w:rsid w:val="00D863DA"/>
    <w:rsid w:val="00D8644A"/>
    <w:rsid w:val="00D86EB7"/>
    <w:rsid w:val="00D86F00"/>
    <w:rsid w:val="00D87BFA"/>
    <w:rsid w:val="00D90E41"/>
    <w:rsid w:val="00D918D5"/>
    <w:rsid w:val="00D94AAD"/>
    <w:rsid w:val="00D95D23"/>
    <w:rsid w:val="00D97C8E"/>
    <w:rsid w:val="00DA1AC0"/>
    <w:rsid w:val="00DA1C51"/>
    <w:rsid w:val="00DA1E9D"/>
    <w:rsid w:val="00DA36D6"/>
    <w:rsid w:val="00DA3AFF"/>
    <w:rsid w:val="00DA3C4C"/>
    <w:rsid w:val="00DA44EE"/>
    <w:rsid w:val="00DA49FD"/>
    <w:rsid w:val="00DA4B4C"/>
    <w:rsid w:val="00DA4F01"/>
    <w:rsid w:val="00DA5110"/>
    <w:rsid w:val="00DA56F4"/>
    <w:rsid w:val="00DA6B76"/>
    <w:rsid w:val="00DA7B1E"/>
    <w:rsid w:val="00DA7CE8"/>
    <w:rsid w:val="00DB1093"/>
    <w:rsid w:val="00DB1A0E"/>
    <w:rsid w:val="00DB224E"/>
    <w:rsid w:val="00DB2789"/>
    <w:rsid w:val="00DB3520"/>
    <w:rsid w:val="00DB3CE4"/>
    <w:rsid w:val="00DB4065"/>
    <w:rsid w:val="00DB429A"/>
    <w:rsid w:val="00DB431A"/>
    <w:rsid w:val="00DB4B8B"/>
    <w:rsid w:val="00DB58C4"/>
    <w:rsid w:val="00DB5A41"/>
    <w:rsid w:val="00DB604D"/>
    <w:rsid w:val="00DB70BC"/>
    <w:rsid w:val="00DB712D"/>
    <w:rsid w:val="00DB726A"/>
    <w:rsid w:val="00DB74EA"/>
    <w:rsid w:val="00DB797E"/>
    <w:rsid w:val="00DB7BF5"/>
    <w:rsid w:val="00DB7CBF"/>
    <w:rsid w:val="00DC01A5"/>
    <w:rsid w:val="00DC032A"/>
    <w:rsid w:val="00DC1158"/>
    <w:rsid w:val="00DC1B42"/>
    <w:rsid w:val="00DC2E86"/>
    <w:rsid w:val="00DC2FFE"/>
    <w:rsid w:val="00DC38C5"/>
    <w:rsid w:val="00DC3DFF"/>
    <w:rsid w:val="00DC3EEA"/>
    <w:rsid w:val="00DC54F8"/>
    <w:rsid w:val="00DC5FA1"/>
    <w:rsid w:val="00DC6E56"/>
    <w:rsid w:val="00DC6EA2"/>
    <w:rsid w:val="00DD002D"/>
    <w:rsid w:val="00DD1395"/>
    <w:rsid w:val="00DD2541"/>
    <w:rsid w:val="00DD267D"/>
    <w:rsid w:val="00DD2A46"/>
    <w:rsid w:val="00DD36B9"/>
    <w:rsid w:val="00DD4AAC"/>
    <w:rsid w:val="00DD4E52"/>
    <w:rsid w:val="00DD4FA9"/>
    <w:rsid w:val="00DD53D1"/>
    <w:rsid w:val="00DD63DD"/>
    <w:rsid w:val="00DD74C1"/>
    <w:rsid w:val="00DD750B"/>
    <w:rsid w:val="00DE042C"/>
    <w:rsid w:val="00DE07EA"/>
    <w:rsid w:val="00DE0B21"/>
    <w:rsid w:val="00DE1623"/>
    <w:rsid w:val="00DE16C4"/>
    <w:rsid w:val="00DE1852"/>
    <w:rsid w:val="00DE1C47"/>
    <w:rsid w:val="00DE1E03"/>
    <w:rsid w:val="00DE1E0E"/>
    <w:rsid w:val="00DE3968"/>
    <w:rsid w:val="00DE3BFD"/>
    <w:rsid w:val="00DE3DDF"/>
    <w:rsid w:val="00DE416F"/>
    <w:rsid w:val="00DE4885"/>
    <w:rsid w:val="00DE4A58"/>
    <w:rsid w:val="00DE558C"/>
    <w:rsid w:val="00DE58F9"/>
    <w:rsid w:val="00DE5B60"/>
    <w:rsid w:val="00DE6244"/>
    <w:rsid w:val="00DE62B4"/>
    <w:rsid w:val="00DE6A74"/>
    <w:rsid w:val="00DE6FB9"/>
    <w:rsid w:val="00DE7400"/>
    <w:rsid w:val="00DE74EE"/>
    <w:rsid w:val="00DF1307"/>
    <w:rsid w:val="00DF13B1"/>
    <w:rsid w:val="00DF2BFD"/>
    <w:rsid w:val="00DF34BF"/>
    <w:rsid w:val="00DF4146"/>
    <w:rsid w:val="00DF4457"/>
    <w:rsid w:val="00DF4B4D"/>
    <w:rsid w:val="00DF50A6"/>
    <w:rsid w:val="00DF71B0"/>
    <w:rsid w:val="00DF7756"/>
    <w:rsid w:val="00E00276"/>
    <w:rsid w:val="00E0040E"/>
    <w:rsid w:val="00E00D9B"/>
    <w:rsid w:val="00E03149"/>
    <w:rsid w:val="00E03973"/>
    <w:rsid w:val="00E03A43"/>
    <w:rsid w:val="00E03F7A"/>
    <w:rsid w:val="00E04EE7"/>
    <w:rsid w:val="00E05F99"/>
    <w:rsid w:val="00E062B5"/>
    <w:rsid w:val="00E06345"/>
    <w:rsid w:val="00E078D0"/>
    <w:rsid w:val="00E07FE6"/>
    <w:rsid w:val="00E10514"/>
    <w:rsid w:val="00E10BEB"/>
    <w:rsid w:val="00E11068"/>
    <w:rsid w:val="00E1149B"/>
    <w:rsid w:val="00E120C4"/>
    <w:rsid w:val="00E123F4"/>
    <w:rsid w:val="00E12983"/>
    <w:rsid w:val="00E12A43"/>
    <w:rsid w:val="00E1305C"/>
    <w:rsid w:val="00E13B76"/>
    <w:rsid w:val="00E14B79"/>
    <w:rsid w:val="00E14F62"/>
    <w:rsid w:val="00E1514A"/>
    <w:rsid w:val="00E1525A"/>
    <w:rsid w:val="00E15413"/>
    <w:rsid w:val="00E15787"/>
    <w:rsid w:val="00E159FF"/>
    <w:rsid w:val="00E16771"/>
    <w:rsid w:val="00E16840"/>
    <w:rsid w:val="00E16B13"/>
    <w:rsid w:val="00E16D18"/>
    <w:rsid w:val="00E1705D"/>
    <w:rsid w:val="00E1710A"/>
    <w:rsid w:val="00E206DF"/>
    <w:rsid w:val="00E2072D"/>
    <w:rsid w:val="00E20C3B"/>
    <w:rsid w:val="00E21572"/>
    <w:rsid w:val="00E21B99"/>
    <w:rsid w:val="00E21FB5"/>
    <w:rsid w:val="00E22240"/>
    <w:rsid w:val="00E229B9"/>
    <w:rsid w:val="00E22A6C"/>
    <w:rsid w:val="00E22B25"/>
    <w:rsid w:val="00E22E83"/>
    <w:rsid w:val="00E23208"/>
    <w:rsid w:val="00E233BD"/>
    <w:rsid w:val="00E24AB2"/>
    <w:rsid w:val="00E268DA"/>
    <w:rsid w:val="00E2792A"/>
    <w:rsid w:val="00E27D12"/>
    <w:rsid w:val="00E27E95"/>
    <w:rsid w:val="00E308DB"/>
    <w:rsid w:val="00E30A2C"/>
    <w:rsid w:val="00E30F34"/>
    <w:rsid w:val="00E31442"/>
    <w:rsid w:val="00E31C2E"/>
    <w:rsid w:val="00E3258F"/>
    <w:rsid w:val="00E32A83"/>
    <w:rsid w:val="00E32DF9"/>
    <w:rsid w:val="00E33FE3"/>
    <w:rsid w:val="00E34825"/>
    <w:rsid w:val="00E34AF9"/>
    <w:rsid w:val="00E35B36"/>
    <w:rsid w:val="00E37266"/>
    <w:rsid w:val="00E37DD8"/>
    <w:rsid w:val="00E402DF"/>
    <w:rsid w:val="00E4052F"/>
    <w:rsid w:val="00E405F5"/>
    <w:rsid w:val="00E410D7"/>
    <w:rsid w:val="00E4143E"/>
    <w:rsid w:val="00E41639"/>
    <w:rsid w:val="00E41AEE"/>
    <w:rsid w:val="00E42DA4"/>
    <w:rsid w:val="00E42FA0"/>
    <w:rsid w:val="00E43C50"/>
    <w:rsid w:val="00E44473"/>
    <w:rsid w:val="00E45ACC"/>
    <w:rsid w:val="00E4611E"/>
    <w:rsid w:val="00E46F3D"/>
    <w:rsid w:val="00E4793A"/>
    <w:rsid w:val="00E47FEC"/>
    <w:rsid w:val="00E50767"/>
    <w:rsid w:val="00E513A6"/>
    <w:rsid w:val="00E5199B"/>
    <w:rsid w:val="00E51D64"/>
    <w:rsid w:val="00E52E39"/>
    <w:rsid w:val="00E52F0D"/>
    <w:rsid w:val="00E53545"/>
    <w:rsid w:val="00E54BB5"/>
    <w:rsid w:val="00E55303"/>
    <w:rsid w:val="00E55BF9"/>
    <w:rsid w:val="00E56E00"/>
    <w:rsid w:val="00E57CD8"/>
    <w:rsid w:val="00E605FA"/>
    <w:rsid w:val="00E61D5B"/>
    <w:rsid w:val="00E627A1"/>
    <w:rsid w:val="00E631AB"/>
    <w:rsid w:val="00E633DE"/>
    <w:rsid w:val="00E638DB"/>
    <w:rsid w:val="00E63BA3"/>
    <w:rsid w:val="00E63F0F"/>
    <w:rsid w:val="00E640E0"/>
    <w:rsid w:val="00E65B9F"/>
    <w:rsid w:val="00E6727E"/>
    <w:rsid w:val="00E67670"/>
    <w:rsid w:val="00E679C7"/>
    <w:rsid w:val="00E67B1E"/>
    <w:rsid w:val="00E70309"/>
    <w:rsid w:val="00E7058C"/>
    <w:rsid w:val="00E70598"/>
    <w:rsid w:val="00E706B0"/>
    <w:rsid w:val="00E70FB7"/>
    <w:rsid w:val="00E713AD"/>
    <w:rsid w:val="00E714AC"/>
    <w:rsid w:val="00E72141"/>
    <w:rsid w:val="00E728AB"/>
    <w:rsid w:val="00E72BC4"/>
    <w:rsid w:val="00E72FE5"/>
    <w:rsid w:val="00E734C3"/>
    <w:rsid w:val="00E74932"/>
    <w:rsid w:val="00E74DFF"/>
    <w:rsid w:val="00E74E1A"/>
    <w:rsid w:val="00E75548"/>
    <w:rsid w:val="00E7558D"/>
    <w:rsid w:val="00E75737"/>
    <w:rsid w:val="00E764DC"/>
    <w:rsid w:val="00E76642"/>
    <w:rsid w:val="00E76B72"/>
    <w:rsid w:val="00E77870"/>
    <w:rsid w:val="00E77CB3"/>
    <w:rsid w:val="00E806E1"/>
    <w:rsid w:val="00E818BC"/>
    <w:rsid w:val="00E81F21"/>
    <w:rsid w:val="00E835FE"/>
    <w:rsid w:val="00E838FC"/>
    <w:rsid w:val="00E83912"/>
    <w:rsid w:val="00E83A1C"/>
    <w:rsid w:val="00E83E69"/>
    <w:rsid w:val="00E84540"/>
    <w:rsid w:val="00E846B8"/>
    <w:rsid w:val="00E851A1"/>
    <w:rsid w:val="00E85C9A"/>
    <w:rsid w:val="00E864E5"/>
    <w:rsid w:val="00E86B80"/>
    <w:rsid w:val="00E86E25"/>
    <w:rsid w:val="00E87168"/>
    <w:rsid w:val="00E87619"/>
    <w:rsid w:val="00E90D91"/>
    <w:rsid w:val="00E90FEE"/>
    <w:rsid w:val="00E92419"/>
    <w:rsid w:val="00E92861"/>
    <w:rsid w:val="00E929A6"/>
    <w:rsid w:val="00E92AF4"/>
    <w:rsid w:val="00E92D75"/>
    <w:rsid w:val="00E934D3"/>
    <w:rsid w:val="00E941C9"/>
    <w:rsid w:val="00E94B16"/>
    <w:rsid w:val="00E94DF3"/>
    <w:rsid w:val="00E95A34"/>
    <w:rsid w:val="00E967DD"/>
    <w:rsid w:val="00E97AEB"/>
    <w:rsid w:val="00EA0442"/>
    <w:rsid w:val="00EA07D7"/>
    <w:rsid w:val="00EA0B28"/>
    <w:rsid w:val="00EA0C54"/>
    <w:rsid w:val="00EA123A"/>
    <w:rsid w:val="00EA13DC"/>
    <w:rsid w:val="00EA24B4"/>
    <w:rsid w:val="00EA35FC"/>
    <w:rsid w:val="00EA4350"/>
    <w:rsid w:val="00EA5C1D"/>
    <w:rsid w:val="00EA6433"/>
    <w:rsid w:val="00EA64BF"/>
    <w:rsid w:val="00EA6779"/>
    <w:rsid w:val="00EA745F"/>
    <w:rsid w:val="00EA747F"/>
    <w:rsid w:val="00EA74E8"/>
    <w:rsid w:val="00EA787A"/>
    <w:rsid w:val="00EB0973"/>
    <w:rsid w:val="00EB199C"/>
    <w:rsid w:val="00EB1F56"/>
    <w:rsid w:val="00EB58D2"/>
    <w:rsid w:val="00EB6020"/>
    <w:rsid w:val="00EB7B5E"/>
    <w:rsid w:val="00EB7EAD"/>
    <w:rsid w:val="00EC0306"/>
    <w:rsid w:val="00EC12A6"/>
    <w:rsid w:val="00EC1334"/>
    <w:rsid w:val="00EC19FD"/>
    <w:rsid w:val="00EC29C6"/>
    <w:rsid w:val="00EC2D75"/>
    <w:rsid w:val="00EC3044"/>
    <w:rsid w:val="00EC31B0"/>
    <w:rsid w:val="00EC40E1"/>
    <w:rsid w:val="00EC44AE"/>
    <w:rsid w:val="00EC51E9"/>
    <w:rsid w:val="00EC52DE"/>
    <w:rsid w:val="00EC63A2"/>
    <w:rsid w:val="00EC69C3"/>
    <w:rsid w:val="00EC7376"/>
    <w:rsid w:val="00EC765F"/>
    <w:rsid w:val="00EC78C4"/>
    <w:rsid w:val="00EC7DA6"/>
    <w:rsid w:val="00ED019C"/>
    <w:rsid w:val="00ED0B25"/>
    <w:rsid w:val="00ED11E4"/>
    <w:rsid w:val="00ED11E5"/>
    <w:rsid w:val="00ED197A"/>
    <w:rsid w:val="00ED1C65"/>
    <w:rsid w:val="00ED22E5"/>
    <w:rsid w:val="00ED24D7"/>
    <w:rsid w:val="00ED294C"/>
    <w:rsid w:val="00ED2ABF"/>
    <w:rsid w:val="00ED405F"/>
    <w:rsid w:val="00ED435D"/>
    <w:rsid w:val="00ED4C3E"/>
    <w:rsid w:val="00ED4CA7"/>
    <w:rsid w:val="00ED4DFC"/>
    <w:rsid w:val="00ED5C68"/>
    <w:rsid w:val="00ED5C70"/>
    <w:rsid w:val="00ED6B79"/>
    <w:rsid w:val="00EE0592"/>
    <w:rsid w:val="00EE0952"/>
    <w:rsid w:val="00EE116B"/>
    <w:rsid w:val="00EE302E"/>
    <w:rsid w:val="00EE3312"/>
    <w:rsid w:val="00EE4226"/>
    <w:rsid w:val="00EE45DA"/>
    <w:rsid w:val="00EE5419"/>
    <w:rsid w:val="00EE5719"/>
    <w:rsid w:val="00EE585A"/>
    <w:rsid w:val="00EE6250"/>
    <w:rsid w:val="00EE6734"/>
    <w:rsid w:val="00EE7D04"/>
    <w:rsid w:val="00EF0412"/>
    <w:rsid w:val="00EF1080"/>
    <w:rsid w:val="00EF1C39"/>
    <w:rsid w:val="00EF28BC"/>
    <w:rsid w:val="00EF33E5"/>
    <w:rsid w:val="00EF4B72"/>
    <w:rsid w:val="00EF5004"/>
    <w:rsid w:val="00EF565D"/>
    <w:rsid w:val="00EF6208"/>
    <w:rsid w:val="00EF627E"/>
    <w:rsid w:val="00F00100"/>
    <w:rsid w:val="00F006E9"/>
    <w:rsid w:val="00F022E8"/>
    <w:rsid w:val="00F04A58"/>
    <w:rsid w:val="00F05C76"/>
    <w:rsid w:val="00F0618F"/>
    <w:rsid w:val="00F06586"/>
    <w:rsid w:val="00F073E4"/>
    <w:rsid w:val="00F10206"/>
    <w:rsid w:val="00F12660"/>
    <w:rsid w:val="00F130E1"/>
    <w:rsid w:val="00F13634"/>
    <w:rsid w:val="00F136B5"/>
    <w:rsid w:val="00F13806"/>
    <w:rsid w:val="00F14747"/>
    <w:rsid w:val="00F14B9F"/>
    <w:rsid w:val="00F14FAB"/>
    <w:rsid w:val="00F158AC"/>
    <w:rsid w:val="00F15B18"/>
    <w:rsid w:val="00F16B4A"/>
    <w:rsid w:val="00F17470"/>
    <w:rsid w:val="00F17A49"/>
    <w:rsid w:val="00F17B1F"/>
    <w:rsid w:val="00F208EA"/>
    <w:rsid w:val="00F20E4D"/>
    <w:rsid w:val="00F20EC7"/>
    <w:rsid w:val="00F22DCE"/>
    <w:rsid w:val="00F23038"/>
    <w:rsid w:val="00F23081"/>
    <w:rsid w:val="00F2358C"/>
    <w:rsid w:val="00F2367A"/>
    <w:rsid w:val="00F236B5"/>
    <w:rsid w:val="00F240A0"/>
    <w:rsid w:val="00F24A53"/>
    <w:rsid w:val="00F25239"/>
    <w:rsid w:val="00F25D44"/>
    <w:rsid w:val="00F25D4B"/>
    <w:rsid w:val="00F25E80"/>
    <w:rsid w:val="00F269AD"/>
    <w:rsid w:val="00F26FCA"/>
    <w:rsid w:val="00F3040C"/>
    <w:rsid w:val="00F3092B"/>
    <w:rsid w:val="00F30D3C"/>
    <w:rsid w:val="00F32391"/>
    <w:rsid w:val="00F3298D"/>
    <w:rsid w:val="00F32A44"/>
    <w:rsid w:val="00F32CB9"/>
    <w:rsid w:val="00F32E2B"/>
    <w:rsid w:val="00F332BB"/>
    <w:rsid w:val="00F33472"/>
    <w:rsid w:val="00F3350E"/>
    <w:rsid w:val="00F339D3"/>
    <w:rsid w:val="00F341A0"/>
    <w:rsid w:val="00F34B85"/>
    <w:rsid w:val="00F34C28"/>
    <w:rsid w:val="00F35338"/>
    <w:rsid w:val="00F412D6"/>
    <w:rsid w:val="00F41843"/>
    <w:rsid w:val="00F41D98"/>
    <w:rsid w:val="00F42D4B"/>
    <w:rsid w:val="00F42FDE"/>
    <w:rsid w:val="00F431C3"/>
    <w:rsid w:val="00F43EBA"/>
    <w:rsid w:val="00F44725"/>
    <w:rsid w:val="00F44A36"/>
    <w:rsid w:val="00F468C8"/>
    <w:rsid w:val="00F46C96"/>
    <w:rsid w:val="00F46EAA"/>
    <w:rsid w:val="00F475D8"/>
    <w:rsid w:val="00F47C90"/>
    <w:rsid w:val="00F503D6"/>
    <w:rsid w:val="00F5057C"/>
    <w:rsid w:val="00F51119"/>
    <w:rsid w:val="00F52333"/>
    <w:rsid w:val="00F53935"/>
    <w:rsid w:val="00F53B0C"/>
    <w:rsid w:val="00F54394"/>
    <w:rsid w:val="00F54D7B"/>
    <w:rsid w:val="00F574A4"/>
    <w:rsid w:val="00F605FC"/>
    <w:rsid w:val="00F60876"/>
    <w:rsid w:val="00F60F25"/>
    <w:rsid w:val="00F6108E"/>
    <w:rsid w:val="00F61211"/>
    <w:rsid w:val="00F6189F"/>
    <w:rsid w:val="00F61F57"/>
    <w:rsid w:val="00F6236E"/>
    <w:rsid w:val="00F63575"/>
    <w:rsid w:val="00F63E55"/>
    <w:rsid w:val="00F63FE5"/>
    <w:rsid w:val="00F65ECE"/>
    <w:rsid w:val="00F65FB5"/>
    <w:rsid w:val="00F661A3"/>
    <w:rsid w:val="00F661FF"/>
    <w:rsid w:val="00F674A9"/>
    <w:rsid w:val="00F70AE6"/>
    <w:rsid w:val="00F71654"/>
    <w:rsid w:val="00F71C42"/>
    <w:rsid w:val="00F72460"/>
    <w:rsid w:val="00F72AAF"/>
    <w:rsid w:val="00F72B60"/>
    <w:rsid w:val="00F72B62"/>
    <w:rsid w:val="00F730D7"/>
    <w:rsid w:val="00F73611"/>
    <w:rsid w:val="00F73991"/>
    <w:rsid w:val="00F73F40"/>
    <w:rsid w:val="00F747BA"/>
    <w:rsid w:val="00F74FA3"/>
    <w:rsid w:val="00F76C3E"/>
    <w:rsid w:val="00F80685"/>
    <w:rsid w:val="00F81336"/>
    <w:rsid w:val="00F817F6"/>
    <w:rsid w:val="00F825AF"/>
    <w:rsid w:val="00F83094"/>
    <w:rsid w:val="00F84534"/>
    <w:rsid w:val="00F85479"/>
    <w:rsid w:val="00F859F8"/>
    <w:rsid w:val="00F85D09"/>
    <w:rsid w:val="00F87AB3"/>
    <w:rsid w:val="00F91663"/>
    <w:rsid w:val="00F919BB"/>
    <w:rsid w:val="00F94AA1"/>
    <w:rsid w:val="00F94D65"/>
    <w:rsid w:val="00F94F83"/>
    <w:rsid w:val="00F95A23"/>
    <w:rsid w:val="00F95DAA"/>
    <w:rsid w:val="00F95F0B"/>
    <w:rsid w:val="00F9639E"/>
    <w:rsid w:val="00F963CC"/>
    <w:rsid w:val="00F96744"/>
    <w:rsid w:val="00F96960"/>
    <w:rsid w:val="00F971AD"/>
    <w:rsid w:val="00F9723B"/>
    <w:rsid w:val="00FA01BA"/>
    <w:rsid w:val="00FA04D9"/>
    <w:rsid w:val="00FA082B"/>
    <w:rsid w:val="00FA0BBD"/>
    <w:rsid w:val="00FA1B4C"/>
    <w:rsid w:val="00FA278A"/>
    <w:rsid w:val="00FA27ED"/>
    <w:rsid w:val="00FA2932"/>
    <w:rsid w:val="00FA32C4"/>
    <w:rsid w:val="00FA35D4"/>
    <w:rsid w:val="00FA3715"/>
    <w:rsid w:val="00FA4158"/>
    <w:rsid w:val="00FA4CB9"/>
    <w:rsid w:val="00FA5BC6"/>
    <w:rsid w:val="00FA5E5D"/>
    <w:rsid w:val="00FA5EB5"/>
    <w:rsid w:val="00FA62F3"/>
    <w:rsid w:val="00FA6D67"/>
    <w:rsid w:val="00FB0260"/>
    <w:rsid w:val="00FB0A23"/>
    <w:rsid w:val="00FB0B25"/>
    <w:rsid w:val="00FB19D4"/>
    <w:rsid w:val="00FB1AD8"/>
    <w:rsid w:val="00FB266C"/>
    <w:rsid w:val="00FB27A5"/>
    <w:rsid w:val="00FB2D82"/>
    <w:rsid w:val="00FB3290"/>
    <w:rsid w:val="00FB3977"/>
    <w:rsid w:val="00FB4685"/>
    <w:rsid w:val="00FB4D5E"/>
    <w:rsid w:val="00FB577F"/>
    <w:rsid w:val="00FB5EA9"/>
    <w:rsid w:val="00FB60B7"/>
    <w:rsid w:val="00FB640D"/>
    <w:rsid w:val="00FB6491"/>
    <w:rsid w:val="00FB7B49"/>
    <w:rsid w:val="00FC035A"/>
    <w:rsid w:val="00FC0EA4"/>
    <w:rsid w:val="00FC0FE2"/>
    <w:rsid w:val="00FC26C3"/>
    <w:rsid w:val="00FC2BDB"/>
    <w:rsid w:val="00FC345A"/>
    <w:rsid w:val="00FC345C"/>
    <w:rsid w:val="00FC4060"/>
    <w:rsid w:val="00FC52CB"/>
    <w:rsid w:val="00FC5D98"/>
    <w:rsid w:val="00FC5E5D"/>
    <w:rsid w:val="00FC6541"/>
    <w:rsid w:val="00FC7421"/>
    <w:rsid w:val="00FC742E"/>
    <w:rsid w:val="00FC7AEA"/>
    <w:rsid w:val="00FD03A0"/>
    <w:rsid w:val="00FD0587"/>
    <w:rsid w:val="00FD078F"/>
    <w:rsid w:val="00FD142B"/>
    <w:rsid w:val="00FD36B2"/>
    <w:rsid w:val="00FD4637"/>
    <w:rsid w:val="00FD50B5"/>
    <w:rsid w:val="00FD5302"/>
    <w:rsid w:val="00FD53C6"/>
    <w:rsid w:val="00FD577A"/>
    <w:rsid w:val="00FD5D38"/>
    <w:rsid w:val="00FD6428"/>
    <w:rsid w:val="00FD765D"/>
    <w:rsid w:val="00FD7A18"/>
    <w:rsid w:val="00FD7D40"/>
    <w:rsid w:val="00FD7F80"/>
    <w:rsid w:val="00FE0092"/>
    <w:rsid w:val="00FE019B"/>
    <w:rsid w:val="00FE09E8"/>
    <w:rsid w:val="00FE0E7B"/>
    <w:rsid w:val="00FE0F5A"/>
    <w:rsid w:val="00FE17A3"/>
    <w:rsid w:val="00FE18A1"/>
    <w:rsid w:val="00FE1916"/>
    <w:rsid w:val="00FE1C1C"/>
    <w:rsid w:val="00FE31F8"/>
    <w:rsid w:val="00FE349C"/>
    <w:rsid w:val="00FE3AC9"/>
    <w:rsid w:val="00FE3D13"/>
    <w:rsid w:val="00FE3D73"/>
    <w:rsid w:val="00FE461B"/>
    <w:rsid w:val="00FE4ADD"/>
    <w:rsid w:val="00FE4CE3"/>
    <w:rsid w:val="00FE501B"/>
    <w:rsid w:val="00FE5A31"/>
    <w:rsid w:val="00FE5A6D"/>
    <w:rsid w:val="00FE5C76"/>
    <w:rsid w:val="00FE6583"/>
    <w:rsid w:val="00FE723D"/>
    <w:rsid w:val="00FE7A83"/>
    <w:rsid w:val="00FF0184"/>
    <w:rsid w:val="00FF01BE"/>
    <w:rsid w:val="00FF01D0"/>
    <w:rsid w:val="00FF0598"/>
    <w:rsid w:val="00FF081E"/>
    <w:rsid w:val="00FF1F30"/>
    <w:rsid w:val="00FF2360"/>
    <w:rsid w:val="00FF49E4"/>
    <w:rsid w:val="00FF5812"/>
    <w:rsid w:val="00FF6508"/>
    <w:rsid w:val="00FF694F"/>
    <w:rsid w:val="00FF76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89"/>
    <w:pPr>
      <w:spacing w:after="0" w:line="240" w:lineRule="auto"/>
    </w:pPr>
    <w:rPr>
      <w:rFonts w:ascii="Times New Roman" w:eastAsiaTheme="minorEastAsia" w:hAnsi="Times New Roman"/>
      <w:sz w:val="20"/>
      <w:szCs w:val="20"/>
      <w:lang w:eastAsia="pt-BR"/>
    </w:rPr>
  </w:style>
  <w:style w:type="paragraph" w:styleId="Ttulo1">
    <w:name w:val="heading 1"/>
    <w:basedOn w:val="Normal"/>
    <w:next w:val="Normal"/>
    <w:link w:val="Ttulo1Char"/>
    <w:qFormat/>
    <w:rsid w:val="00DB2789"/>
    <w:pPr>
      <w:keepNext/>
      <w:jc w:val="center"/>
      <w:outlineLvl w:val="0"/>
    </w:pPr>
    <w:rPr>
      <w:b/>
      <w:bCs/>
    </w:rPr>
  </w:style>
  <w:style w:type="paragraph" w:styleId="Ttulo2">
    <w:name w:val="heading 2"/>
    <w:basedOn w:val="Normal"/>
    <w:next w:val="Normal"/>
    <w:link w:val="Ttulo2Char"/>
    <w:uiPriority w:val="99"/>
    <w:qFormat/>
    <w:rsid w:val="00DB2789"/>
    <w:pPr>
      <w:keepNext/>
      <w:ind w:left="360"/>
      <w:outlineLvl w:val="1"/>
    </w:pPr>
    <w:rPr>
      <w:sz w:val="28"/>
      <w:szCs w:val="28"/>
    </w:rPr>
  </w:style>
  <w:style w:type="paragraph" w:styleId="Ttulo3">
    <w:name w:val="heading 3"/>
    <w:basedOn w:val="Normal"/>
    <w:next w:val="Normal"/>
    <w:link w:val="Ttulo3Char"/>
    <w:uiPriority w:val="99"/>
    <w:qFormat/>
    <w:rsid w:val="00DB2789"/>
    <w:pPr>
      <w:keepNext/>
      <w:ind w:left="360"/>
      <w:jc w:val="center"/>
      <w:outlineLvl w:val="2"/>
    </w:pPr>
    <w:rPr>
      <w:sz w:val="28"/>
      <w:szCs w:val="28"/>
    </w:rPr>
  </w:style>
  <w:style w:type="paragraph" w:styleId="Ttulo4">
    <w:name w:val="heading 4"/>
    <w:basedOn w:val="Normal"/>
    <w:next w:val="Normal"/>
    <w:link w:val="Ttulo4Char"/>
    <w:qFormat/>
    <w:rsid w:val="00DB2789"/>
    <w:pPr>
      <w:keepNext/>
      <w:jc w:val="center"/>
      <w:outlineLvl w:val="3"/>
    </w:pPr>
    <w:rPr>
      <w:sz w:val="28"/>
      <w:szCs w:val="28"/>
    </w:rPr>
  </w:style>
  <w:style w:type="paragraph" w:styleId="Ttulo5">
    <w:name w:val="heading 5"/>
    <w:basedOn w:val="Normal"/>
    <w:next w:val="Normal"/>
    <w:link w:val="Ttulo5Char"/>
    <w:uiPriority w:val="99"/>
    <w:qFormat/>
    <w:rsid w:val="00DB2789"/>
    <w:pPr>
      <w:keepNext/>
      <w:jc w:val="center"/>
      <w:outlineLvl w:val="4"/>
    </w:pPr>
    <w:rPr>
      <w:b/>
      <w:bCs/>
      <w:sz w:val="28"/>
      <w:szCs w:val="28"/>
    </w:rPr>
  </w:style>
  <w:style w:type="paragraph" w:styleId="Ttulo6">
    <w:name w:val="heading 6"/>
    <w:basedOn w:val="Normal"/>
    <w:next w:val="Normal"/>
    <w:link w:val="Ttulo6Char"/>
    <w:uiPriority w:val="99"/>
    <w:qFormat/>
    <w:rsid w:val="00DB2789"/>
    <w:pPr>
      <w:keepNext/>
      <w:outlineLvl w:val="5"/>
    </w:pPr>
    <w:rPr>
      <w:b/>
      <w:bCs/>
      <w:sz w:val="28"/>
      <w:szCs w:val="28"/>
    </w:rPr>
  </w:style>
  <w:style w:type="paragraph" w:styleId="Ttulo7">
    <w:name w:val="heading 7"/>
    <w:basedOn w:val="Normal"/>
    <w:next w:val="Normal"/>
    <w:link w:val="Ttulo7Char"/>
    <w:uiPriority w:val="99"/>
    <w:qFormat/>
    <w:rsid w:val="00DB2789"/>
    <w:pPr>
      <w:keepNext/>
      <w:outlineLvl w:val="6"/>
    </w:pPr>
    <w:rPr>
      <w:sz w:val="28"/>
      <w:szCs w:val="28"/>
    </w:rPr>
  </w:style>
  <w:style w:type="paragraph" w:styleId="Ttulo8">
    <w:name w:val="heading 8"/>
    <w:basedOn w:val="Normal"/>
    <w:next w:val="Normal"/>
    <w:link w:val="Ttulo8Char"/>
    <w:uiPriority w:val="99"/>
    <w:qFormat/>
    <w:rsid w:val="00DB2789"/>
    <w:pPr>
      <w:keepNext/>
      <w:outlineLvl w:val="7"/>
    </w:pPr>
    <w:rPr>
      <w:b/>
      <w:bCs/>
      <w:sz w:val="24"/>
      <w:szCs w:val="24"/>
    </w:rPr>
  </w:style>
  <w:style w:type="paragraph" w:styleId="Ttulo9">
    <w:name w:val="heading 9"/>
    <w:basedOn w:val="Normal"/>
    <w:next w:val="Normal"/>
    <w:link w:val="Ttulo9Char"/>
    <w:uiPriority w:val="99"/>
    <w:qFormat/>
    <w:rsid w:val="00DB2789"/>
    <w:pPr>
      <w:keepNext/>
      <w:jc w:val="right"/>
      <w:outlineLvl w:val="8"/>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2789"/>
    <w:rPr>
      <w:rFonts w:ascii="Times New Roman" w:eastAsiaTheme="minorEastAsia" w:hAnsi="Times New Roman"/>
      <w:b/>
      <w:bCs/>
      <w:sz w:val="20"/>
      <w:szCs w:val="20"/>
      <w:lang w:eastAsia="pt-BR"/>
    </w:rPr>
  </w:style>
  <w:style w:type="paragraph" w:styleId="Corpodetexto">
    <w:name w:val="Body Text"/>
    <w:aliases w:val="body text"/>
    <w:basedOn w:val="Normal"/>
    <w:link w:val="CorpodetextoChar"/>
    <w:uiPriority w:val="99"/>
    <w:rsid w:val="00DB2789"/>
    <w:pPr>
      <w:jc w:val="center"/>
    </w:pPr>
  </w:style>
  <w:style w:type="character" w:customStyle="1" w:styleId="CorpodetextoChar">
    <w:name w:val="Corpo de texto Char"/>
    <w:aliases w:val="body text Char"/>
    <w:basedOn w:val="Fontepargpadro"/>
    <w:link w:val="Corpodetexto"/>
    <w:uiPriority w:val="99"/>
    <w:rsid w:val="00DB2789"/>
    <w:rPr>
      <w:rFonts w:ascii="Times New Roman" w:eastAsiaTheme="minorEastAsia" w:hAnsi="Times New Roman"/>
      <w:sz w:val="20"/>
      <w:szCs w:val="20"/>
      <w:lang w:eastAsia="pt-BR"/>
    </w:rPr>
  </w:style>
  <w:style w:type="paragraph" w:styleId="Corpodetexto2">
    <w:name w:val="Body Text 2"/>
    <w:basedOn w:val="Normal"/>
    <w:link w:val="Corpodetexto2Char"/>
    <w:uiPriority w:val="99"/>
    <w:rsid w:val="00DB2789"/>
    <w:pPr>
      <w:jc w:val="both"/>
    </w:pPr>
    <w:rPr>
      <w:rFonts w:ascii="Arial" w:hAnsi="Arial" w:cs="Arial"/>
      <w:sz w:val="24"/>
      <w:szCs w:val="24"/>
    </w:rPr>
  </w:style>
  <w:style w:type="character" w:customStyle="1" w:styleId="Corpodetexto2Char">
    <w:name w:val="Corpo de texto 2 Char"/>
    <w:basedOn w:val="Fontepargpadro"/>
    <w:link w:val="Corpodetexto2"/>
    <w:uiPriority w:val="99"/>
    <w:rsid w:val="00DB2789"/>
    <w:rPr>
      <w:rFonts w:ascii="Arial" w:eastAsiaTheme="minorEastAsia" w:hAnsi="Arial" w:cs="Arial"/>
      <w:sz w:val="24"/>
      <w:szCs w:val="24"/>
      <w:lang w:eastAsia="pt-BR"/>
    </w:rPr>
  </w:style>
  <w:style w:type="paragraph" w:styleId="PargrafodaLista">
    <w:name w:val="List Paragraph"/>
    <w:aliases w:val="Lista Paragrafo em Preto"/>
    <w:basedOn w:val="Normal"/>
    <w:link w:val="PargrafodaListaChar"/>
    <w:uiPriority w:val="34"/>
    <w:qFormat/>
    <w:rsid w:val="00DB2789"/>
    <w:pPr>
      <w:ind w:left="708"/>
    </w:pPr>
  </w:style>
  <w:style w:type="paragraph" w:styleId="Subttulo">
    <w:name w:val="Subtitle"/>
    <w:basedOn w:val="Normal"/>
    <w:next w:val="Normal"/>
    <w:link w:val="SubttuloChar"/>
    <w:uiPriority w:val="11"/>
    <w:qFormat/>
    <w:rsid w:val="00DB27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DB2789"/>
    <w:rPr>
      <w:rFonts w:asciiTheme="majorHAnsi" w:eastAsiaTheme="majorEastAsia" w:hAnsiTheme="majorHAnsi" w:cstheme="majorBidi"/>
      <w:i/>
      <w:iCs/>
      <w:color w:val="4F81BD" w:themeColor="accent1"/>
      <w:spacing w:val="15"/>
      <w:sz w:val="24"/>
      <w:szCs w:val="24"/>
      <w:lang w:eastAsia="pt-BR"/>
    </w:rPr>
  </w:style>
  <w:style w:type="character" w:customStyle="1" w:styleId="Ttulo2Char">
    <w:name w:val="Título 2 Char"/>
    <w:basedOn w:val="Fontepargpadro"/>
    <w:link w:val="Ttulo2"/>
    <w:uiPriority w:val="99"/>
    <w:rsid w:val="00DB2789"/>
    <w:rPr>
      <w:rFonts w:ascii="Times New Roman" w:eastAsiaTheme="minorEastAsia" w:hAnsi="Times New Roman"/>
      <w:sz w:val="28"/>
      <w:szCs w:val="28"/>
      <w:lang w:eastAsia="pt-BR"/>
    </w:rPr>
  </w:style>
  <w:style w:type="character" w:customStyle="1" w:styleId="Ttulo3Char">
    <w:name w:val="Título 3 Char"/>
    <w:basedOn w:val="Fontepargpadro"/>
    <w:link w:val="Ttulo3"/>
    <w:uiPriority w:val="99"/>
    <w:rsid w:val="00DB2789"/>
    <w:rPr>
      <w:rFonts w:ascii="Times New Roman" w:eastAsiaTheme="minorEastAsia" w:hAnsi="Times New Roman"/>
      <w:sz w:val="28"/>
      <w:szCs w:val="28"/>
      <w:lang w:eastAsia="pt-BR"/>
    </w:rPr>
  </w:style>
  <w:style w:type="character" w:customStyle="1" w:styleId="Ttulo4Char">
    <w:name w:val="Título 4 Char"/>
    <w:basedOn w:val="Fontepargpadro"/>
    <w:link w:val="Ttulo4"/>
    <w:uiPriority w:val="99"/>
    <w:rsid w:val="00DB2789"/>
    <w:rPr>
      <w:rFonts w:ascii="Times New Roman" w:eastAsiaTheme="minorEastAsia" w:hAnsi="Times New Roman"/>
      <w:sz w:val="28"/>
      <w:szCs w:val="28"/>
      <w:lang w:eastAsia="pt-BR"/>
    </w:rPr>
  </w:style>
  <w:style w:type="character" w:customStyle="1" w:styleId="Ttulo5Char">
    <w:name w:val="Título 5 Char"/>
    <w:basedOn w:val="Fontepargpadro"/>
    <w:link w:val="Ttulo5"/>
    <w:uiPriority w:val="99"/>
    <w:rsid w:val="00DB2789"/>
    <w:rPr>
      <w:rFonts w:ascii="Times New Roman" w:eastAsiaTheme="minorEastAsia" w:hAnsi="Times New Roman"/>
      <w:b/>
      <w:bCs/>
      <w:sz w:val="28"/>
      <w:szCs w:val="28"/>
      <w:lang w:eastAsia="pt-BR"/>
    </w:rPr>
  </w:style>
  <w:style w:type="character" w:customStyle="1" w:styleId="Ttulo6Char">
    <w:name w:val="Título 6 Char"/>
    <w:basedOn w:val="Fontepargpadro"/>
    <w:link w:val="Ttulo6"/>
    <w:uiPriority w:val="99"/>
    <w:rsid w:val="00DB2789"/>
    <w:rPr>
      <w:rFonts w:ascii="Times New Roman" w:eastAsiaTheme="minorEastAsia" w:hAnsi="Times New Roman"/>
      <w:b/>
      <w:bCs/>
      <w:sz w:val="28"/>
      <w:szCs w:val="28"/>
      <w:lang w:eastAsia="pt-BR"/>
    </w:rPr>
  </w:style>
  <w:style w:type="character" w:customStyle="1" w:styleId="Ttulo7Char">
    <w:name w:val="Título 7 Char"/>
    <w:basedOn w:val="Fontepargpadro"/>
    <w:link w:val="Ttulo7"/>
    <w:uiPriority w:val="99"/>
    <w:rsid w:val="00DB2789"/>
    <w:rPr>
      <w:rFonts w:ascii="Times New Roman" w:eastAsiaTheme="minorEastAsia" w:hAnsi="Times New Roman"/>
      <w:sz w:val="28"/>
      <w:szCs w:val="28"/>
      <w:lang w:eastAsia="pt-BR"/>
    </w:rPr>
  </w:style>
  <w:style w:type="character" w:customStyle="1" w:styleId="Ttulo8Char">
    <w:name w:val="Título 8 Char"/>
    <w:basedOn w:val="Fontepargpadro"/>
    <w:link w:val="Ttulo8"/>
    <w:uiPriority w:val="99"/>
    <w:rsid w:val="00DB2789"/>
    <w:rPr>
      <w:rFonts w:ascii="Times New Roman" w:eastAsiaTheme="minorEastAsia" w:hAnsi="Times New Roman"/>
      <w:b/>
      <w:bCs/>
      <w:sz w:val="24"/>
      <w:szCs w:val="24"/>
      <w:lang w:eastAsia="pt-BR"/>
    </w:rPr>
  </w:style>
  <w:style w:type="character" w:customStyle="1" w:styleId="Ttulo9Char">
    <w:name w:val="Título 9 Char"/>
    <w:basedOn w:val="Fontepargpadro"/>
    <w:link w:val="Ttulo9"/>
    <w:uiPriority w:val="99"/>
    <w:rsid w:val="00DB2789"/>
    <w:rPr>
      <w:rFonts w:ascii="Times New Roman" w:eastAsiaTheme="minorEastAsia" w:hAnsi="Times New Roman"/>
      <w:sz w:val="24"/>
      <w:szCs w:val="24"/>
      <w:lang w:eastAsia="pt-BR"/>
    </w:rPr>
  </w:style>
  <w:style w:type="paragraph" w:styleId="Cabealho">
    <w:name w:val="header"/>
    <w:aliases w:val="foote,Heading 1a"/>
    <w:basedOn w:val="Normal"/>
    <w:link w:val="CabealhoChar"/>
    <w:uiPriority w:val="99"/>
    <w:rsid w:val="00DB2789"/>
    <w:pPr>
      <w:tabs>
        <w:tab w:val="center" w:pos="4419"/>
        <w:tab w:val="right" w:pos="8838"/>
      </w:tabs>
    </w:pPr>
  </w:style>
  <w:style w:type="character" w:customStyle="1" w:styleId="CabealhoChar">
    <w:name w:val="Cabeçalho Char"/>
    <w:aliases w:val="foote Char,Heading 1a Char"/>
    <w:basedOn w:val="Fontepargpadro"/>
    <w:link w:val="Cabealho"/>
    <w:uiPriority w:val="99"/>
    <w:rsid w:val="00DB2789"/>
    <w:rPr>
      <w:rFonts w:ascii="Times New Roman" w:eastAsiaTheme="minorEastAsia" w:hAnsi="Times New Roman"/>
      <w:sz w:val="20"/>
      <w:szCs w:val="20"/>
      <w:lang w:eastAsia="pt-BR"/>
    </w:rPr>
  </w:style>
  <w:style w:type="paragraph" w:styleId="Rodap">
    <w:name w:val="footer"/>
    <w:basedOn w:val="Normal"/>
    <w:link w:val="RodapChar"/>
    <w:uiPriority w:val="99"/>
    <w:rsid w:val="00DB2789"/>
    <w:pPr>
      <w:tabs>
        <w:tab w:val="center" w:pos="4419"/>
        <w:tab w:val="right" w:pos="8838"/>
      </w:tabs>
    </w:pPr>
  </w:style>
  <w:style w:type="character" w:customStyle="1" w:styleId="RodapChar">
    <w:name w:val="Rodapé Char"/>
    <w:basedOn w:val="Fontepargpadro"/>
    <w:link w:val="Rodap"/>
    <w:uiPriority w:val="99"/>
    <w:rsid w:val="00DB2789"/>
    <w:rPr>
      <w:rFonts w:ascii="Times New Roman" w:eastAsiaTheme="minorEastAsia" w:hAnsi="Times New Roman"/>
      <w:sz w:val="20"/>
      <w:szCs w:val="20"/>
      <w:lang w:eastAsia="pt-BR"/>
    </w:rPr>
  </w:style>
  <w:style w:type="paragraph" w:styleId="Recuodecorpodetexto">
    <w:name w:val="Body Text Indent"/>
    <w:basedOn w:val="Normal"/>
    <w:link w:val="RecuodecorpodetextoChar"/>
    <w:uiPriority w:val="99"/>
    <w:rsid w:val="00DB2789"/>
    <w:pPr>
      <w:ind w:left="360"/>
      <w:jc w:val="both"/>
    </w:pPr>
  </w:style>
  <w:style w:type="character" w:customStyle="1" w:styleId="RecuodecorpodetextoChar">
    <w:name w:val="Recuo de corpo de texto Char"/>
    <w:basedOn w:val="Fontepargpadro"/>
    <w:link w:val="Recuodecorpodetexto"/>
    <w:uiPriority w:val="99"/>
    <w:rsid w:val="00DB2789"/>
    <w:rPr>
      <w:rFonts w:ascii="Times New Roman" w:eastAsiaTheme="minorEastAsia" w:hAnsi="Times New Roman"/>
      <w:sz w:val="20"/>
      <w:szCs w:val="20"/>
      <w:lang w:eastAsia="pt-BR"/>
    </w:rPr>
  </w:style>
  <w:style w:type="paragraph" w:styleId="Recuodecorpodetexto2">
    <w:name w:val="Body Text Indent 2"/>
    <w:basedOn w:val="Normal"/>
    <w:link w:val="Recuodecorpodetexto2Char"/>
    <w:uiPriority w:val="99"/>
    <w:rsid w:val="00DB2789"/>
    <w:pPr>
      <w:ind w:left="360"/>
      <w:jc w:val="both"/>
    </w:pPr>
    <w:rPr>
      <w:u w:val="single"/>
    </w:rPr>
  </w:style>
  <w:style w:type="character" w:customStyle="1" w:styleId="Recuodecorpodetexto2Char">
    <w:name w:val="Recuo de corpo de texto 2 Char"/>
    <w:basedOn w:val="Fontepargpadro"/>
    <w:link w:val="Recuodecorpodetexto2"/>
    <w:uiPriority w:val="99"/>
    <w:rsid w:val="00DB2789"/>
    <w:rPr>
      <w:rFonts w:ascii="Times New Roman" w:eastAsiaTheme="minorEastAsia" w:hAnsi="Times New Roman"/>
      <w:sz w:val="20"/>
      <w:szCs w:val="20"/>
      <w:u w:val="single"/>
      <w:lang w:eastAsia="pt-BR"/>
    </w:rPr>
  </w:style>
  <w:style w:type="paragraph" w:styleId="Corpodetexto3">
    <w:name w:val="Body Text 3"/>
    <w:basedOn w:val="Normal"/>
    <w:link w:val="Corpodetexto3Char"/>
    <w:uiPriority w:val="99"/>
    <w:rsid w:val="00DB2789"/>
    <w:rPr>
      <w:sz w:val="28"/>
      <w:szCs w:val="28"/>
    </w:rPr>
  </w:style>
  <w:style w:type="character" w:customStyle="1" w:styleId="Corpodetexto3Char">
    <w:name w:val="Corpo de texto 3 Char"/>
    <w:basedOn w:val="Fontepargpadro"/>
    <w:link w:val="Corpodetexto3"/>
    <w:uiPriority w:val="99"/>
    <w:rsid w:val="00DB2789"/>
    <w:rPr>
      <w:rFonts w:ascii="Times New Roman" w:eastAsiaTheme="minorEastAsia" w:hAnsi="Times New Roman"/>
      <w:sz w:val="28"/>
      <w:szCs w:val="28"/>
      <w:lang w:eastAsia="pt-BR"/>
    </w:rPr>
  </w:style>
  <w:style w:type="character" w:styleId="Nmerodepgina">
    <w:name w:val="page number"/>
    <w:basedOn w:val="Fontepargpadro"/>
    <w:uiPriority w:val="99"/>
    <w:rsid w:val="00DB2789"/>
    <w:rPr>
      <w:rFonts w:ascii="Times New Roman" w:hAnsi="Times New Roman" w:cs="Times New Roman"/>
    </w:rPr>
  </w:style>
  <w:style w:type="paragraph" w:styleId="Recuodecorpodetexto3">
    <w:name w:val="Body Text Indent 3"/>
    <w:basedOn w:val="Normal"/>
    <w:link w:val="Recuodecorpodetexto3Char"/>
    <w:uiPriority w:val="99"/>
    <w:rsid w:val="00DB2789"/>
    <w:pPr>
      <w:ind w:firstLine="1417"/>
      <w:jc w:val="both"/>
    </w:pPr>
    <w:rPr>
      <w:sz w:val="28"/>
      <w:szCs w:val="28"/>
    </w:rPr>
  </w:style>
  <w:style w:type="character" w:customStyle="1" w:styleId="Recuodecorpodetexto3Char">
    <w:name w:val="Recuo de corpo de texto 3 Char"/>
    <w:basedOn w:val="Fontepargpadro"/>
    <w:link w:val="Recuodecorpodetexto3"/>
    <w:uiPriority w:val="99"/>
    <w:rsid w:val="00DB2789"/>
    <w:rPr>
      <w:rFonts w:ascii="Times New Roman" w:eastAsiaTheme="minorEastAsia" w:hAnsi="Times New Roman"/>
      <w:sz w:val="28"/>
      <w:szCs w:val="28"/>
      <w:lang w:eastAsia="pt-BR"/>
    </w:rPr>
  </w:style>
  <w:style w:type="character" w:styleId="Hyperlink">
    <w:name w:val="Hyperlink"/>
    <w:basedOn w:val="Fontepargpadro"/>
    <w:uiPriority w:val="99"/>
    <w:rsid w:val="00DB2789"/>
    <w:rPr>
      <w:rFonts w:ascii="Times New Roman" w:hAnsi="Times New Roman" w:cs="Times New Roman"/>
      <w:color w:val="0000FF"/>
      <w:u w:val="single"/>
    </w:rPr>
  </w:style>
  <w:style w:type="paragraph" w:styleId="NormalWeb">
    <w:name w:val="Normal (Web)"/>
    <w:basedOn w:val="Normal"/>
    <w:uiPriority w:val="99"/>
    <w:rsid w:val="00DB2789"/>
    <w:pPr>
      <w:spacing w:before="100" w:beforeAutospacing="1" w:after="100" w:afterAutospacing="1"/>
    </w:pPr>
    <w:rPr>
      <w:color w:val="000000"/>
      <w:sz w:val="24"/>
      <w:szCs w:val="24"/>
    </w:rPr>
  </w:style>
  <w:style w:type="paragraph" w:customStyle="1" w:styleId="Corpo">
    <w:name w:val="Corpo"/>
    <w:rsid w:val="00DB2789"/>
    <w:pPr>
      <w:suppressAutoHyphens/>
      <w:spacing w:after="120" w:line="360" w:lineRule="auto"/>
      <w:ind w:left="1140" w:hanging="431"/>
      <w:jc w:val="both"/>
    </w:pPr>
    <w:rPr>
      <w:rFonts w:ascii="Arial" w:eastAsiaTheme="minorEastAsia" w:hAnsi="Arial" w:cs="Arial"/>
      <w:color w:val="000000"/>
      <w:sz w:val="24"/>
      <w:szCs w:val="24"/>
      <w:lang w:eastAsia="ar-SA"/>
    </w:rPr>
  </w:style>
  <w:style w:type="paragraph" w:customStyle="1" w:styleId="Tmbre">
    <w:name w:val="Tmbre"/>
    <w:rsid w:val="00DB2789"/>
    <w:pPr>
      <w:suppressAutoHyphens/>
      <w:spacing w:after="140" w:line="288" w:lineRule="auto"/>
      <w:ind w:left="2126" w:hanging="697"/>
      <w:jc w:val="both"/>
    </w:pPr>
    <w:rPr>
      <w:rFonts w:ascii="Arial" w:eastAsiaTheme="minorEastAsia" w:hAnsi="Arial" w:cs="Arial"/>
      <w:sz w:val="28"/>
      <w:szCs w:val="28"/>
      <w:lang w:val="en-US" w:eastAsia="ar-SA"/>
      <w14:shadow w14:blurRad="50800" w14:dist="38100" w14:dir="2700000" w14:sx="100000" w14:sy="100000" w14:kx="0" w14:ky="0" w14:algn="tl">
        <w14:srgbClr w14:val="000000">
          <w14:alpha w14:val="60000"/>
        </w14:srgbClr>
      </w14:shadow>
    </w:rPr>
  </w:style>
  <w:style w:type="paragraph" w:customStyle="1" w:styleId="Timbre1">
    <w:name w:val="Timbre1"/>
    <w:uiPriority w:val="99"/>
    <w:rsid w:val="00DB2789"/>
    <w:pPr>
      <w:suppressAutoHyphens/>
      <w:spacing w:after="140" w:line="288" w:lineRule="auto"/>
      <w:ind w:left="851" w:hanging="697"/>
      <w:jc w:val="both"/>
    </w:pPr>
    <w:rPr>
      <w:rFonts w:ascii="Arial" w:eastAsiaTheme="minorEastAsia" w:hAnsi="Arial" w:cs="Arial"/>
      <w:i/>
      <w:iCs/>
      <w:sz w:val="48"/>
      <w:szCs w:val="48"/>
      <w:lang w:val="en-US" w:eastAsia="ar-SA"/>
    </w:rPr>
  </w:style>
  <w:style w:type="paragraph" w:customStyle="1" w:styleId="CM175">
    <w:name w:val="CM175"/>
    <w:basedOn w:val="Normal"/>
    <w:next w:val="Normal"/>
    <w:uiPriority w:val="99"/>
    <w:rsid w:val="00DB2789"/>
    <w:pPr>
      <w:widowControl w:val="0"/>
      <w:autoSpaceDE w:val="0"/>
      <w:autoSpaceDN w:val="0"/>
      <w:adjustRightInd w:val="0"/>
      <w:spacing w:after="235"/>
    </w:pPr>
    <w:rPr>
      <w:sz w:val="24"/>
      <w:szCs w:val="24"/>
    </w:rPr>
  </w:style>
  <w:style w:type="paragraph" w:customStyle="1" w:styleId="CM7">
    <w:name w:val="CM7"/>
    <w:basedOn w:val="Normal"/>
    <w:next w:val="Normal"/>
    <w:uiPriority w:val="99"/>
    <w:rsid w:val="00DB2789"/>
    <w:pPr>
      <w:widowControl w:val="0"/>
      <w:autoSpaceDE w:val="0"/>
      <w:autoSpaceDN w:val="0"/>
      <w:adjustRightInd w:val="0"/>
    </w:pPr>
    <w:rPr>
      <w:sz w:val="24"/>
      <w:szCs w:val="24"/>
    </w:rPr>
  </w:style>
  <w:style w:type="paragraph" w:customStyle="1" w:styleId="CM8">
    <w:name w:val="CM8"/>
    <w:basedOn w:val="Normal"/>
    <w:next w:val="Normal"/>
    <w:uiPriority w:val="99"/>
    <w:rsid w:val="00DB2789"/>
    <w:pPr>
      <w:widowControl w:val="0"/>
      <w:autoSpaceDE w:val="0"/>
      <w:autoSpaceDN w:val="0"/>
      <w:adjustRightInd w:val="0"/>
      <w:spacing w:line="380" w:lineRule="atLeast"/>
    </w:pPr>
    <w:rPr>
      <w:sz w:val="24"/>
      <w:szCs w:val="24"/>
    </w:rPr>
  </w:style>
  <w:style w:type="paragraph" w:customStyle="1" w:styleId="CM10">
    <w:name w:val="CM10"/>
    <w:basedOn w:val="Normal"/>
    <w:next w:val="Normal"/>
    <w:uiPriority w:val="99"/>
    <w:rsid w:val="00DB2789"/>
    <w:pPr>
      <w:widowControl w:val="0"/>
      <w:autoSpaceDE w:val="0"/>
      <w:autoSpaceDN w:val="0"/>
      <w:adjustRightInd w:val="0"/>
      <w:spacing w:line="380" w:lineRule="atLeast"/>
    </w:pPr>
    <w:rPr>
      <w:sz w:val="24"/>
      <w:szCs w:val="24"/>
    </w:rPr>
  </w:style>
  <w:style w:type="paragraph" w:customStyle="1" w:styleId="CM17">
    <w:name w:val="CM17"/>
    <w:basedOn w:val="Normal"/>
    <w:next w:val="Normal"/>
    <w:uiPriority w:val="99"/>
    <w:rsid w:val="00DB2789"/>
    <w:pPr>
      <w:widowControl w:val="0"/>
      <w:autoSpaceDE w:val="0"/>
      <w:autoSpaceDN w:val="0"/>
      <w:adjustRightInd w:val="0"/>
      <w:spacing w:line="378" w:lineRule="atLeast"/>
    </w:pPr>
    <w:rPr>
      <w:sz w:val="24"/>
      <w:szCs w:val="24"/>
    </w:rPr>
  </w:style>
  <w:style w:type="paragraph" w:customStyle="1" w:styleId="CM174">
    <w:name w:val="CM174"/>
    <w:basedOn w:val="Normal"/>
    <w:next w:val="Normal"/>
    <w:uiPriority w:val="99"/>
    <w:rsid w:val="00DB2789"/>
    <w:pPr>
      <w:widowControl w:val="0"/>
      <w:autoSpaceDE w:val="0"/>
      <w:autoSpaceDN w:val="0"/>
      <w:adjustRightInd w:val="0"/>
      <w:spacing w:after="533"/>
    </w:pPr>
    <w:rPr>
      <w:sz w:val="24"/>
      <w:szCs w:val="24"/>
    </w:rPr>
  </w:style>
  <w:style w:type="paragraph" w:customStyle="1" w:styleId="Default">
    <w:name w:val="Default"/>
    <w:rsid w:val="00DB2789"/>
    <w:pPr>
      <w:widowControl w:val="0"/>
      <w:autoSpaceDE w:val="0"/>
      <w:autoSpaceDN w:val="0"/>
      <w:adjustRightInd w:val="0"/>
      <w:spacing w:after="0" w:line="240" w:lineRule="auto"/>
    </w:pPr>
    <w:rPr>
      <w:rFonts w:ascii="Times New Roman" w:eastAsiaTheme="minorEastAsia" w:hAnsi="Times New Roman"/>
      <w:color w:val="000000"/>
      <w:sz w:val="24"/>
      <w:szCs w:val="24"/>
      <w:lang w:eastAsia="pt-BR"/>
    </w:rPr>
  </w:style>
  <w:style w:type="paragraph" w:customStyle="1" w:styleId="CM179">
    <w:name w:val="CM179"/>
    <w:basedOn w:val="Default"/>
    <w:next w:val="Default"/>
    <w:uiPriority w:val="99"/>
    <w:rsid w:val="00DB2789"/>
    <w:pPr>
      <w:spacing w:after="408"/>
    </w:pPr>
    <w:rPr>
      <w:color w:val="auto"/>
    </w:rPr>
  </w:style>
  <w:style w:type="paragraph" w:customStyle="1" w:styleId="CM11">
    <w:name w:val="CM11"/>
    <w:basedOn w:val="Default"/>
    <w:next w:val="Default"/>
    <w:uiPriority w:val="99"/>
    <w:rsid w:val="00DB2789"/>
    <w:pPr>
      <w:spacing w:line="380" w:lineRule="atLeast"/>
    </w:pPr>
    <w:rPr>
      <w:color w:val="auto"/>
    </w:rPr>
  </w:style>
  <w:style w:type="paragraph" w:customStyle="1" w:styleId="CM180">
    <w:name w:val="CM180"/>
    <w:basedOn w:val="Default"/>
    <w:next w:val="Default"/>
    <w:uiPriority w:val="99"/>
    <w:rsid w:val="00DB2789"/>
    <w:pPr>
      <w:spacing w:after="110"/>
    </w:pPr>
    <w:rPr>
      <w:color w:val="auto"/>
    </w:rPr>
  </w:style>
  <w:style w:type="paragraph" w:customStyle="1" w:styleId="CM12">
    <w:name w:val="CM12"/>
    <w:basedOn w:val="Default"/>
    <w:next w:val="Default"/>
    <w:uiPriority w:val="99"/>
    <w:rsid w:val="00DB2789"/>
    <w:rPr>
      <w:color w:val="auto"/>
    </w:rPr>
  </w:style>
  <w:style w:type="paragraph" w:customStyle="1" w:styleId="CM14">
    <w:name w:val="CM14"/>
    <w:basedOn w:val="Default"/>
    <w:next w:val="Default"/>
    <w:uiPriority w:val="99"/>
    <w:rsid w:val="00DB2789"/>
    <w:rPr>
      <w:color w:val="auto"/>
    </w:rPr>
  </w:style>
  <w:style w:type="paragraph" w:customStyle="1" w:styleId="CM15">
    <w:name w:val="CM15"/>
    <w:basedOn w:val="Default"/>
    <w:next w:val="Default"/>
    <w:uiPriority w:val="99"/>
    <w:rsid w:val="00DB2789"/>
    <w:pPr>
      <w:spacing w:line="380" w:lineRule="atLeast"/>
    </w:pPr>
    <w:rPr>
      <w:color w:val="auto"/>
    </w:rPr>
  </w:style>
  <w:style w:type="paragraph" w:customStyle="1" w:styleId="CM16">
    <w:name w:val="CM16"/>
    <w:basedOn w:val="Default"/>
    <w:next w:val="Default"/>
    <w:uiPriority w:val="99"/>
    <w:rsid w:val="00DB2789"/>
    <w:pPr>
      <w:spacing w:line="378" w:lineRule="atLeast"/>
    </w:pPr>
    <w:rPr>
      <w:color w:val="auto"/>
    </w:rPr>
  </w:style>
  <w:style w:type="paragraph" w:customStyle="1" w:styleId="CM20">
    <w:name w:val="CM20"/>
    <w:basedOn w:val="Default"/>
    <w:next w:val="Default"/>
    <w:uiPriority w:val="99"/>
    <w:rsid w:val="00DB2789"/>
    <w:pPr>
      <w:spacing w:line="380" w:lineRule="atLeast"/>
    </w:pPr>
    <w:rPr>
      <w:color w:val="auto"/>
    </w:rPr>
  </w:style>
  <w:style w:type="paragraph" w:customStyle="1" w:styleId="CM21">
    <w:name w:val="CM21"/>
    <w:basedOn w:val="Default"/>
    <w:next w:val="Default"/>
    <w:uiPriority w:val="99"/>
    <w:rsid w:val="00DB2789"/>
    <w:pPr>
      <w:spacing w:line="383" w:lineRule="atLeast"/>
    </w:pPr>
    <w:rPr>
      <w:color w:val="auto"/>
    </w:rPr>
  </w:style>
  <w:style w:type="paragraph" w:customStyle="1" w:styleId="CM22">
    <w:name w:val="CM22"/>
    <w:basedOn w:val="Default"/>
    <w:next w:val="Default"/>
    <w:uiPriority w:val="99"/>
    <w:rsid w:val="00DB2789"/>
    <w:rPr>
      <w:color w:val="auto"/>
    </w:rPr>
  </w:style>
  <w:style w:type="paragraph" w:customStyle="1" w:styleId="CM23">
    <w:name w:val="CM23"/>
    <w:basedOn w:val="Default"/>
    <w:next w:val="Default"/>
    <w:uiPriority w:val="99"/>
    <w:rsid w:val="00DB2789"/>
    <w:pPr>
      <w:spacing w:line="380" w:lineRule="atLeast"/>
    </w:pPr>
    <w:rPr>
      <w:color w:val="auto"/>
    </w:rPr>
  </w:style>
  <w:style w:type="paragraph" w:customStyle="1" w:styleId="CM25">
    <w:name w:val="CM25"/>
    <w:basedOn w:val="Default"/>
    <w:next w:val="Default"/>
    <w:uiPriority w:val="99"/>
    <w:rsid w:val="00DB2789"/>
    <w:pPr>
      <w:spacing w:line="380" w:lineRule="atLeast"/>
    </w:pPr>
    <w:rPr>
      <w:color w:val="auto"/>
    </w:rPr>
  </w:style>
  <w:style w:type="paragraph" w:customStyle="1" w:styleId="CM185">
    <w:name w:val="CM185"/>
    <w:basedOn w:val="Default"/>
    <w:next w:val="Default"/>
    <w:uiPriority w:val="99"/>
    <w:rsid w:val="00DB2789"/>
    <w:pPr>
      <w:spacing w:after="328"/>
    </w:pPr>
    <w:rPr>
      <w:color w:val="auto"/>
    </w:rPr>
  </w:style>
  <w:style w:type="paragraph" w:customStyle="1" w:styleId="CM27">
    <w:name w:val="CM27"/>
    <w:basedOn w:val="Default"/>
    <w:next w:val="Default"/>
    <w:uiPriority w:val="99"/>
    <w:rsid w:val="00DB2789"/>
    <w:pPr>
      <w:spacing w:line="380" w:lineRule="atLeast"/>
    </w:pPr>
    <w:rPr>
      <w:color w:val="auto"/>
    </w:rPr>
  </w:style>
  <w:style w:type="paragraph" w:customStyle="1" w:styleId="CM28">
    <w:name w:val="CM28"/>
    <w:basedOn w:val="Default"/>
    <w:next w:val="Default"/>
    <w:uiPriority w:val="99"/>
    <w:rsid w:val="00DB2789"/>
    <w:rPr>
      <w:color w:val="auto"/>
    </w:rPr>
  </w:style>
  <w:style w:type="paragraph" w:customStyle="1" w:styleId="CM29">
    <w:name w:val="CM29"/>
    <w:basedOn w:val="Default"/>
    <w:next w:val="Default"/>
    <w:uiPriority w:val="99"/>
    <w:rsid w:val="00DB2789"/>
    <w:pPr>
      <w:spacing w:line="380" w:lineRule="atLeast"/>
    </w:pPr>
    <w:rPr>
      <w:color w:val="auto"/>
    </w:rPr>
  </w:style>
  <w:style w:type="paragraph" w:customStyle="1" w:styleId="CM30">
    <w:name w:val="CM30"/>
    <w:basedOn w:val="Default"/>
    <w:next w:val="Default"/>
    <w:uiPriority w:val="99"/>
    <w:rsid w:val="00DB2789"/>
    <w:rPr>
      <w:color w:val="auto"/>
    </w:rPr>
  </w:style>
  <w:style w:type="paragraph" w:customStyle="1" w:styleId="CM31">
    <w:name w:val="CM31"/>
    <w:basedOn w:val="Default"/>
    <w:next w:val="Default"/>
    <w:uiPriority w:val="99"/>
    <w:rsid w:val="00DB2789"/>
    <w:pPr>
      <w:spacing w:line="380" w:lineRule="atLeast"/>
    </w:pPr>
    <w:rPr>
      <w:color w:val="auto"/>
    </w:rPr>
  </w:style>
  <w:style w:type="paragraph" w:customStyle="1" w:styleId="CM183">
    <w:name w:val="CM183"/>
    <w:basedOn w:val="Default"/>
    <w:next w:val="Default"/>
    <w:uiPriority w:val="99"/>
    <w:rsid w:val="00DB2789"/>
    <w:pPr>
      <w:spacing w:after="625"/>
    </w:pPr>
    <w:rPr>
      <w:color w:val="auto"/>
    </w:rPr>
  </w:style>
  <w:style w:type="paragraph" w:styleId="Textodebalo">
    <w:name w:val="Balloon Text"/>
    <w:basedOn w:val="Normal"/>
    <w:link w:val="TextodebaloChar"/>
    <w:uiPriority w:val="99"/>
    <w:rsid w:val="00DB2789"/>
    <w:rPr>
      <w:rFonts w:ascii="Tahoma" w:hAnsi="Tahoma" w:cs="Tahoma"/>
      <w:sz w:val="16"/>
      <w:szCs w:val="16"/>
    </w:rPr>
  </w:style>
  <w:style w:type="character" w:customStyle="1" w:styleId="TextodebaloChar">
    <w:name w:val="Texto de balão Char"/>
    <w:basedOn w:val="Fontepargpadro"/>
    <w:link w:val="Textodebalo"/>
    <w:uiPriority w:val="99"/>
    <w:rsid w:val="00DB2789"/>
    <w:rPr>
      <w:rFonts w:ascii="Tahoma" w:eastAsiaTheme="minorEastAsia" w:hAnsi="Tahoma" w:cs="Tahoma"/>
      <w:sz w:val="16"/>
      <w:szCs w:val="16"/>
      <w:lang w:eastAsia="pt-BR"/>
    </w:rPr>
  </w:style>
  <w:style w:type="character" w:styleId="HiperlinkVisitado">
    <w:name w:val="FollowedHyperlink"/>
    <w:basedOn w:val="Fontepargpadro"/>
    <w:uiPriority w:val="99"/>
    <w:rsid w:val="00DB2789"/>
    <w:rPr>
      <w:rFonts w:ascii="Times New Roman" w:hAnsi="Times New Roman" w:cs="Times New Roman"/>
      <w:color w:val="800080"/>
      <w:u w:val="single"/>
    </w:rPr>
  </w:style>
  <w:style w:type="paragraph" w:customStyle="1" w:styleId="Ttulo1doRosinaldo">
    <w:name w:val="Título 1 do Rosinaldo"/>
    <w:basedOn w:val="Normal"/>
    <w:uiPriority w:val="99"/>
    <w:rsid w:val="00DB2789"/>
    <w:pPr>
      <w:jc w:val="both"/>
    </w:pPr>
    <w:rPr>
      <w:rFonts w:ascii="Arial" w:hAnsi="Arial" w:cs="Arial"/>
      <w:sz w:val="24"/>
      <w:szCs w:val="24"/>
    </w:rPr>
  </w:style>
  <w:style w:type="paragraph" w:customStyle="1" w:styleId="Item">
    <w:name w:val="Item"/>
    <w:basedOn w:val="Normal"/>
    <w:uiPriority w:val="99"/>
    <w:rsid w:val="00DB2789"/>
    <w:pPr>
      <w:tabs>
        <w:tab w:val="left" w:pos="992"/>
      </w:tabs>
      <w:overflowPunct w:val="0"/>
      <w:autoSpaceDE w:val="0"/>
      <w:autoSpaceDN w:val="0"/>
      <w:adjustRightInd w:val="0"/>
      <w:spacing w:before="480" w:after="120"/>
      <w:jc w:val="both"/>
      <w:textAlignment w:val="baseline"/>
    </w:pPr>
    <w:rPr>
      <w:rFonts w:ascii="Arial" w:hAnsi="Arial" w:cs="Arial"/>
      <w:b/>
      <w:bCs/>
      <w:sz w:val="22"/>
      <w:szCs w:val="22"/>
    </w:rPr>
  </w:style>
  <w:style w:type="paragraph" w:customStyle="1" w:styleId="Prembulo">
    <w:name w:val="Preâmbulo"/>
    <w:basedOn w:val="Normal"/>
    <w:uiPriority w:val="99"/>
    <w:rsid w:val="00DB2789"/>
    <w:pPr>
      <w:overflowPunct w:val="0"/>
      <w:autoSpaceDE w:val="0"/>
      <w:autoSpaceDN w:val="0"/>
      <w:adjustRightInd w:val="0"/>
      <w:spacing w:before="240"/>
      <w:ind w:firstLine="1418"/>
      <w:jc w:val="both"/>
      <w:textAlignment w:val="baseline"/>
    </w:pPr>
    <w:rPr>
      <w:rFonts w:ascii="Arial" w:hAnsi="Arial" w:cs="Arial"/>
      <w:sz w:val="24"/>
      <w:szCs w:val="24"/>
    </w:rPr>
  </w:style>
  <w:style w:type="table" w:styleId="Tabelacomgrade">
    <w:name w:val="Table Grid"/>
    <w:basedOn w:val="Tabelanormal"/>
    <w:uiPriority w:val="59"/>
    <w:rsid w:val="00DB278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DB2789"/>
    <w:pPr>
      <w:spacing w:after="0" w:line="240" w:lineRule="auto"/>
    </w:pPr>
    <w:rPr>
      <w:rFonts w:ascii="Times New Roman" w:eastAsiaTheme="minorEastAsia" w:hAnsi="Times New Roman"/>
      <w:sz w:val="20"/>
      <w:szCs w:val="20"/>
      <w:lang w:eastAsia="pt-BR"/>
    </w:rPr>
  </w:style>
  <w:style w:type="character" w:styleId="nfaseSutil">
    <w:name w:val="Subtle Emphasis"/>
    <w:basedOn w:val="Fontepargpadro"/>
    <w:uiPriority w:val="19"/>
    <w:qFormat/>
    <w:rsid w:val="00DB2789"/>
    <w:rPr>
      <w:i/>
      <w:iCs/>
      <w:color w:val="808080" w:themeColor="text1" w:themeTint="7F"/>
    </w:rPr>
  </w:style>
  <w:style w:type="paragraph" w:styleId="Assinatura">
    <w:name w:val="Signature"/>
    <w:basedOn w:val="Normal"/>
    <w:link w:val="AssinaturaChar"/>
    <w:rsid w:val="00DB2789"/>
    <w:pPr>
      <w:widowControl w:val="0"/>
      <w:spacing w:line="260" w:lineRule="atLeast"/>
      <w:jc w:val="center"/>
    </w:pPr>
    <w:rPr>
      <w:rFonts w:ascii="TimesNewRomanPS" w:eastAsia="Times New Roman" w:hAnsi="TimesNewRomanPS" w:cs="Times New Roman"/>
      <w:b/>
      <w:i/>
      <w:snapToGrid w:val="0"/>
      <w:color w:val="000000"/>
      <w:sz w:val="24"/>
    </w:rPr>
  </w:style>
  <w:style w:type="character" w:customStyle="1" w:styleId="AssinaturaChar">
    <w:name w:val="Assinatura Char"/>
    <w:basedOn w:val="Fontepargpadro"/>
    <w:link w:val="Assinatura"/>
    <w:rsid w:val="00DB2789"/>
    <w:rPr>
      <w:rFonts w:ascii="TimesNewRomanPS" w:eastAsia="Times New Roman" w:hAnsi="TimesNewRomanPS" w:cs="Times New Roman"/>
      <w:b/>
      <w:i/>
      <w:snapToGrid w:val="0"/>
      <w:color w:val="000000"/>
      <w:sz w:val="24"/>
      <w:szCs w:val="20"/>
      <w:lang w:eastAsia="pt-BR"/>
    </w:rPr>
  </w:style>
  <w:style w:type="paragraph" w:styleId="Sumrio1">
    <w:name w:val="toc 1"/>
    <w:basedOn w:val="Normal"/>
    <w:next w:val="Normal"/>
    <w:autoRedefine/>
    <w:uiPriority w:val="39"/>
    <w:unhideWhenUsed/>
    <w:rsid w:val="008D3294"/>
    <w:pPr>
      <w:tabs>
        <w:tab w:val="right" w:leader="dot" w:pos="9639"/>
      </w:tabs>
      <w:spacing w:line="360" w:lineRule="auto"/>
      <w:ind w:left="425" w:hanging="425"/>
      <w:jc w:val="both"/>
    </w:pPr>
    <w:rPr>
      <w:rFonts w:eastAsia="Times New Roman" w:cs="Times New Roman"/>
      <w:bCs/>
      <w:caps/>
      <w:noProof/>
      <w:sz w:val="24"/>
      <w:szCs w:val="24"/>
    </w:rPr>
  </w:style>
  <w:style w:type="character" w:styleId="TextodoEspaoReservado">
    <w:name w:val="Placeholder Text"/>
    <w:basedOn w:val="Fontepargpadro"/>
    <w:uiPriority w:val="99"/>
    <w:semiHidden/>
    <w:rsid w:val="00120408"/>
    <w:rPr>
      <w:color w:val="808080"/>
    </w:rPr>
  </w:style>
  <w:style w:type="paragraph" w:customStyle="1" w:styleId="padraoTJ">
    <w:name w:val="padraoTJ"/>
    <w:basedOn w:val="Normal"/>
    <w:rsid w:val="003F29C8"/>
    <w:pPr>
      <w:spacing w:line="360" w:lineRule="auto"/>
      <w:jc w:val="both"/>
    </w:pPr>
    <w:rPr>
      <w:rFonts w:eastAsia="Times New Roman" w:cs="Times New Roman"/>
      <w:sz w:val="24"/>
    </w:rPr>
  </w:style>
  <w:style w:type="paragraph" w:customStyle="1" w:styleId="padraotj0">
    <w:name w:val="padraotj"/>
    <w:basedOn w:val="Normal"/>
    <w:rsid w:val="003F29C8"/>
    <w:pPr>
      <w:spacing w:line="360" w:lineRule="auto"/>
      <w:jc w:val="both"/>
    </w:pPr>
    <w:rPr>
      <w:rFonts w:eastAsia="Times New Roman" w:cs="Times New Roman"/>
      <w:sz w:val="24"/>
      <w:szCs w:val="24"/>
    </w:rPr>
  </w:style>
  <w:style w:type="character" w:styleId="Forte">
    <w:name w:val="Strong"/>
    <w:basedOn w:val="Fontepargpadro"/>
    <w:uiPriority w:val="22"/>
    <w:qFormat/>
    <w:rsid w:val="003F29C8"/>
    <w:rPr>
      <w:b/>
      <w:bCs/>
    </w:rPr>
  </w:style>
  <w:style w:type="paragraph" w:customStyle="1" w:styleId="Paragrafodalista2">
    <w:name w:val="Paragrafo da lista 2"/>
    <w:autoRedefine/>
    <w:qFormat/>
    <w:rsid w:val="006A13F3"/>
    <w:pPr>
      <w:numPr>
        <w:numId w:val="3"/>
      </w:numPr>
      <w:spacing w:after="120" w:line="240" w:lineRule="auto"/>
      <w:jc w:val="both"/>
      <w:outlineLvl w:val="1"/>
    </w:pPr>
    <w:rPr>
      <w:rFonts w:ascii="Arial" w:eastAsia="Times New Roman" w:hAnsi="Arial" w:cs="Arial"/>
      <w:sz w:val="24"/>
      <w:szCs w:val="24"/>
      <w:lang w:eastAsia="pt-BR"/>
    </w:rPr>
  </w:style>
  <w:style w:type="paragraph" w:customStyle="1" w:styleId="Numerado">
    <w:name w:val="Numerado"/>
    <w:basedOn w:val="Normal"/>
    <w:rsid w:val="00931039"/>
    <w:pPr>
      <w:tabs>
        <w:tab w:val="num" w:pos="574"/>
      </w:tabs>
      <w:spacing w:line="360" w:lineRule="auto"/>
      <w:ind w:left="574" w:hanging="432"/>
      <w:jc w:val="both"/>
    </w:pPr>
    <w:rPr>
      <w:rFonts w:ascii="Arial" w:eastAsia="Times New Roman" w:hAnsi="Arial" w:cs="Times New Roman"/>
    </w:rPr>
  </w:style>
  <w:style w:type="character" w:styleId="Refdecomentrio">
    <w:name w:val="annotation reference"/>
    <w:basedOn w:val="Fontepargpadro"/>
    <w:uiPriority w:val="99"/>
    <w:semiHidden/>
    <w:unhideWhenUsed/>
    <w:rsid w:val="00E74E1A"/>
    <w:rPr>
      <w:sz w:val="16"/>
      <w:szCs w:val="16"/>
    </w:rPr>
  </w:style>
  <w:style w:type="paragraph" w:styleId="Textodecomentrio">
    <w:name w:val="annotation text"/>
    <w:basedOn w:val="Normal"/>
    <w:link w:val="TextodecomentrioChar"/>
    <w:uiPriority w:val="99"/>
    <w:semiHidden/>
    <w:unhideWhenUsed/>
    <w:rsid w:val="00E74E1A"/>
  </w:style>
  <w:style w:type="character" w:customStyle="1" w:styleId="TextodecomentrioChar">
    <w:name w:val="Texto de comentário Char"/>
    <w:basedOn w:val="Fontepargpadro"/>
    <w:link w:val="Textodecomentrio"/>
    <w:uiPriority w:val="99"/>
    <w:semiHidden/>
    <w:rsid w:val="00E74E1A"/>
    <w:rPr>
      <w:rFonts w:ascii="Times New Roman" w:eastAsiaTheme="minorEastAsia" w:hAnsi="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74E1A"/>
    <w:rPr>
      <w:b/>
      <w:bCs/>
    </w:rPr>
  </w:style>
  <w:style w:type="character" w:customStyle="1" w:styleId="AssuntodocomentrioChar">
    <w:name w:val="Assunto do comentário Char"/>
    <w:basedOn w:val="TextodecomentrioChar"/>
    <w:link w:val="Assuntodocomentrio"/>
    <w:uiPriority w:val="99"/>
    <w:semiHidden/>
    <w:rsid w:val="00E74E1A"/>
    <w:rPr>
      <w:rFonts w:ascii="Times New Roman" w:eastAsiaTheme="minorEastAsia" w:hAnsi="Times New Roman"/>
      <w:b/>
      <w:bCs/>
      <w:sz w:val="20"/>
      <w:szCs w:val="20"/>
      <w:lang w:eastAsia="pt-BR"/>
    </w:rPr>
  </w:style>
  <w:style w:type="paragraph" w:styleId="Legenda">
    <w:name w:val="caption"/>
    <w:basedOn w:val="Normal"/>
    <w:next w:val="Normal"/>
    <w:uiPriority w:val="35"/>
    <w:unhideWhenUsed/>
    <w:qFormat/>
    <w:rsid w:val="00CE2946"/>
    <w:pPr>
      <w:spacing w:after="200"/>
    </w:pPr>
    <w:rPr>
      <w:b/>
      <w:bCs/>
      <w:color w:val="4F81BD" w:themeColor="accent1"/>
      <w:sz w:val="18"/>
      <w:szCs w:val="18"/>
    </w:rPr>
  </w:style>
  <w:style w:type="paragraph" w:customStyle="1" w:styleId="paragrafodalista20">
    <w:name w:val="paragrafodalista2"/>
    <w:basedOn w:val="Normal"/>
    <w:rsid w:val="00503DBD"/>
    <w:pPr>
      <w:spacing w:before="100" w:beforeAutospacing="1" w:after="100" w:afterAutospacing="1"/>
    </w:pPr>
    <w:rPr>
      <w:rFonts w:eastAsia="Times New Roman" w:cs="Times New Roman"/>
      <w:sz w:val="24"/>
      <w:szCs w:val="24"/>
    </w:rPr>
  </w:style>
  <w:style w:type="paragraph" w:customStyle="1" w:styleId="pargrafodalista3">
    <w:name w:val="pargrafodalista3"/>
    <w:basedOn w:val="Normal"/>
    <w:rsid w:val="00503DBD"/>
    <w:pPr>
      <w:spacing w:before="100" w:beforeAutospacing="1" w:after="100" w:afterAutospacing="1"/>
    </w:pPr>
    <w:rPr>
      <w:rFonts w:eastAsia="Times New Roman" w:cs="Times New Roman"/>
      <w:sz w:val="24"/>
      <w:szCs w:val="24"/>
    </w:rPr>
  </w:style>
  <w:style w:type="paragraph" w:styleId="Textodenotaderodap">
    <w:name w:val="footnote text"/>
    <w:basedOn w:val="Normal"/>
    <w:link w:val="TextodenotaderodapChar"/>
    <w:uiPriority w:val="99"/>
    <w:semiHidden/>
    <w:unhideWhenUsed/>
    <w:rsid w:val="00C50116"/>
  </w:style>
  <w:style w:type="character" w:customStyle="1" w:styleId="TextodenotaderodapChar">
    <w:name w:val="Texto de nota de rodapé Char"/>
    <w:basedOn w:val="Fontepargpadro"/>
    <w:link w:val="Textodenotaderodap"/>
    <w:uiPriority w:val="99"/>
    <w:semiHidden/>
    <w:rsid w:val="00C50116"/>
    <w:rPr>
      <w:rFonts w:ascii="Times New Roman" w:eastAsiaTheme="minorEastAsia" w:hAnsi="Times New Roman"/>
      <w:sz w:val="20"/>
      <w:szCs w:val="20"/>
      <w:lang w:eastAsia="pt-BR"/>
    </w:rPr>
  </w:style>
  <w:style w:type="character" w:styleId="Refdenotaderodap">
    <w:name w:val="footnote reference"/>
    <w:basedOn w:val="Fontepargpadro"/>
    <w:uiPriority w:val="99"/>
    <w:semiHidden/>
    <w:unhideWhenUsed/>
    <w:rsid w:val="00C50116"/>
    <w:rPr>
      <w:vertAlign w:val="superscript"/>
    </w:rPr>
  </w:style>
  <w:style w:type="character" w:styleId="nfase">
    <w:name w:val="Emphasis"/>
    <w:basedOn w:val="Fontepargpadro"/>
    <w:uiPriority w:val="20"/>
    <w:qFormat/>
    <w:rsid w:val="00853CDC"/>
    <w:rPr>
      <w:i/>
      <w:iCs/>
    </w:rPr>
  </w:style>
  <w:style w:type="paragraph" w:styleId="Ttulo">
    <w:name w:val="Title"/>
    <w:basedOn w:val="Normal"/>
    <w:next w:val="Normal"/>
    <w:link w:val="TtuloChar"/>
    <w:uiPriority w:val="10"/>
    <w:qFormat/>
    <w:rsid w:val="004E42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tuloChar">
    <w:name w:val="Título Char"/>
    <w:basedOn w:val="Fontepargpadro"/>
    <w:link w:val="Ttulo"/>
    <w:uiPriority w:val="10"/>
    <w:rsid w:val="004E4235"/>
    <w:rPr>
      <w:rFonts w:asciiTheme="majorHAnsi" w:eastAsiaTheme="majorEastAsia" w:hAnsiTheme="majorHAnsi" w:cstheme="majorBidi"/>
      <w:color w:val="17365D" w:themeColor="text2" w:themeShade="BF"/>
      <w:spacing w:val="5"/>
      <w:kern w:val="28"/>
      <w:sz w:val="52"/>
      <w:szCs w:val="52"/>
    </w:rPr>
  </w:style>
  <w:style w:type="character" w:customStyle="1" w:styleId="PargrafodaListaChar">
    <w:name w:val="Parágrafo da Lista Char"/>
    <w:aliases w:val="Lista Paragrafo em Preto Char"/>
    <w:link w:val="PargrafodaLista"/>
    <w:uiPriority w:val="34"/>
    <w:qFormat/>
    <w:rsid w:val="00617204"/>
    <w:rPr>
      <w:rFonts w:ascii="Times New Roman" w:eastAsiaTheme="minorEastAsia" w:hAnsi="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89"/>
    <w:pPr>
      <w:spacing w:after="0" w:line="240" w:lineRule="auto"/>
    </w:pPr>
    <w:rPr>
      <w:rFonts w:ascii="Times New Roman" w:eastAsiaTheme="minorEastAsia" w:hAnsi="Times New Roman"/>
      <w:sz w:val="20"/>
      <w:szCs w:val="20"/>
      <w:lang w:eastAsia="pt-BR"/>
    </w:rPr>
  </w:style>
  <w:style w:type="paragraph" w:styleId="Ttulo1">
    <w:name w:val="heading 1"/>
    <w:basedOn w:val="Normal"/>
    <w:next w:val="Normal"/>
    <w:link w:val="Ttulo1Char"/>
    <w:qFormat/>
    <w:rsid w:val="00DB2789"/>
    <w:pPr>
      <w:keepNext/>
      <w:jc w:val="center"/>
      <w:outlineLvl w:val="0"/>
    </w:pPr>
    <w:rPr>
      <w:b/>
      <w:bCs/>
    </w:rPr>
  </w:style>
  <w:style w:type="paragraph" w:styleId="Ttulo2">
    <w:name w:val="heading 2"/>
    <w:basedOn w:val="Normal"/>
    <w:next w:val="Normal"/>
    <w:link w:val="Ttulo2Char"/>
    <w:uiPriority w:val="99"/>
    <w:qFormat/>
    <w:rsid w:val="00DB2789"/>
    <w:pPr>
      <w:keepNext/>
      <w:ind w:left="360"/>
      <w:outlineLvl w:val="1"/>
    </w:pPr>
    <w:rPr>
      <w:sz w:val="28"/>
      <w:szCs w:val="28"/>
    </w:rPr>
  </w:style>
  <w:style w:type="paragraph" w:styleId="Ttulo3">
    <w:name w:val="heading 3"/>
    <w:basedOn w:val="Normal"/>
    <w:next w:val="Normal"/>
    <w:link w:val="Ttulo3Char"/>
    <w:uiPriority w:val="99"/>
    <w:qFormat/>
    <w:rsid w:val="00DB2789"/>
    <w:pPr>
      <w:keepNext/>
      <w:ind w:left="360"/>
      <w:jc w:val="center"/>
      <w:outlineLvl w:val="2"/>
    </w:pPr>
    <w:rPr>
      <w:sz w:val="28"/>
      <w:szCs w:val="28"/>
    </w:rPr>
  </w:style>
  <w:style w:type="paragraph" w:styleId="Ttulo4">
    <w:name w:val="heading 4"/>
    <w:basedOn w:val="Normal"/>
    <w:next w:val="Normal"/>
    <w:link w:val="Ttulo4Char"/>
    <w:qFormat/>
    <w:rsid w:val="00DB2789"/>
    <w:pPr>
      <w:keepNext/>
      <w:jc w:val="center"/>
      <w:outlineLvl w:val="3"/>
    </w:pPr>
    <w:rPr>
      <w:sz w:val="28"/>
      <w:szCs w:val="28"/>
    </w:rPr>
  </w:style>
  <w:style w:type="paragraph" w:styleId="Ttulo5">
    <w:name w:val="heading 5"/>
    <w:basedOn w:val="Normal"/>
    <w:next w:val="Normal"/>
    <w:link w:val="Ttulo5Char"/>
    <w:uiPriority w:val="99"/>
    <w:qFormat/>
    <w:rsid w:val="00DB2789"/>
    <w:pPr>
      <w:keepNext/>
      <w:jc w:val="center"/>
      <w:outlineLvl w:val="4"/>
    </w:pPr>
    <w:rPr>
      <w:b/>
      <w:bCs/>
      <w:sz w:val="28"/>
      <w:szCs w:val="28"/>
    </w:rPr>
  </w:style>
  <w:style w:type="paragraph" w:styleId="Ttulo6">
    <w:name w:val="heading 6"/>
    <w:basedOn w:val="Normal"/>
    <w:next w:val="Normal"/>
    <w:link w:val="Ttulo6Char"/>
    <w:uiPriority w:val="99"/>
    <w:qFormat/>
    <w:rsid w:val="00DB2789"/>
    <w:pPr>
      <w:keepNext/>
      <w:outlineLvl w:val="5"/>
    </w:pPr>
    <w:rPr>
      <w:b/>
      <w:bCs/>
      <w:sz w:val="28"/>
      <w:szCs w:val="28"/>
    </w:rPr>
  </w:style>
  <w:style w:type="paragraph" w:styleId="Ttulo7">
    <w:name w:val="heading 7"/>
    <w:basedOn w:val="Normal"/>
    <w:next w:val="Normal"/>
    <w:link w:val="Ttulo7Char"/>
    <w:uiPriority w:val="99"/>
    <w:qFormat/>
    <w:rsid w:val="00DB2789"/>
    <w:pPr>
      <w:keepNext/>
      <w:outlineLvl w:val="6"/>
    </w:pPr>
    <w:rPr>
      <w:sz w:val="28"/>
      <w:szCs w:val="28"/>
    </w:rPr>
  </w:style>
  <w:style w:type="paragraph" w:styleId="Ttulo8">
    <w:name w:val="heading 8"/>
    <w:basedOn w:val="Normal"/>
    <w:next w:val="Normal"/>
    <w:link w:val="Ttulo8Char"/>
    <w:uiPriority w:val="99"/>
    <w:qFormat/>
    <w:rsid w:val="00DB2789"/>
    <w:pPr>
      <w:keepNext/>
      <w:outlineLvl w:val="7"/>
    </w:pPr>
    <w:rPr>
      <w:b/>
      <w:bCs/>
      <w:sz w:val="24"/>
      <w:szCs w:val="24"/>
    </w:rPr>
  </w:style>
  <w:style w:type="paragraph" w:styleId="Ttulo9">
    <w:name w:val="heading 9"/>
    <w:basedOn w:val="Normal"/>
    <w:next w:val="Normal"/>
    <w:link w:val="Ttulo9Char"/>
    <w:uiPriority w:val="99"/>
    <w:qFormat/>
    <w:rsid w:val="00DB2789"/>
    <w:pPr>
      <w:keepNext/>
      <w:jc w:val="right"/>
      <w:outlineLvl w:val="8"/>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2789"/>
    <w:rPr>
      <w:rFonts w:ascii="Times New Roman" w:eastAsiaTheme="minorEastAsia" w:hAnsi="Times New Roman"/>
      <w:b/>
      <w:bCs/>
      <w:sz w:val="20"/>
      <w:szCs w:val="20"/>
      <w:lang w:eastAsia="pt-BR"/>
    </w:rPr>
  </w:style>
  <w:style w:type="paragraph" w:styleId="Corpodetexto">
    <w:name w:val="Body Text"/>
    <w:aliases w:val="body text"/>
    <w:basedOn w:val="Normal"/>
    <w:link w:val="CorpodetextoChar"/>
    <w:uiPriority w:val="99"/>
    <w:rsid w:val="00DB2789"/>
    <w:pPr>
      <w:jc w:val="center"/>
    </w:pPr>
  </w:style>
  <w:style w:type="character" w:customStyle="1" w:styleId="CorpodetextoChar">
    <w:name w:val="Corpo de texto Char"/>
    <w:aliases w:val="body text Char"/>
    <w:basedOn w:val="Fontepargpadro"/>
    <w:link w:val="Corpodetexto"/>
    <w:uiPriority w:val="99"/>
    <w:rsid w:val="00DB2789"/>
    <w:rPr>
      <w:rFonts w:ascii="Times New Roman" w:eastAsiaTheme="minorEastAsia" w:hAnsi="Times New Roman"/>
      <w:sz w:val="20"/>
      <w:szCs w:val="20"/>
      <w:lang w:eastAsia="pt-BR"/>
    </w:rPr>
  </w:style>
  <w:style w:type="paragraph" w:styleId="Corpodetexto2">
    <w:name w:val="Body Text 2"/>
    <w:basedOn w:val="Normal"/>
    <w:link w:val="Corpodetexto2Char"/>
    <w:uiPriority w:val="99"/>
    <w:rsid w:val="00DB2789"/>
    <w:pPr>
      <w:jc w:val="both"/>
    </w:pPr>
    <w:rPr>
      <w:rFonts w:ascii="Arial" w:hAnsi="Arial" w:cs="Arial"/>
      <w:sz w:val="24"/>
      <w:szCs w:val="24"/>
    </w:rPr>
  </w:style>
  <w:style w:type="character" w:customStyle="1" w:styleId="Corpodetexto2Char">
    <w:name w:val="Corpo de texto 2 Char"/>
    <w:basedOn w:val="Fontepargpadro"/>
    <w:link w:val="Corpodetexto2"/>
    <w:uiPriority w:val="99"/>
    <w:rsid w:val="00DB2789"/>
    <w:rPr>
      <w:rFonts w:ascii="Arial" w:eastAsiaTheme="minorEastAsia" w:hAnsi="Arial" w:cs="Arial"/>
      <w:sz w:val="24"/>
      <w:szCs w:val="24"/>
      <w:lang w:eastAsia="pt-BR"/>
    </w:rPr>
  </w:style>
  <w:style w:type="paragraph" w:styleId="PargrafodaLista">
    <w:name w:val="List Paragraph"/>
    <w:aliases w:val="Lista Paragrafo em Preto"/>
    <w:basedOn w:val="Normal"/>
    <w:link w:val="PargrafodaListaChar"/>
    <w:uiPriority w:val="34"/>
    <w:qFormat/>
    <w:rsid w:val="00DB2789"/>
    <w:pPr>
      <w:ind w:left="708"/>
    </w:pPr>
  </w:style>
  <w:style w:type="paragraph" w:styleId="Subttulo">
    <w:name w:val="Subtitle"/>
    <w:basedOn w:val="Normal"/>
    <w:next w:val="Normal"/>
    <w:link w:val="SubttuloChar"/>
    <w:uiPriority w:val="11"/>
    <w:qFormat/>
    <w:rsid w:val="00DB27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DB2789"/>
    <w:rPr>
      <w:rFonts w:asciiTheme="majorHAnsi" w:eastAsiaTheme="majorEastAsia" w:hAnsiTheme="majorHAnsi" w:cstheme="majorBidi"/>
      <w:i/>
      <w:iCs/>
      <w:color w:val="4F81BD" w:themeColor="accent1"/>
      <w:spacing w:val="15"/>
      <w:sz w:val="24"/>
      <w:szCs w:val="24"/>
      <w:lang w:eastAsia="pt-BR"/>
    </w:rPr>
  </w:style>
  <w:style w:type="character" w:customStyle="1" w:styleId="Ttulo2Char">
    <w:name w:val="Título 2 Char"/>
    <w:basedOn w:val="Fontepargpadro"/>
    <w:link w:val="Ttulo2"/>
    <w:uiPriority w:val="99"/>
    <w:rsid w:val="00DB2789"/>
    <w:rPr>
      <w:rFonts w:ascii="Times New Roman" w:eastAsiaTheme="minorEastAsia" w:hAnsi="Times New Roman"/>
      <w:sz w:val="28"/>
      <w:szCs w:val="28"/>
      <w:lang w:eastAsia="pt-BR"/>
    </w:rPr>
  </w:style>
  <w:style w:type="character" w:customStyle="1" w:styleId="Ttulo3Char">
    <w:name w:val="Título 3 Char"/>
    <w:basedOn w:val="Fontepargpadro"/>
    <w:link w:val="Ttulo3"/>
    <w:uiPriority w:val="99"/>
    <w:rsid w:val="00DB2789"/>
    <w:rPr>
      <w:rFonts w:ascii="Times New Roman" w:eastAsiaTheme="minorEastAsia" w:hAnsi="Times New Roman"/>
      <w:sz w:val="28"/>
      <w:szCs w:val="28"/>
      <w:lang w:eastAsia="pt-BR"/>
    </w:rPr>
  </w:style>
  <w:style w:type="character" w:customStyle="1" w:styleId="Ttulo4Char">
    <w:name w:val="Título 4 Char"/>
    <w:basedOn w:val="Fontepargpadro"/>
    <w:link w:val="Ttulo4"/>
    <w:uiPriority w:val="99"/>
    <w:rsid w:val="00DB2789"/>
    <w:rPr>
      <w:rFonts w:ascii="Times New Roman" w:eastAsiaTheme="minorEastAsia" w:hAnsi="Times New Roman"/>
      <w:sz w:val="28"/>
      <w:szCs w:val="28"/>
      <w:lang w:eastAsia="pt-BR"/>
    </w:rPr>
  </w:style>
  <w:style w:type="character" w:customStyle="1" w:styleId="Ttulo5Char">
    <w:name w:val="Título 5 Char"/>
    <w:basedOn w:val="Fontepargpadro"/>
    <w:link w:val="Ttulo5"/>
    <w:uiPriority w:val="99"/>
    <w:rsid w:val="00DB2789"/>
    <w:rPr>
      <w:rFonts w:ascii="Times New Roman" w:eastAsiaTheme="minorEastAsia" w:hAnsi="Times New Roman"/>
      <w:b/>
      <w:bCs/>
      <w:sz w:val="28"/>
      <w:szCs w:val="28"/>
      <w:lang w:eastAsia="pt-BR"/>
    </w:rPr>
  </w:style>
  <w:style w:type="character" w:customStyle="1" w:styleId="Ttulo6Char">
    <w:name w:val="Título 6 Char"/>
    <w:basedOn w:val="Fontepargpadro"/>
    <w:link w:val="Ttulo6"/>
    <w:uiPriority w:val="99"/>
    <w:rsid w:val="00DB2789"/>
    <w:rPr>
      <w:rFonts w:ascii="Times New Roman" w:eastAsiaTheme="minorEastAsia" w:hAnsi="Times New Roman"/>
      <w:b/>
      <w:bCs/>
      <w:sz w:val="28"/>
      <w:szCs w:val="28"/>
      <w:lang w:eastAsia="pt-BR"/>
    </w:rPr>
  </w:style>
  <w:style w:type="character" w:customStyle="1" w:styleId="Ttulo7Char">
    <w:name w:val="Título 7 Char"/>
    <w:basedOn w:val="Fontepargpadro"/>
    <w:link w:val="Ttulo7"/>
    <w:uiPriority w:val="99"/>
    <w:rsid w:val="00DB2789"/>
    <w:rPr>
      <w:rFonts w:ascii="Times New Roman" w:eastAsiaTheme="minorEastAsia" w:hAnsi="Times New Roman"/>
      <w:sz w:val="28"/>
      <w:szCs w:val="28"/>
      <w:lang w:eastAsia="pt-BR"/>
    </w:rPr>
  </w:style>
  <w:style w:type="character" w:customStyle="1" w:styleId="Ttulo8Char">
    <w:name w:val="Título 8 Char"/>
    <w:basedOn w:val="Fontepargpadro"/>
    <w:link w:val="Ttulo8"/>
    <w:uiPriority w:val="99"/>
    <w:rsid w:val="00DB2789"/>
    <w:rPr>
      <w:rFonts w:ascii="Times New Roman" w:eastAsiaTheme="minorEastAsia" w:hAnsi="Times New Roman"/>
      <w:b/>
      <w:bCs/>
      <w:sz w:val="24"/>
      <w:szCs w:val="24"/>
      <w:lang w:eastAsia="pt-BR"/>
    </w:rPr>
  </w:style>
  <w:style w:type="character" w:customStyle="1" w:styleId="Ttulo9Char">
    <w:name w:val="Título 9 Char"/>
    <w:basedOn w:val="Fontepargpadro"/>
    <w:link w:val="Ttulo9"/>
    <w:uiPriority w:val="99"/>
    <w:rsid w:val="00DB2789"/>
    <w:rPr>
      <w:rFonts w:ascii="Times New Roman" w:eastAsiaTheme="minorEastAsia" w:hAnsi="Times New Roman"/>
      <w:sz w:val="24"/>
      <w:szCs w:val="24"/>
      <w:lang w:eastAsia="pt-BR"/>
    </w:rPr>
  </w:style>
  <w:style w:type="paragraph" w:styleId="Cabealho">
    <w:name w:val="header"/>
    <w:aliases w:val="foote,Heading 1a"/>
    <w:basedOn w:val="Normal"/>
    <w:link w:val="CabealhoChar"/>
    <w:uiPriority w:val="99"/>
    <w:rsid w:val="00DB2789"/>
    <w:pPr>
      <w:tabs>
        <w:tab w:val="center" w:pos="4419"/>
        <w:tab w:val="right" w:pos="8838"/>
      </w:tabs>
    </w:pPr>
  </w:style>
  <w:style w:type="character" w:customStyle="1" w:styleId="CabealhoChar">
    <w:name w:val="Cabeçalho Char"/>
    <w:aliases w:val="foote Char,Heading 1a Char"/>
    <w:basedOn w:val="Fontepargpadro"/>
    <w:link w:val="Cabealho"/>
    <w:uiPriority w:val="99"/>
    <w:rsid w:val="00DB2789"/>
    <w:rPr>
      <w:rFonts w:ascii="Times New Roman" w:eastAsiaTheme="minorEastAsia" w:hAnsi="Times New Roman"/>
      <w:sz w:val="20"/>
      <w:szCs w:val="20"/>
      <w:lang w:eastAsia="pt-BR"/>
    </w:rPr>
  </w:style>
  <w:style w:type="paragraph" w:styleId="Rodap">
    <w:name w:val="footer"/>
    <w:basedOn w:val="Normal"/>
    <w:link w:val="RodapChar"/>
    <w:uiPriority w:val="99"/>
    <w:rsid w:val="00DB2789"/>
    <w:pPr>
      <w:tabs>
        <w:tab w:val="center" w:pos="4419"/>
        <w:tab w:val="right" w:pos="8838"/>
      </w:tabs>
    </w:pPr>
  </w:style>
  <w:style w:type="character" w:customStyle="1" w:styleId="RodapChar">
    <w:name w:val="Rodapé Char"/>
    <w:basedOn w:val="Fontepargpadro"/>
    <w:link w:val="Rodap"/>
    <w:uiPriority w:val="99"/>
    <w:rsid w:val="00DB2789"/>
    <w:rPr>
      <w:rFonts w:ascii="Times New Roman" w:eastAsiaTheme="minorEastAsia" w:hAnsi="Times New Roman"/>
      <w:sz w:val="20"/>
      <w:szCs w:val="20"/>
      <w:lang w:eastAsia="pt-BR"/>
    </w:rPr>
  </w:style>
  <w:style w:type="paragraph" w:styleId="Recuodecorpodetexto">
    <w:name w:val="Body Text Indent"/>
    <w:basedOn w:val="Normal"/>
    <w:link w:val="RecuodecorpodetextoChar"/>
    <w:uiPriority w:val="99"/>
    <w:rsid w:val="00DB2789"/>
    <w:pPr>
      <w:ind w:left="360"/>
      <w:jc w:val="both"/>
    </w:pPr>
  </w:style>
  <w:style w:type="character" w:customStyle="1" w:styleId="RecuodecorpodetextoChar">
    <w:name w:val="Recuo de corpo de texto Char"/>
    <w:basedOn w:val="Fontepargpadro"/>
    <w:link w:val="Recuodecorpodetexto"/>
    <w:uiPriority w:val="99"/>
    <w:rsid w:val="00DB2789"/>
    <w:rPr>
      <w:rFonts w:ascii="Times New Roman" w:eastAsiaTheme="minorEastAsia" w:hAnsi="Times New Roman"/>
      <w:sz w:val="20"/>
      <w:szCs w:val="20"/>
      <w:lang w:eastAsia="pt-BR"/>
    </w:rPr>
  </w:style>
  <w:style w:type="paragraph" w:styleId="Recuodecorpodetexto2">
    <w:name w:val="Body Text Indent 2"/>
    <w:basedOn w:val="Normal"/>
    <w:link w:val="Recuodecorpodetexto2Char"/>
    <w:uiPriority w:val="99"/>
    <w:rsid w:val="00DB2789"/>
    <w:pPr>
      <w:ind w:left="360"/>
      <w:jc w:val="both"/>
    </w:pPr>
    <w:rPr>
      <w:u w:val="single"/>
    </w:rPr>
  </w:style>
  <w:style w:type="character" w:customStyle="1" w:styleId="Recuodecorpodetexto2Char">
    <w:name w:val="Recuo de corpo de texto 2 Char"/>
    <w:basedOn w:val="Fontepargpadro"/>
    <w:link w:val="Recuodecorpodetexto2"/>
    <w:uiPriority w:val="99"/>
    <w:rsid w:val="00DB2789"/>
    <w:rPr>
      <w:rFonts w:ascii="Times New Roman" w:eastAsiaTheme="minorEastAsia" w:hAnsi="Times New Roman"/>
      <w:sz w:val="20"/>
      <w:szCs w:val="20"/>
      <w:u w:val="single"/>
      <w:lang w:eastAsia="pt-BR"/>
    </w:rPr>
  </w:style>
  <w:style w:type="paragraph" w:styleId="Corpodetexto3">
    <w:name w:val="Body Text 3"/>
    <w:basedOn w:val="Normal"/>
    <w:link w:val="Corpodetexto3Char"/>
    <w:uiPriority w:val="99"/>
    <w:rsid w:val="00DB2789"/>
    <w:rPr>
      <w:sz w:val="28"/>
      <w:szCs w:val="28"/>
    </w:rPr>
  </w:style>
  <w:style w:type="character" w:customStyle="1" w:styleId="Corpodetexto3Char">
    <w:name w:val="Corpo de texto 3 Char"/>
    <w:basedOn w:val="Fontepargpadro"/>
    <w:link w:val="Corpodetexto3"/>
    <w:uiPriority w:val="99"/>
    <w:rsid w:val="00DB2789"/>
    <w:rPr>
      <w:rFonts w:ascii="Times New Roman" w:eastAsiaTheme="minorEastAsia" w:hAnsi="Times New Roman"/>
      <w:sz w:val="28"/>
      <w:szCs w:val="28"/>
      <w:lang w:eastAsia="pt-BR"/>
    </w:rPr>
  </w:style>
  <w:style w:type="character" w:styleId="Nmerodepgina">
    <w:name w:val="page number"/>
    <w:basedOn w:val="Fontepargpadro"/>
    <w:uiPriority w:val="99"/>
    <w:rsid w:val="00DB2789"/>
    <w:rPr>
      <w:rFonts w:ascii="Times New Roman" w:hAnsi="Times New Roman" w:cs="Times New Roman"/>
    </w:rPr>
  </w:style>
  <w:style w:type="paragraph" w:styleId="Recuodecorpodetexto3">
    <w:name w:val="Body Text Indent 3"/>
    <w:basedOn w:val="Normal"/>
    <w:link w:val="Recuodecorpodetexto3Char"/>
    <w:uiPriority w:val="99"/>
    <w:rsid w:val="00DB2789"/>
    <w:pPr>
      <w:ind w:firstLine="1417"/>
      <w:jc w:val="both"/>
    </w:pPr>
    <w:rPr>
      <w:sz w:val="28"/>
      <w:szCs w:val="28"/>
    </w:rPr>
  </w:style>
  <w:style w:type="character" w:customStyle="1" w:styleId="Recuodecorpodetexto3Char">
    <w:name w:val="Recuo de corpo de texto 3 Char"/>
    <w:basedOn w:val="Fontepargpadro"/>
    <w:link w:val="Recuodecorpodetexto3"/>
    <w:uiPriority w:val="99"/>
    <w:rsid w:val="00DB2789"/>
    <w:rPr>
      <w:rFonts w:ascii="Times New Roman" w:eastAsiaTheme="minorEastAsia" w:hAnsi="Times New Roman"/>
      <w:sz w:val="28"/>
      <w:szCs w:val="28"/>
      <w:lang w:eastAsia="pt-BR"/>
    </w:rPr>
  </w:style>
  <w:style w:type="character" w:styleId="Hyperlink">
    <w:name w:val="Hyperlink"/>
    <w:basedOn w:val="Fontepargpadro"/>
    <w:uiPriority w:val="99"/>
    <w:rsid w:val="00DB2789"/>
    <w:rPr>
      <w:rFonts w:ascii="Times New Roman" w:hAnsi="Times New Roman" w:cs="Times New Roman"/>
      <w:color w:val="0000FF"/>
      <w:u w:val="single"/>
    </w:rPr>
  </w:style>
  <w:style w:type="paragraph" w:styleId="NormalWeb">
    <w:name w:val="Normal (Web)"/>
    <w:basedOn w:val="Normal"/>
    <w:uiPriority w:val="99"/>
    <w:rsid w:val="00DB2789"/>
    <w:pPr>
      <w:spacing w:before="100" w:beforeAutospacing="1" w:after="100" w:afterAutospacing="1"/>
    </w:pPr>
    <w:rPr>
      <w:color w:val="000000"/>
      <w:sz w:val="24"/>
      <w:szCs w:val="24"/>
    </w:rPr>
  </w:style>
  <w:style w:type="paragraph" w:customStyle="1" w:styleId="Corpo">
    <w:name w:val="Corpo"/>
    <w:rsid w:val="00DB2789"/>
    <w:pPr>
      <w:suppressAutoHyphens/>
      <w:spacing w:after="120" w:line="360" w:lineRule="auto"/>
      <w:ind w:left="1140" w:hanging="431"/>
      <w:jc w:val="both"/>
    </w:pPr>
    <w:rPr>
      <w:rFonts w:ascii="Arial" w:eastAsiaTheme="minorEastAsia" w:hAnsi="Arial" w:cs="Arial"/>
      <w:color w:val="000000"/>
      <w:sz w:val="24"/>
      <w:szCs w:val="24"/>
      <w:lang w:eastAsia="ar-SA"/>
    </w:rPr>
  </w:style>
  <w:style w:type="paragraph" w:customStyle="1" w:styleId="Tmbre">
    <w:name w:val="Tmbre"/>
    <w:rsid w:val="00DB2789"/>
    <w:pPr>
      <w:suppressAutoHyphens/>
      <w:spacing w:after="140" w:line="288" w:lineRule="auto"/>
      <w:ind w:left="2126" w:hanging="697"/>
      <w:jc w:val="both"/>
    </w:pPr>
    <w:rPr>
      <w:rFonts w:ascii="Arial" w:eastAsiaTheme="minorEastAsia" w:hAnsi="Arial" w:cs="Arial"/>
      <w:sz w:val="28"/>
      <w:szCs w:val="28"/>
      <w:lang w:val="en-US" w:eastAsia="ar-SA"/>
      <w14:shadow w14:blurRad="50800" w14:dist="38100" w14:dir="2700000" w14:sx="100000" w14:sy="100000" w14:kx="0" w14:ky="0" w14:algn="tl">
        <w14:srgbClr w14:val="000000">
          <w14:alpha w14:val="60000"/>
        </w14:srgbClr>
      </w14:shadow>
    </w:rPr>
  </w:style>
  <w:style w:type="paragraph" w:customStyle="1" w:styleId="Timbre1">
    <w:name w:val="Timbre1"/>
    <w:uiPriority w:val="99"/>
    <w:rsid w:val="00DB2789"/>
    <w:pPr>
      <w:suppressAutoHyphens/>
      <w:spacing w:after="140" w:line="288" w:lineRule="auto"/>
      <w:ind w:left="851" w:hanging="697"/>
      <w:jc w:val="both"/>
    </w:pPr>
    <w:rPr>
      <w:rFonts w:ascii="Arial" w:eastAsiaTheme="minorEastAsia" w:hAnsi="Arial" w:cs="Arial"/>
      <w:i/>
      <w:iCs/>
      <w:sz w:val="48"/>
      <w:szCs w:val="48"/>
      <w:lang w:val="en-US" w:eastAsia="ar-SA"/>
    </w:rPr>
  </w:style>
  <w:style w:type="paragraph" w:customStyle="1" w:styleId="CM175">
    <w:name w:val="CM175"/>
    <w:basedOn w:val="Normal"/>
    <w:next w:val="Normal"/>
    <w:uiPriority w:val="99"/>
    <w:rsid w:val="00DB2789"/>
    <w:pPr>
      <w:widowControl w:val="0"/>
      <w:autoSpaceDE w:val="0"/>
      <w:autoSpaceDN w:val="0"/>
      <w:adjustRightInd w:val="0"/>
      <w:spacing w:after="235"/>
    </w:pPr>
    <w:rPr>
      <w:sz w:val="24"/>
      <w:szCs w:val="24"/>
    </w:rPr>
  </w:style>
  <w:style w:type="paragraph" w:customStyle="1" w:styleId="CM7">
    <w:name w:val="CM7"/>
    <w:basedOn w:val="Normal"/>
    <w:next w:val="Normal"/>
    <w:uiPriority w:val="99"/>
    <w:rsid w:val="00DB2789"/>
    <w:pPr>
      <w:widowControl w:val="0"/>
      <w:autoSpaceDE w:val="0"/>
      <w:autoSpaceDN w:val="0"/>
      <w:adjustRightInd w:val="0"/>
    </w:pPr>
    <w:rPr>
      <w:sz w:val="24"/>
      <w:szCs w:val="24"/>
    </w:rPr>
  </w:style>
  <w:style w:type="paragraph" w:customStyle="1" w:styleId="CM8">
    <w:name w:val="CM8"/>
    <w:basedOn w:val="Normal"/>
    <w:next w:val="Normal"/>
    <w:uiPriority w:val="99"/>
    <w:rsid w:val="00DB2789"/>
    <w:pPr>
      <w:widowControl w:val="0"/>
      <w:autoSpaceDE w:val="0"/>
      <w:autoSpaceDN w:val="0"/>
      <w:adjustRightInd w:val="0"/>
      <w:spacing w:line="380" w:lineRule="atLeast"/>
    </w:pPr>
    <w:rPr>
      <w:sz w:val="24"/>
      <w:szCs w:val="24"/>
    </w:rPr>
  </w:style>
  <w:style w:type="paragraph" w:customStyle="1" w:styleId="CM10">
    <w:name w:val="CM10"/>
    <w:basedOn w:val="Normal"/>
    <w:next w:val="Normal"/>
    <w:uiPriority w:val="99"/>
    <w:rsid w:val="00DB2789"/>
    <w:pPr>
      <w:widowControl w:val="0"/>
      <w:autoSpaceDE w:val="0"/>
      <w:autoSpaceDN w:val="0"/>
      <w:adjustRightInd w:val="0"/>
      <w:spacing w:line="380" w:lineRule="atLeast"/>
    </w:pPr>
    <w:rPr>
      <w:sz w:val="24"/>
      <w:szCs w:val="24"/>
    </w:rPr>
  </w:style>
  <w:style w:type="paragraph" w:customStyle="1" w:styleId="CM17">
    <w:name w:val="CM17"/>
    <w:basedOn w:val="Normal"/>
    <w:next w:val="Normal"/>
    <w:uiPriority w:val="99"/>
    <w:rsid w:val="00DB2789"/>
    <w:pPr>
      <w:widowControl w:val="0"/>
      <w:autoSpaceDE w:val="0"/>
      <w:autoSpaceDN w:val="0"/>
      <w:adjustRightInd w:val="0"/>
      <w:spacing w:line="378" w:lineRule="atLeast"/>
    </w:pPr>
    <w:rPr>
      <w:sz w:val="24"/>
      <w:szCs w:val="24"/>
    </w:rPr>
  </w:style>
  <w:style w:type="paragraph" w:customStyle="1" w:styleId="CM174">
    <w:name w:val="CM174"/>
    <w:basedOn w:val="Normal"/>
    <w:next w:val="Normal"/>
    <w:uiPriority w:val="99"/>
    <w:rsid w:val="00DB2789"/>
    <w:pPr>
      <w:widowControl w:val="0"/>
      <w:autoSpaceDE w:val="0"/>
      <w:autoSpaceDN w:val="0"/>
      <w:adjustRightInd w:val="0"/>
      <w:spacing w:after="533"/>
    </w:pPr>
    <w:rPr>
      <w:sz w:val="24"/>
      <w:szCs w:val="24"/>
    </w:rPr>
  </w:style>
  <w:style w:type="paragraph" w:customStyle="1" w:styleId="Default">
    <w:name w:val="Default"/>
    <w:rsid w:val="00DB2789"/>
    <w:pPr>
      <w:widowControl w:val="0"/>
      <w:autoSpaceDE w:val="0"/>
      <w:autoSpaceDN w:val="0"/>
      <w:adjustRightInd w:val="0"/>
      <w:spacing w:after="0" w:line="240" w:lineRule="auto"/>
    </w:pPr>
    <w:rPr>
      <w:rFonts w:ascii="Times New Roman" w:eastAsiaTheme="minorEastAsia" w:hAnsi="Times New Roman"/>
      <w:color w:val="000000"/>
      <w:sz w:val="24"/>
      <w:szCs w:val="24"/>
      <w:lang w:eastAsia="pt-BR"/>
    </w:rPr>
  </w:style>
  <w:style w:type="paragraph" w:customStyle="1" w:styleId="CM179">
    <w:name w:val="CM179"/>
    <w:basedOn w:val="Default"/>
    <w:next w:val="Default"/>
    <w:uiPriority w:val="99"/>
    <w:rsid w:val="00DB2789"/>
    <w:pPr>
      <w:spacing w:after="408"/>
    </w:pPr>
    <w:rPr>
      <w:color w:val="auto"/>
    </w:rPr>
  </w:style>
  <w:style w:type="paragraph" w:customStyle="1" w:styleId="CM11">
    <w:name w:val="CM11"/>
    <w:basedOn w:val="Default"/>
    <w:next w:val="Default"/>
    <w:uiPriority w:val="99"/>
    <w:rsid w:val="00DB2789"/>
    <w:pPr>
      <w:spacing w:line="380" w:lineRule="atLeast"/>
    </w:pPr>
    <w:rPr>
      <w:color w:val="auto"/>
    </w:rPr>
  </w:style>
  <w:style w:type="paragraph" w:customStyle="1" w:styleId="CM180">
    <w:name w:val="CM180"/>
    <w:basedOn w:val="Default"/>
    <w:next w:val="Default"/>
    <w:uiPriority w:val="99"/>
    <w:rsid w:val="00DB2789"/>
    <w:pPr>
      <w:spacing w:after="110"/>
    </w:pPr>
    <w:rPr>
      <w:color w:val="auto"/>
    </w:rPr>
  </w:style>
  <w:style w:type="paragraph" w:customStyle="1" w:styleId="CM12">
    <w:name w:val="CM12"/>
    <w:basedOn w:val="Default"/>
    <w:next w:val="Default"/>
    <w:uiPriority w:val="99"/>
    <w:rsid w:val="00DB2789"/>
    <w:rPr>
      <w:color w:val="auto"/>
    </w:rPr>
  </w:style>
  <w:style w:type="paragraph" w:customStyle="1" w:styleId="CM14">
    <w:name w:val="CM14"/>
    <w:basedOn w:val="Default"/>
    <w:next w:val="Default"/>
    <w:uiPriority w:val="99"/>
    <w:rsid w:val="00DB2789"/>
    <w:rPr>
      <w:color w:val="auto"/>
    </w:rPr>
  </w:style>
  <w:style w:type="paragraph" w:customStyle="1" w:styleId="CM15">
    <w:name w:val="CM15"/>
    <w:basedOn w:val="Default"/>
    <w:next w:val="Default"/>
    <w:uiPriority w:val="99"/>
    <w:rsid w:val="00DB2789"/>
    <w:pPr>
      <w:spacing w:line="380" w:lineRule="atLeast"/>
    </w:pPr>
    <w:rPr>
      <w:color w:val="auto"/>
    </w:rPr>
  </w:style>
  <w:style w:type="paragraph" w:customStyle="1" w:styleId="CM16">
    <w:name w:val="CM16"/>
    <w:basedOn w:val="Default"/>
    <w:next w:val="Default"/>
    <w:uiPriority w:val="99"/>
    <w:rsid w:val="00DB2789"/>
    <w:pPr>
      <w:spacing w:line="378" w:lineRule="atLeast"/>
    </w:pPr>
    <w:rPr>
      <w:color w:val="auto"/>
    </w:rPr>
  </w:style>
  <w:style w:type="paragraph" w:customStyle="1" w:styleId="CM20">
    <w:name w:val="CM20"/>
    <w:basedOn w:val="Default"/>
    <w:next w:val="Default"/>
    <w:uiPriority w:val="99"/>
    <w:rsid w:val="00DB2789"/>
    <w:pPr>
      <w:spacing w:line="380" w:lineRule="atLeast"/>
    </w:pPr>
    <w:rPr>
      <w:color w:val="auto"/>
    </w:rPr>
  </w:style>
  <w:style w:type="paragraph" w:customStyle="1" w:styleId="CM21">
    <w:name w:val="CM21"/>
    <w:basedOn w:val="Default"/>
    <w:next w:val="Default"/>
    <w:uiPriority w:val="99"/>
    <w:rsid w:val="00DB2789"/>
    <w:pPr>
      <w:spacing w:line="383" w:lineRule="atLeast"/>
    </w:pPr>
    <w:rPr>
      <w:color w:val="auto"/>
    </w:rPr>
  </w:style>
  <w:style w:type="paragraph" w:customStyle="1" w:styleId="CM22">
    <w:name w:val="CM22"/>
    <w:basedOn w:val="Default"/>
    <w:next w:val="Default"/>
    <w:uiPriority w:val="99"/>
    <w:rsid w:val="00DB2789"/>
    <w:rPr>
      <w:color w:val="auto"/>
    </w:rPr>
  </w:style>
  <w:style w:type="paragraph" w:customStyle="1" w:styleId="CM23">
    <w:name w:val="CM23"/>
    <w:basedOn w:val="Default"/>
    <w:next w:val="Default"/>
    <w:uiPriority w:val="99"/>
    <w:rsid w:val="00DB2789"/>
    <w:pPr>
      <w:spacing w:line="380" w:lineRule="atLeast"/>
    </w:pPr>
    <w:rPr>
      <w:color w:val="auto"/>
    </w:rPr>
  </w:style>
  <w:style w:type="paragraph" w:customStyle="1" w:styleId="CM25">
    <w:name w:val="CM25"/>
    <w:basedOn w:val="Default"/>
    <w:next w:val="Default"/>
    <w:uiPriority w:val="99"/>
    <w:rsid w:val="00DB2789"/>
    <w:pPr>
      <w:spacing w:line="380" w:lineRule="atLeast"/>
    </w:pPr>
    <w:rPr>
      <w:color w:val="auto"/>
    </w:rPr>
  </w:style>
  <w:style w:type="paragraph" w:customStyle="1" w:styleId="CM185">
    <w:name w:val="CM185"/>
    <w:basedOn w:val="Default"/>
    <w:next w:val="Default"/>
    <w:uiPriority w:val="99"/>
    <w:rsid w:val="00DB2789"/>
    <w:pPr>
      <w:spacing w:after="328"/>
    </w:pPr>
    <w:rPr>
      <w:color w:val="auto"/>
    </w:rPr>
  </w:style>
  <w:style w:type="paragraph" w:customStyle="1" w:styleId="CM27">
    <w:name w:val="CM27"/>
    <w:basedOn w:val="Default"/>
    <w:next w:val="Default"/>
    <w:uiPriority w:val="99"/>
    <w:rsid w:val="00DB2789"/>
    <w:pPr>
      <w:spacing w:line="380" w:lineRule="atLeast"/>
    </w:pPr>
    <w:rPr>
      <w:color w:val="auto"/>
    </w:rPr>
  </w:style>
  <w:style w:type="paragraph" w:customStyle="1" w:styleId="CM28">
    <w:name w:val="CM28"/>
    <w:basedOn w:val="Default"/>
    <w:next w:val="Default"/>
    <w:uiPriority w:val="99"/>
    <w:rsid w:val="00DB2789"/>
    <w:rPr>
      <w:color w:val="auto"/>
    </w:rPr>
  </w:style>
  <w:style w:type="paragraph" w:customStyle="1" w:styleId="CM29">
    <w:name w:val="CM29"/>
    <w:basedOn w:val="Default"/>
    <w:next w:val="Default"/>
    <w:uiPriority w:val="99"/>
    <w:rsid w:val="00DB2789"/>
    <w:pPr>
      <w:spacing w:line="380" w:lineRule="atLeast"/>
    </w:pPr>
    <w:rPr>
      <w:color w:val="auto"/>
    </w:rPr>
  </w:style>
  <w:style w:type="paragraph" w:customStyle="1" w:styleId="CM30">
    <w:name w:val="CM30"/>
    <w:basedOn w:val="Default"/>
    <w:next w:val="Default"/>
    <w:uiPriority w:val="99"/>
    <w:rsid w:val="00DB2789"/>
    <w:rPr>
      <w:color w:val="auto"/>
    </w:rPr>
  </w:style>
  <w:style w:type="paragraph" w:customStyle="1" w:styleId="CM31">
    <w:name w:val="CM31"/>
    <w:basedOn w:val="Default"/>
    <w:next w:val="Default"/>
    <w:uiPriority w:val="99"/>
    <w:rsid w:val="00DB2789"/>
    <w:pPr>
      <w:spacing w:line="380" w:lineRule="atLeast"/>
    </w:pPr>
    <w:rPr>
      <w:color w:val="auto"/>
    </w:rPr>
  </w:style>
  <w:style w:type="paragraph" w:customStyle="1" w:styleId="CM183">
    <w:name w:val="CM183"/>
    <w:basedOn w:val="Default"/>
    <w:next w:val="Default"/>
    <w:uiPriority w:val="99"/>
    <w:rsid w:val="00DB2789"/>
    <w:pPr>
      <w:spacing w:after="625"/>
    </w:pPr>
    <w:rPr>
      <w:color w:val="auto"/>
    </w:rPr>
  </w:style>
  <w:style w:type="paragraph" w:styleId="Textodebalo">
    <w:name w:val="Balloon Text"/>
    <w:basedOn w:val="Normal"/>
    <w:link w:val="TextodebaloChar"/>
    <w:uiPriority w:val="99"/>
    <w:rsid w:val="00DB2789"/>
    <w:rPr>
      <w:rFonts w:ascii="Tahoma" w:hAnsi="Tahoma" w:cs="Tahoma"/>
      <w:sz w:val="16"/>
      <w:szCs w:val="16"/>
    </w:rPr>
  </w:style>
  <w:style w:type="character" w:customStyle="1" w:styleId="TextodebaloChar">
    <w:name w:val="Texto de balão Char"/>
    <w:basedOn w:val="Fontepargpadro"/>
    <w:link w:val="Textodebalo"/>
    <w:uiPriority w:val="99"/>
    <w:rsid w:val="00DB2789"/>
    <w:rPr>
      <w:rFonts w:ascii="Tahoma" w:eastAsiaTheme="minorEastAsia" w:hAnsi="Tahoma" w:cs="Tahoma"/>
      <w:sz w:val="16"/>
      <w:szCs w:val="16"/>
      <w:lang w:eastAsia="pt-BR"/>
    </w:rPr>
  </w:style>
  <w:style w:type="character" w:styleId="HiperlinkVisitado">
    <w:name w:val="FollowedHyperlink"/>
    <w:basedOn w:val="Fontepargpadro"/>
    <w:uiPriority w:val="99"/>
    <w:rsid w:val="00DB2789"/>
    <w:rPr>
      <w:rFonts w:ascii="Times New Roman" w:hAnsi="Times New Roman" w:cs="Times New Roman"/>
      <w:color w:val="800080"/>
      <w:u w:val="single"/>
    </w:rPr>
  </w:style>
  <w:style w:type="paragraph" w:customStyle="1" w:styleId="Ttulo1doRosinaldo">
    <w:name w:val="Título 1 do Rosinaldo"/>
    <w:basedOn w:val="Normal"/>
    <w:uiPriority w:val="99"/>
    <w:rsid w:val="00DB2789"/>
    <w:pPr>
      <w:jc w:val="both"/>
    </w:pPr>
    <w:rPr>
      <w:rFonts w:ascii="Arial" w:hAnsi="Arial" w:cs="Arial"/>
      <w:sz w:val="24"/>
      <w:szCs w:val="24"/>
    </w:rPr>
  </w:style>
  <w:style w:type="paragraph" w:customStyle="1" w:styleId="Item">
    <w:name w:val="Item"/>
    <w:basedOn w:val="Normal"/>
    <w:uiPriority w:val="99"/>
    <w:rsid w:val="00DB2789"/>
    <w:pPr>
      <w:tabs>
        <w:tab w:val="left" w:pos="992"/>
      </w:tabs>
      <w:overflowPunct w:val="0"/>
      <w:autoSpaceDE w:val="0"/>
      <w:autoSpaceDN w:val="0"/>
      <w:adjustRightInd w:val="0"/>
      <w:spacing w:before="480" w:after="120"/>
      <w:jc w:val="both"/>
      <w:textAlignment w:val="baseline"/>
    </w:pPr>
    <w:rPr>
      <w:rFonts w:ascii="Arial" w:hAnsi="Arial" w:cs="Arial"/>
      <w:b/>
      <w:bCs/>
      <w:sz w:val="22"/>
      <w:szCs w:val="22"/>
    </w:rPr>
  </w:style>
  <w:style w:type="paragraph" w:customStyle="1" w:styleId="Prembulo">
    <w:name w:val="Preâmbulo"/>
    <w:basedOn w:val="Normal"/>
    <w:uiPriority w:val="99"/>
    <w:rsid w:val="00DB2789"/>
    <w:pPr>
      <w:overflowPunct w:val="0"/>
      <w:autoSpaceDE w:val="0"/>
      <w:autoSpaceDN w:val="0"/>
      <w:adjustRightInd w:val="0"/>
      <w:spacing w:before="240"/>
      <w:ind w:firstLine="1418"/>
      <w:jc w:val="both"/>
      <w:textAlignment w:val="baseline"/>
    </w:pPr>
    <w:rPr>
      <w:rFonts w:ascii="Arial" w:hAnsi="Arial" w:cs="Arial"/>
      <w:sz w:val="24"/>
      <w:szCs w:val="24"/>
    </w:rPr>
  </w:style>
  <w:style w:type="table" w:styleId="Tabelacomgrade">
    <w:name w:val="Table Grid"/>
    <w:basedOn w:val="Tabelanormal"/>
    <w:uiPriority w:val="59"/>
    <w:rsid w:val="00DB278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DB2789"/>
    <w:pPr>
      <w:spacing w:after="0" w:line="240" w:lineRule="auto"/>
    </w:pPr>
    <w:rPr>
      <w:rFonts w:ascii="Times New Roman" w:eastAsiaTheme="minorEastAsia" w:hAnsi="Times New Roman"/>
      <w:sz w:val="20"/>
      <w:szCs w:val="20"/>
      <w:lang w:eastAsia="pt-BR"/>
    </w:rPr>
  </w:style>
  <w:style w:type="character" w:styleId="nfaseSutil">
    <w:name w:val="Subtle Emphasis"/>
    <w:basedOn w:val="Fontepargpadro"/>
    <w:uiPriority w:val="19"/>
    <w:qFormat/>
    <w:rsid w:val="00DB2789"/>
    <w:rPr>
      <w:i/>
      <w:iCs/>
      <w:color w:val="808080" w:themeColor="text1" w:themeTint="7F"/>
    </w:rPr>
  </w:style>
  <w:style w:type="paragraph" w:styleId="Assinatura">
    <w:name w:val="Signature"/>
    <w:basedOn w:val="Normal"/>
    <w:link w:val="AssinaturaChar"/>
    <w:rsid w:val="00DB2789"/>
    <w:pPr>
      <w:widowControl w:val="0"/>
      <w:spacing w:line="260" w:lineRule="atLeast"/>
      <w:jc w:val="center"/>
    </w:pPr>
    <w:rPr>
      <w:rFonts w:ascii="TimesNewRomanPS" w:eastAsia="Times New Roman" w:hAnsi="TimesNewRomanPS" w:cs="Times New Roman"/>
      <w:b/>
      <w:i/>
      <w:snapToGrid w:val="0"/>
      <w:color w:val="000000"/>
      <w:sz w:val="24"/>
    </w:rPr>
  </w:style>
  <w:style w:type="character" w:customStyle="1" w:styleId="AssinaturaChar">
    <w:name w:val="Assinatura Char"/>
    <w:basedOn w:val="Fontepargpadro"/>
    <w:link w:val="Assinatura"/>
    <w:rsid w:val="00DB2789"/>
    <w:rPr>
      <w:rFonts w:ascii="TimesNewRomanPS" w:eastAsia="Times New Roman" w:hAnsi="TimesNewRomanPS" w:cs="Times New Roman"/>
      <w:b/>
      <w:i/>
      <w:snapToGrid w:val="0"/>
      <w:color w:val="000000"/>
      <w:sz w:val="24"/>
      <w:szCs w:val="20"/>
      <w:lang w:eastAsia="pt-BR"/>
    </w:rPr>
  </w:style>
  <w:style w:type="paragraph" w:styleId="Sumrio1">
    <w:name w:val="toc 1"/>
    <w:basedOn w:val="Normal"/>
    <w:next w:val="Normal"/>
    <w:autoRedefine/>
    <w:uiPriority w:val="39"/>
    <w:unhideWhenUsed/>
    <w:rsid w:val="008D3294"/>
    <w:pPr>
      <w:tabs>
        <w:tab w:val="right" w:leader="dot" w:pos="9639"/>
      </w:tabs>
      <w:spacing w:line="360" w:lineRule="auto"/>
      <w:ind w:left="425" w:hanging="425"/>
      <w:jc w:val="both"/>
    </w:pPr>
    <w:rPr>
      <w:rFonts w:eastAsia="Times New Roman" w:cs="Times New Roman"/>
      <w:bCs/>
      <w:caps/>
      <w:noProof/>
      <w:sz w:val="24"/>
      <w:szCs w:val="24"/>
    </w:rPr>
  </w:style>
  <w:style w:type="character" w:styleId="TextodoEspaoReservado">
    <w:name w:val="Placeholder Text"/>
    <w:basedOn w:val="Fontepargpadro"/>
    <w:uiPriority w:val="99"/>
    <w:semiHidden/>
    <w:rsid w:val="00120408"/>
    <w:rPr>
      <w:color w:val="808080"/>
    </w:rPr>
  </w:style>
  <w:style w:type="paragraph" w:customStyle="1" w:styleId="padraoTJ">
    <w:name w:val="padraoTJ"/>
    <w:basedOn w:val="Normal"/>
    <w:rsid w:val="003F29C8"/>
    <w:pPr>
      <w:spacing w:line="360" w:lineRule="auto"/>
      <w:jc w:val="both"/>
    </w:pPr>
    <w:rPr>
      <w:rFonts w:eastAsia="Times New Roman" w:cs="Times New Roman"/>
      <w:sz w:val="24"/>
    </w:rPr>
  </w:style>
  <w:style w:type="paragraph" w:customStyle="1" w:styleId="padraotj0">
    <w:name w:val="padraotj"/>
    <w:basedOn w:val="Normal"/>
    <w:rsid w:val="003F29C8"/>
    <w:pPr>
      <w:spacing w:line="360" w:lineRule="auto"/>
      <w:jc w:val="both"/>
    </w:pPr>
    <w:rPr>
      <w:rFonts w:eastAsia="Times New Roman" w:cs="Times New Roman"/>
      <w:sz w:val="24"/>
      <w:szCs w:val="24"/>
    </w:rPr>
  </w:style>
  <w:style w:type="character" w:styleId="Forte">
    <w:name w:val="Strong"/>
    <w:basedOn w:val="Fontepargpadro"/>
    <w:uiPriority w:val="22"/>
    <w:qFormat/>
    <w:rsid w:val="003F29C8"/>
    <w:rPr>
      <w:b/>
      <w:bCs/>
    </w:rPr>
  </w:style>
  <w:style w:type="paragraph" w:customStyle="1" w:styleId="Paragrafodalista2">
    <w:name w:val="Paragrafo da lista 2"/>
    <w:autoRedefine/>
    <w:qFormat/>
    <w:rsid w:val="006A13F3"/>
    <w:pPr>
      <w:numPr>
        <w:numId w:val="3"/>
      </w:numPr>
      <w:spacing w:after="120" w:line="240" w:lineRule="auto"/>
      <w:jc w:val="both"/>
      <w:outlineLvl w:val="1"/>
    </w:pPr>
    <w:rPr>
      <w:rFonts w:ascii="Arial" w:eastAsia="Times New Roman" w:hAnsi="Arial" w:cs="Arial"/>
      <w:sz w:val="24"/>
      <w:szCs w:val="24"/>
      <w:lang w:eastAsia="pt-BR"/>
    </w:rPr>
  </w:style>
  <w:style w:type="paragraph" w:customStyle="1" w:styleId="Numerado">
    <w:name w:val="Numerado"/>
    <w:basedOn w:val="Normal"/>
    <w:rsid w:val="00931039"/>
    <w:pPr>
      <w:tabs>
        <w:tab w:val="num" w:pos="574"/>
      </w:tabs>
      <w:spacing w:line="360" w:lineRule="auto"/>
      <w:ind w:left="574" w:hanging="432"/>
      <w:jc w:val="both"/>
    </w:pPr>
    <w:rPr>
      <w:rFonts w:ascii="Arial" w:eastAsia="Times New Roman" w:hAnsi="Arial" w:cs="Times New Roman"/>
    </w:rPr>
  </w:style>
  <w:style w:type="character" w:styleId="Refdecomentrio">
    <w:name w:val="annotation reference"/>
    <w:basedOn w:val="Fontepargpadro"/>
    <w:uiPriority w:val="99"/>
    <w:semiHidden/>
    <w:unhideWhenUsed/>
    <w:rsid w:val="00E74E1A"/>
    <w:rPr>
      <w:sz w:val="16"/>
      <w:szCs w:val="16"/>
    </w:rPr>
  </w:style>
  <w:style w:type="paragraph" w:styleId="Textodecomentrio">
    <w:name w:val="annotation text"/>
    <w:basedOn w:val="Normal"/>
    <w:link w:val="TextodecomentrioChar"/>
    <w:uiPriority w:val="99"/>
    <w:semiHidden/>
    <w:unhideWhenUsed/>
    <w:rsid w:val="00E74E1A"/>
  </w:style>
  <w:style w:type="character" w:customStyle="1" w:styleId="TextodecomentrioChar">
    <w:name w:val="Texto de comentário Char"/>
    <w:basedOn w:val="Fontepargpadro"/>
    <w:link w:val="Textodecomentrio"/>
    <w:uiPriority w:val="99"/>
    <w:semiHidden/>
    <w:rsid w:val="00E74E1A"/>
    <w:rPr>
      <w:rFonts w:ascii="Times New Roman" w:eastAsiaTheme="minorEastAsia" w:hAnsi="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74E1A"/>
    <w:rPr>
      <w:b/>
      <w:bCs/>
    </w:rPr>
  </w:style>
  <w:style w:type="character" w:customStyle="1" w:styleId="AssuntodocomentrioChar">
    <w:name w:val="Assunto do comentário Char"/>
    <w:basedOn w:val="TextodecomentrioChar"/>
    <w:link w:val="Assuntodocomentrio"/>
    <w:uiPriority w:val="99"/>
    <w:semiHidden/>
    <w:rsid w:val="00E74E1A"/>
    <w:rPr>
      <w:rFonts w:ascii="Times New Roman" w:eastAsiaTheme="minorEastAsia" w:hAnsi="Times New Roman"/>
      <w:b/>
      <w:bCs/>
      <w:sz w:val="20"/>
      <w:szCs w:val="20"/>
      <w:lang w:eastAsia="pt-BR"/>
    </w:rPr>
  </w:style>
  <w:style w:type="paragraph" w:styleId="Legenda">
    <w:name w:val="caption"/>
    <w:basedOn w:val="Normal"/>
    <w:next w:val="Normal"/>
    <w:uiPriority w:val="35"/>
    <w:unhideWhenUsed/>
    <w:qFormat/>
    <w:rsid w:val="00CE2946"/>
    <w:pPr>
      <w:spacing w:after="200"/>
    </w:pPr>
    <w:rPr>
      <w:b/>
      <w:bCs/>
      <w:color w:val="4F81BD" w:themeColor="accent1"/>
      <w:sz w:val="18"/>
      <w:szCs w:val="18"/>
    </w:rPr>
  </w:style>
  <w:style w:type="paragraph" w:customStyle="1" w:styleId="paragrafodalista20">
    <w:name w:val="paragrafodalista2"/>
    <w:basedOn w:val="Normal"/>
    <w:rsid w:val="00503DBD"/>
    <w:pPr>
      <w:spacing w:before="100" w:beforeAutospacing="1" w:after="100" w:afterAutospacing="1"/>
    </w:pPr>
    <w:rPr>
      <w:rFonts w:eastAsia="Times New Roman" w:cs="Times New Roman"/>
      <w:sz w:val="24"/>
      <w:szCs w:val="24"/>
    </w:rPr>
  </w:style>
  <w:style w:type="paragraph" w:customStyle="1" w:styleId="pargrafodalista3">
    <w:name w:val="pargrafodalista3"/>
    <w:basedOn w:val="Normal"/>
    <w:rsid w:val="00503DBD"/>
    <w:pPr>
      <w:spacing w:before="100" w:beforeAutospacing="1" w:after="100" w:afterAutospacing="1"/>
    </w:pPr>
    <w:rPr>
      <w:rFonts w:eastAsia="Times New Roman" w:cs="Times New Roman"/>
      <w:sz w:val="24"/>
      <w:szCs w:val="24"/>
    </w:rPr>
  </w:style>
  <w:style w:type="paragraph" w:styleId="Textodenotaderodap">
    <w:name w:val="footnote text"/>
    <w:basedOn w:val="Normal"/>
    <w:link w:val="TextodenotaderodapChar"/>
    <w:uiPriority w:val="99"/>
    <w:semiHidden/>
    <w:unhideWhenUsed/>
    <w:rsid w:val="00C50116"/>
  </w:style>
  <w:style w:type="character" w:customStyle="1" w:styleId="TextodenotaderodapChar">
    <w:name w:val="Texto de nota de rodapé Char"/>
    <w:basedOn w:val="Fontepargpadro"/>
    <w:link w:val="Textodenotaderodap"/>
    <w:uiPriority w:val="99"/>
    <w:semiHidden/>
    <w:rsid w:val="00C50116"/>
    <w:rPr>
      <w:rFonts w:ascii="Times New Roman" w:eastAsiaTheme="minorEastAsia" w:hAnsi="Times New Roman"/>
      <w:sz w:val="20"/>
      <w:szCs w:val="20"/>
      <w:lang w:eastAsia="pt-BR"/>
    </w:rPr>
  </w:style>
  <w:style w:type="character" w:styleId="Refdenotaderodap">
    <w:name w:val="footnote reference"/>
    <w:basedOn w:val="Fontepargpadro"/>
    <w:uiPriority w:val="99"/>
    <w:semiHidden/>
    <w:unhideWhenUsed/>
    <w:rsid w:val="00C50116"/>
    <w:rPr>
      <w:vertAlign w:val="superscript"/>
    </w:rPr>
  </w:style>
  <w:style w:type="character" w:styleId="nfase">
    <w:name w:val="Emphasis"/>
    <w:basedOn w:val="Fontepargpadro"/>
    <w:uiPriority w:val="20"/>
    <w:qFormat/>
    <w:rsid w:val="00853CDC"/>
    <w:rPr>
      <w:i/>
      <w:iCs/>
    </w:rPr>
  </w:style>
  <w:style w:type="paragraph" w:styleId="Ttulo">
    <w:name w:val="Title"/>
    <w:basedOn w:val="Normal"/>
    <w:next w:val="Normal"/>
    <w:link w:val="TtuloChar"/>
    <w:uiPriority w:val="10"/>
    <w:qFormat/>
    <w:rsid w:val="004E42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tuloChar">
    <w:name w:val="Título Char"/>
    <w:basedOn w:val="Fontepargpadro"/>
    <w:link w:val="Ttulo"/>
    <w:uiPriority w:val="10"/>
    <w:rsid w:val="004E4235"/>
    <w:rPr>
      <w:rFonts w:asciiTheme="majorHAnsi" w:eastAsiaTheme="majorEastAsia" w:hAnsiTheme="majorHAnsi" w:cstheme="majorBidi"/>
      <w:color w:val="17365D" w:themeColor="text2" w:themeShade="BF"/>
      <w:spacing w:val="5"/>
      <w:kern w:val="28"/>
      <w:sz w:val="52"/>
      <w:szCs w:val="52"/>
    </w:rPr>
  </w:style>
  <w:style w:type="character" w:customStyle="1" w:styleId="PargrafodaListaChar">
    <w:name w:val="Parágrafo da Lista Char"/>
    <w:aliases w:val="Lista Paragrafo em Preto Char"/>
    <w:link w:val="PargrafodaLista"/>
    <w:uiPriority w:val="34"/>
    <w:qFormat/>
    <w:rsid w:val="00617204"/>
    <w:rPr>
      <w:rFonts w:ascii="Times New Roman" w:eastAsiaTheme="minorEastAsia" w:hAnsi="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1931">
      <w:bodyDiv w:val="1"/>
      <w:marLeft w:val="0"/>
      <w:marRight w:val="0"/>
      <w:marTop w:val="0"/>
      <w:marBottom w:val="0"/>
      <w:divBdr>
        <w:top w:val="none" w:sz="0" w:space="0" w:color="auto"/>
        <w:left w:val="none" w:sz="0" w:space="0" w:color="auto"/>
        <w:bottom w:val="none" w:sz="0" w:space="0" w:color="auto"/>
        <w:right w:val="none" w:sz="0" w:space="0" w:color="auto"/>
      </w:divBdr>
    </w:div>
    <w:div w:id="109710729">
      <w:bodyDiv w:val="1"/>
      <w:marLeft w:val="0"/>
      <w:marRight w:val="0"/>
      <w:marTop w:val="0"/>
      <w:marBottom w:val="0"/>
      <w:divBdr>
        <w:top w:val="none" w:sz="0" w:space="0" w:color="auto"/>
        <w:left w:val="none" w:sz="0" w:space="0" w:color="auto"/>
        <w:bottom w:val="none" w:sz="0" w:space="0" w:color="auto"/>
        <w:right w:val="none" w:sz="0" w:space="0" w:color="auto"/>
      </w:divBdr>
    </w:div>
    <w:div w:id="273026514">
      <w:marLeft w:val="0"/>
      <w:marRight w:val="0"/>
      <w:marTop w:val="0"/>
      <w:marBottom w:val="0"/>
      <w:divBdr>
        <w:top w:val="none" w:sz="0" w:space="0" w:color="auto"/>
        <w:left w:val="none" w:sz="0" w:space="0" w:color="auto"/>
        <w:bottom w:val="none" w:sz="0" w:space="0" w:color="auto"/>
        <w:right w:val="none" w:sz="0" w:space="0" w:color="auto"/>
      </w:divBdr>
      <w:divsChild>
        <w:div w:id="275529119">
          <w:marLeft w:val="0"/>
          <w:marRight w:val="0"/>
          <w:marTop w:val="0"/>
          <w:marBottom w:val="0"/>
          <w:divBdr>
            <w:top w:val="none" w:sz="0" w:space="0" w:color="auto"/>
            <w:left w:val="none" w:sz="0" w:space="0" w:color="auto"/>
            <w:bottom w:val="none" w:sz="0" w:space="0" w:color="auto"/>
            <w:right w:val="none" w:sz="0" w:space="0" w:color="auto"/>
          </w:divBdr>
        </w:div>
      </w:divsChild>
    </w:div>
    <w:div w:id="400102766">
      <w:bodyDiv w:val="1"/>
      <w:marLeft w:val="0"/>
      <w:marRight w:val="0"/>
      <w:marTop w:val="0"/>
      <w:marBottom w:val="0"/>
      <w:divBdr>
        <w:top w:val="none" w:sz="0" w:space="0" w:color="auto"/>
        <w:left w:val="none" w:sz="0" w:space="0" w:color="auto"/>
        <w:bottom w:val="none" w:sz="0" w:space="0" w:color="auto"/>
        <w:right w:val="none" w:sz="0" w:space="0" w:color="auto"/>
      </w:divBdr>
    </w:div>
    <w:div w:id="552935115">
      <w:bodyDiv w:val="1"/>
      <w:marLeft w:val="0"/>
      <w:marRight w:val="0"/>
      <w:marTop w:val="0"/>
      <w:marBottom w:val="0"/>
      <w:divBdr>
        <w:top w:val="none" w:sz="0" w:space="0" w:color="auto"/>
        <w:left w:val="none" w:sz="0" w:space="0" w:color="auto"/>
        <w:bottom w:val="none" w:sz="0" w:space="0" w:color="auto"/>
        <w:right w:val="none" w:sz="0" w:space="0" w:color="auto"/>
      </w:divBdr>
    </w:div>
    <w:div w:id="591285453">
      <w:bodyDiv w:val="1"/>
      <w:marLeft w:val="0"/>
      <w:marRight w:val="0"/>
      <w:marTop w:val="0"/>
      <w:marBottom w:val="0"/>
      <w:divBdr>
        <w:top w:val="none" w:sz="0" w:space="0" w:color="auto"/>
        <w:left w:val="none" w:sz="0" w:space="0" w:color="auto"/>
        <w:bottom w:val="none" w:sz="0" w:space="0" w:color="auto"/>
        <w:right w:val="none" w:sz="0" w:space="0" w:color="auto"/>
      </w:divBdr>
    </w:div>
    <w:div w:id="634986758">
      <w:bodyDiv w:val="1"/>
      <w:marLeft w:val="0"/>
      <w:marRight w:val="0"/>
      <w:marTop w:val="0"/>
      <w:marBottom w:val="0"/>
      <w:divBdr>
        <w:top w:val="none" w:sz="0" w:space="0" w:color="auto"/>
        <w:left w:val="none" w:sz="0" w:space="0" w:color="auto"/>
        <w:bottom w:val="none" w:sz="0" w:space="0" w:color="auto"/>
        <w:right w:val="none" w:sz="0" w:space="0" w:color="auto"/>
      </w:divBdr>
    </w:div>
    <w:div w:id="692614988">
      <w:bodyDiv w:val="1"/>
      <w:marLeft w:val="0"/>
      <w:marRight w:val="0"/>
      <w:marTop w:val="0"/>
      <w:marBottom w:val="0"/>
      <w:divBdr>
        <w:top w:val="none" w:sz="0" w:space="0" w:color="auto"/>
        <w:left w:val="none" w:sz="0" w:space="0" w:color="auto"/>
        <w:bottom w:val="none" w:sz="0" w:space="0" w:color="auto"/>
        <w:right w:val="none" w:sz="0" w:space="0" w:color="auto"/>
      </w:divBdr>
    </w:div>
    <w:div w:id="798916165">
      <w:bodyDiv w:val="1"/>
      <w:marLeft w:val="0"/>
      <w:marRight w:val="0"/>
      <w:marTop w:val="0"/>
      <w:marBottom w:val="0"/>
      <w:divBdr>
        <w:top w:val="none" w:sz="0" w:space="0" w:color="auto"/>
        <w:left w:val="none" w:sz="0" w:space="0" w:color="auto"/>
        <w:bottom w:val="none" w:sz="0" w:space="0" w:color="auto"/>
        <w:right w:val="none" w:sz="0" w:space="0" w:color="auto"/>
      </w:divBdr>
    </w:div>
    <w:div w:id="1127159093">
      <w:bodyDiv w:val="1"/>
      <w:marLeft w:val="0"/>
      <w:marRight w:val="0"/>
      <w:marTop w:val="0"/>
      <w:marBottom w:val="0"/>
      <w:divBdr>
        <w:top w:val="none" w:sz="0" w:space="0" w:color="auto"/>
        <w:left w:val="none" w:sz="0" w:space="0" w:color="auto"/>
        <w:bottom w:val="none" w:sz="0" w:space="0" w:color="auto"/>
        <w:right w:val="none" w:sz="0" w:space="0" w:color="auto"/>
      </w:divBdr>
      <w:divsChild>
        <w:div w:id="1192645256">
          <w:marLeft w:val="0"/>
          <w:marRight w:val="0"/>
          <w:marTop w:val="0"/>
          <w:marBottom w:val="0"/>
          <w:divBdr>
            <w:top w:val="none" w:sz="0" w:space="0" w:color="auto"/>
            <w:left w:val="none" w:sz="0" w:space="0" w:color="auto"/>
            <w:bottom w:val="none" w:sz="0" w:space="0" w:color="auto"/>
            <w:right w:val="none" w:sz="0" w:space="0" w:color="auto"/>
          </w:divBdr>
        </w:div>
        <w:div w:id="1591307693">
          <w:marLeft w:val="0"/>
          <w:marRight w:val="0"/>
          <w:marTop w:val="0"/>
          <w:marBottom w:val="0"/>
          <w:divBdr>
            <w:top w:val="none" w:sz="0" w:space="0" w:color="auto"/>
            <w:left w:val="none" w:sz="0" w:space="0" w:color="auto"/>
            <w:bottom w:val="none" w:sz="0" w:space="0" w:color="auto"/>
            <w:right w:val="none" w:sz="0" w:space="0" w:color="auto"/>
          </w:divBdr>
        </w:div>
        <w:div w:id="846553115">
          <w:marLeft w:val="0"/>
          <w:marRight w:val="0"/>
          <w:marTop w:val="0"/>
          <w:marBottom w:val="0"/>
          <w:divBdr>
            <w:top w:val="none" w:sz="0" w:space="0" w:color="auto"/>
            <w:left w:val="none" w:sz="0" w:space="0" w:color="auto"/>
            <w:bottom w:val="none" w:sz="0" w:space="0" w:color="auto"/>
            <w:right w:val="none" w:sz="0" w:space="0" w:color="auto"/>
          </w:divBdr>
        </w:div>
      </w:divsChild>
    </w:div>
    <w:div w:id="1226836840">
      <w:bodyDiv w:val="1"/>
      <w:marLeft w:val="0"/>
      <w:marRight w:val="0"/>
      <w:marTop w:val="0"/>
      <w:marBottom w:val="0"/>
      <w:divBdr>
        <w:top w:val="none" w:sz="0" w:space="0" w:color="auto"/>
        <w:left w:val="none" w:sz="0" w:space="0" w:color="auto"/>
        <w:bottom w:val="none" w:sz="0" w:space="0" w:color="auto"/>
        <w:right w:val="none" w:sz="0" w:space="0" w:color="auto"/>
      </w:divBdr>
    </w:div>
    <w:div w:id="1359239041">
      <w:bodyDiv w:val="1"/>
      <w:marLeft w:val="0"/>
      <w:marRight w:val="0"/>
      <w:marTop w:val="0"/>
      <w:marBottom w:val="0"/>
      <w:divBdr>
        <w:top w:val="none" w:sz="0" w:space="0" w:color="auto"/>
        <w:left w:val="none" w:sz="0" w:space="0" w:color="auto"/>
        <w:bottom w:val="none" w:sz="0" w:space="0" w:color="auto"/>
        <w:right w:val="none" w:sz="0" w:space="0" w:color="auto"/>
      </w:divBdr>
    </w:div>
    <w:div w:id="1907255317">
      <w:bodyDiv w:val="1"/>
      <w:marLeft w:val="0"/>
      <w:marRight w:val="0"/>
      <w:marTop w:val="0"/>
      <w:marBottom w:val="0"/>
      <w:divBdr>
        <w:top w:val="none" w:sz="0" w:space="0" w:color="auto"/>
        <w:left w:val="none" w:sz="0" w:space="0" w:color="auto"/>
        <w:bottom w:val="none" w:sz="0" w:space="0" w:color="auto"/>
        <w:right w:val="none" w:sz="0" w:space="0" w:color="auto"/>
      </w:divBdr>
      <w:divsChild>
        <w:div w:id="333533236">
          <w:marLeft w:val="0"/>
          <w:marRight w:val="0"/>
          <w:marTop w:val="270"/>
          <w:marBottom w:val="0"/>
          <w:divBdr>
            <w:top w:val="single" w:sz="6" w:space="8" w:color="F1F1F1"/>
            <w:left w:val="none" w:sz="0" w:space="0" w:color="auto"/>
            <w:bottom w:val="none" w:sz="0" w:space="0" w:color="auto"/>
            <w:right w:val="none" w:sz="0" w:space="0" w:color="auto"/>
          </w:divBdr>
          <w:divsChild>
            <w:div w:id="747964607">
              <w:marLeft w:val="0"/>
              <w:marRight w:val="0"/>
              <w:marTop w:val="180"/>
              <w:marBottom w:val="360"/>
              <w:divBdr>
                <w:top w:val="none" w:sz="0" w:space="0" w:color="auto"/>
                <w:left w:val="none" w:sz="0" w:space="0" w:color="auto"/>
                <w:bottom w:val="none" w:sz="0" w:space="0" w:color="auto"/>
                <w:right w:val="none" w:sz="0" w:space="0" w:color="auto"/>
              </w:divBdr>
              <w:divsChild>
                <w:div w:id="1920670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35423234">
      <w:bodyDiv w:val="1"/>
      <w:marLeft w:val="0"/>
      <w:marRight w:val="0"/>
      <w:marTop w:val="0"/>
      <w:marBottom w:val="0"/>
      <w:divBdr>
        <w:top w:val="none" w:sz="0" w:space="0" w:color="auto"/>
        <w:left w:val="none" w:sz="0" w:space="0" w:color="auto"/>
        <w:bottom w:val="none" w:sz="0" w:space="0" w:color="auto"/>
        <w:right w:val="none" w:sz="0" w:space="0" w:color="auto"/>
      </w:divBdr>
    </w:div>
    <w:div w:id="20887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cter@tst.jus.br"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p@tst.jus.br"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s://sei.tst.jus.br/sei/controlador_externo.php?acao=usuario_externo_logar&amp;id_orgao_acesso_externo=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sei.tst.jus.br/sei/controlador_externo.php?acao=usuario_externo_logar&amp;id_orgao_acesso_externo=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2025\SAACPL\01%20Modelos%20TR%20e%20ETP\Servi&#231;os%20Terceirizados\MODELO%20-%20TR%20-%2014.133-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0CD05-3020-4832-92F7-E8BA94A1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 TR - 14.133-2021</Template>
  <TotalTime>1</TotalTime>
  <Pages>52</Pages>
  <Words>16951</Words>
  <Characters>91538</Characters>
  <Application>Microsoft Office Word</Application>
  <DocSecurity>0</DocSecurity>
  <Lines>762</Lines>
  <Paragraphs>216</Paragraphs>
  <ScaleCrop>false</ScaleCrop>
  <HeadingPairs>
    <vt:vector size="2" baseType="variant">
      <vt:variant>
        <vt:lpstr>Título</vt:lpstr>
      </vt:variant>
      <vt:variant>
        <vt:i4>1</vt:i4>
      </vt:variant>
    </vt:vector>
  </HeadingPairs>
  <TitlesOfParts>
    <vt:vector size="1" baseType="lpstr">
      <vt:lpstr/>
    </vt:vector>
  </TitlesOfParts>
  <Company>TST</Company>
  <LinksUpToDate>false</LinksUpToDate>
  <CharactersWithSpaces>108273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Rubens Leite da Silva Neto</dc:creator>
  <cp:lastModifiedBy>Rubens Leite da Silva Neto</cp:lastModifiedBy>
  <cp:revision>1</cp:revision>
  <cp:lastPrinted>2024-02-08T20:33:00Z</cp:lastPrinted>
  <dcterms:created xsi:type="dcterms:W3CDTF">2025-04-22T17:53:00Z</dcterms:created>
  <dcterms:modified xsi:type="dcterms:W3CDTF">2025-04-22T17:54:00Z</dcterms:modified>
</cp:coreProperties>
</file>