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2B3" w:rsidRPr="00D91C29" w:rsidRDefault="005862B3" w:rsidP="005862B3">
      <w:pPr>
        <w:rPr>
          <w:b/>
          <w:sz w:val="25"/>
          <w:szCs w:val="25"/>
        </w:rPr>
      </w:pPr>
      <w:r w:rsidRPr="00D91C29">
        <w:rPr>
          <w:b/>
          <w:sz w:val="25"/>
          <w:szCs w:val="25"/>
        </w:rPr>
        <w:t xml:space="preserve">EXPEDIENTE </w:t>
      </w:r>
      <w:r w:rsidR="00803896">
        <w:rPr>
          <w:b/>
          <w:sz w:val="25"/>
          <w:szCs w:val="25"/>
        </w:rPr>
        <w:t xml:space="preserve">________ </w:t>
      </w:r>
      <w:r w:rsidRPr="00D91C29">
        <w:rPr>
          <w:b/>
          <w:sz w:val="25"/>
          <w:szCs w:val="25"/>
        </w:rPr>
        <w:t xml:space="preserve">Nº </w:t>
      </w:r>
      <w:r w:rsidR="00803896">
        <w:rPr>
          <w:b/>
          <w:sz w:val="25"/>
          <w:szCs w:val="25"/>
        </w:rPr>
        <w:t>xx</w:t>
      </w:r>
      <w:r w:rsidRPr="00D91C29">
        <w:rPr>
          <w:b/>
          <w:sz w:val="25"/>
          <w:szCs w:val="25"/>
        </w:rPr>
        <w:t xml:space="preserve">        </w:t>
      </w:r>
    </w:p>
    <w:p w:rsidR="005862B3" w:rsidRPr="00D91C29" w:rsidRDefault="005862B3" w:rsidP="005862B3">
      <w:pPr>
        <w:rPr>
          <w:b/>
          <w:sz w:val="25"/>
          <w:szCs w:val="25"/>
        </w:rPr>
      </w:pPr>
    </w:p>
    <w:p w:rsidR="005862B3" w:rsidRPr="00D91C29" w:rsidRDefault="005862B3" w:rsidP="005862B3">
      <w:pPr>
        <w:keepNext/>
        <w:tabs>
          <w:tab w:val="left" w:pos="1418"/>
          <w:tab w:val="left" w:pos="4536"/>
          <w:tab w:val="left" w:pos="5245"/>
        </w:tabs>
        <w:spacing w:line="360" w:lineRule="auto"/>
        <w:outlineLvl w:val="0"/>
        <w:rPr>
          <w:b/>
          <w:sz w:val="25"/>
          <w:szCs w:val="25"/>
        </w:rPr>
      </w:pPr>
    </w:p>
    <w:p w:rsidR="005862B3" w:rsidRPr="00902E6E" w:rsidRDefault="005862B3" w:rsidP="005862B3">
      <w:pPr>
        <w:keepNext/>
        <w:tabs>
          <w:tab w:val="left" w:pos="1418"/>
          <w:tab w:val="left" w:pos="4536"/>
          <w:tab w:val="left" w:pos="5245"/>
        </w:tabs>
        <w:spacing w:line="360" w:lineRule="auto"/>
        <w:outlineLvl w:val="0"/>
        <w:rPr>
          <w:b/>
          <w:sz w:val="25"/>
          <w:szCs w:val="25"/>
        </w:rPr>
      </w:pPr>
      <w:r w:rsidRPr="00902E6E">
        <w:rPr>
          <w:b/>
          <w:sz w:val="25"/>
          <w:szCs w:val="25"/>
        </w:rPr>
        <w:t xml:space="preserve">Processo Administrativo TST nº </w:t>
      </w:r>
      <w:proofErr w:type="spellStart"/>
      <w:r w:rsidR="00803896">
        <w:rPr>
          <w:b/>
          <w:sz w:val="25"/>
          <w:szCs w:val="25"/>
        </w:rPr>
        <w:t>xxxxx</w:t>
      </w:r>
      <w:proofErr w:type="spellEnd"/>
    </w:p>
    <w:p w:rsidR="005862B3" w:rsidRPr="00902E6E" w:rsidRDefault="005862B3" w:rsidP="005862B3">
      <w:pPr>
        <w:spacing w:after="120"/>
        <w:rPr>
          <w:b/>
          <w:sz w:val="25"/>
          <w:szCs w:val="25"/>
        </w:rPr>
      </w:pPr>
      <w:r w:rsidRPr="00902E6E">
        <w:rPr>
          <w:b/>
          <w:sz w:val="25"/>
          <w:szCs w:val="25"/>
        </w:rPr>
        <w:t>Assunto:</w:t>
      </w:r>
      <w:r w:rsidR="00803896">
        <w:rPr>
          <w:b/>
          <w:sz w:val="25"/>
          <w:szCs w:val="25"/>
        </w:rPr>
        <w:t xml:space="preserve"> Desligamento </w:t>
      </w:r>
      <w:r w:rsidRPr="00902E6E">
        <w:rPr>
          <w:b/>
          <w:sz w:val="25"/>
          <w:szCs w:val="25"/>
        </w:rPr>
        <w:t>Teletrabalho.</w:t>
      </w:r>
    </w:p>
    <w:p w:rsidR="005862B3" w:rsidRPr="00902E6E" w:rsidRDefault="005862B3" w:rsidP="005862B3">
      <w:pPr>
        <w:rPr>
          <w:b/>
          <w:sz w:val="25"/>
          <w:szCs w:val="25"/>
        </w:rPr>
      </w:pPr>
      <w:r w:rsidRPr="00902E6E">
        <w:rPr>
          <w:b/>
          <w:sz w:val="25"/>
          <w:szCs w:val="25"/>
        </w:rPr>
        <w:t>Interessad</w:t>
      </w:r>
      <w:r w:rsidRPr="00D91C29">
        <w:rPr>
          <w:b/>
          <w:sz w:val="25"/>
          <w:szCs w:val="25"/>
        </w:rPr>
        <w:t>a</w:t>
      </w:r>
      <w:r w:rsidRPr="00902E6E">
        <w:rPr>
          <w:b/>
          <w:sz w:val="25"/>
          <w:szCs w:val="25"/>
        </w:rPr>
        <w:t xml:space="preserve">: </w:t>
      </w:r>
      <w:proofErr w:type="spellStart"/>
      <w:r w:rsidR="00803896">
        <w:rPr>
          <w:b/>
          <w:sz w:val="25"/>
          <w:szCs w:val="25"/>
        </w:rPr>
        <w:t>xxxxx</w:t>
      </w:r>
      <w:proofErr w:type="spellEnd"/>
    </w:p>
    <w:p w:rsidR="005862B3" w:rsidRPr="00D91C29" w:rsidRDefault="005862B3" w:rsidP="005862B3">
      <w:pPr>
        <w:rPr>
          <w:b/>
          <w:sz w:val="25"/>
          <w:szCs w:val="25"/>
        </w:rPr>
      </w:pPr>
      <w:bookmarkStart w:id="0" w:name="_GoBack"/>
      <w:bookmarkEnd w:id="0"/>
    </w:p>
    <w:p w:rsidR="005862B3" w:rsidRPr="00D91C29" w:rsidRDefault="005862B3" w:rsidP="005862B3">
      <w:pPr>
        <w:rPr>
          <w:b/>
          <w:sz w:val="25"/>
          <w:szCs w:val="25"/>
        </w:rPr>
      </w:pPr>
    </w:p>
    <w:p w:rsidR="005862B3" w:rsidRPr="00D91C29" w:rsidRDefault="005862B3" w:rsidP="005862B3">
      <w:pPr>
        <w:rPr>
          <w:b/>
          <w:sz w:val="25"/>
          <w:szCs w:val="25"/>
        </w:rPr>
      </w:pPr>
    </w:p>
    <w:p w:rsidR="005862B3" w:rsidRPr="00D91C29" w:rsidRDefault="005862B3" w:rsidP="005862B3">
      <w:pPr>
        <w:rPr>
          <w:b/>
          <w:sz w:val="25"/>
          <w:szCs w:val="25"/>
        </w:rPr>
      </w:pPr>
    </w:p>
    <w:p w:rsidR="005862B3" w:rsidRDefault="005862B3" w:rsidP="005862B3">
      <w:pPr>
        <w:tabs>
          <w:tab w:val="left" w:pos="284"/>
        </w:tabs>
        <w:spacing w:after="120"/>
        <w:ind w:firstLine="1418"/>
        <w:jc w:val="both"/>
        <w:rPr>
          <w:sz w:val="25"/>
          <w:szCs w:val="25"/>
        </w:rPr>
      </w:pPr>
      <w:r w:rsidRPr="00D91C29">
        <w:rPr>
          <w:sz w:val="25"/>
          <w:szCs w:val="25"/>
        </w:rPr>
        <w:t xml:space="preserve">Considerando o disposto nos </w:t>
      </w:r>
      <w:proofErr w:type="spellStart"/>
      <w:r w:rsidRPr="00D91C29">
        <w:rPr>
          <w:sz w:val="25"/>
          <w:szCs w:val="25"/>
        </w:rPr>
        <w:t>arts</w:t>
      </w:r>
      <w:proofErr w:type="spellEnd"/>
      <w:r w:rsidRPr="00D91C29">
        <w:rPr>
          <w:sz w:val="25"/>
          <w:szCs w:val="25"/>
        </w:rPr>
        <w:t>. 14 e 15 da Resolução Administrativa nº 1</w:t>
      </w:r>
      <w:r>
        <w:rPr>
          <w:sz w:val="25"/>
          <w:szCs w:val="25"/>
        </w:rPr>
        <w:t>.</w:t>
      </w:r>
      <w:r w:rsidRPr="00D91C29">
        <w:rPr>
          <w:sz w:val="25"/>
          <w:szCs w:val="25"/>
        </w:rPr>
        <w:t>970, de 20 de março de 2018, bem assim as informações constantes do Termo de Desligamento do Teletrabalho, autorizo o retorno d</w:t>
      </w:r>
      <w:r w:rsidR="00803896">
        <w:rPr>
          <w:sz w:val="25"/>
          <w:szCs w:val="25"/>
        </w:rPr>
        <w:t>o</w:t>
      </w:r>
      <w:r w:rsidRPr="00D91C29">
        <w:rPr>
          <w:sz w:val="25"/>
          <w:szCs w:val="25"/>
        </w:rPr>
        <w:t xml:space="preserve"> servidor </w:t>
      </w:r>
      <w:proofErr w:type="spellStart"/>
      <w:r w:rsidR="00803896">
        <w:rPr>
          <w:b/>
          <w:sz w:val="25"/>
          <w:szCs w:val="25"/>
        </w:rPr>
        <w:t>xxxx</w:t>
      </w:r>
      <w:proofErr w:type="spellEnd"/>
      <w:r w:rsidRPr="00D91C29">
        <w:rPr>
          <w:b/>
          <w:sz w:val="25"/>
          <w:szCs w:val="25"/>
        </w:rPr>
        <w:t xml:space="preserve">, </w:t>
      </w:r>
      <w:r w:rsidRPr="00D91C29">
        <w:rPr>
          <w:sz w:val="25"/>
          <w:szCs w:val="25"/>
        </w:rPr>
        <w:t xml:space="preserve">código </w:t>
      </w:r>
      <w:proofErr w:type="spellStart"/>
      <w:r w:rsidR="00803896">
        <w:rPr>
          <w:sz w:val="25"/>
          <w:szCs w:val="25"/>
        </w:rPr>
        <w:t>xxxx</w:t>
      </w:r>
      <w:proofErr w:type="spellEnd"/>
      <w:r w:rsidRPr="00D91C29">
        <w:rPr>
          <w:sz w:val="25"/>
          <w:szCs w:val="25"/>
        </w:rPr>
        <w:t xml:space="preserve">, </w:t>
      </w:r>
      <w:r w:rsidR="000A3179">
        <w:rPr>
          <w:sz w:val="25"/>
          <w:szCs w:val="25"/>
        </w:rPr>
        <w:t xml:space="preserve">cargo </w:t>
      </w:r>
      <w:proofErr w:type="spellStart"/>
      <w:r w:rsidR="000A3179">
        <w:rPr>
          <w:sz w:val="25"/>
          <w:szCs w:val="25"/>
        </w:rPr>
        <w:t>xxx</w:t>
      </w:r>
      <w:proofErr w:type="spellEnd"/>
      <w:r w:rsidR="000A3179">
        <w:rPr>
          <w:sz w:val="25"/>
          <w:szCs w:val="25"/>
        </w:rPr>
        <w:t>, á</w:t>
      </w:r>
      <w:r w:rsidRPr="00D91C29">
        <w:rPr>
          <w:sz w:val="25"/>
          <w:szCs w:val="25"/>
        </w:rPr>
        <w:t xml:space="preserve">rea </w:t>
      </w:r>
      <w:proofErr w:type="spellStart"/>
      <w:r w:rsidR="000A3179">
        <w:rPr>
          <w:sz w:val="25"/>
          <w:szCs w:val="25"/>
        </w:rPr>
        <w:t>xxx</w:t>
      </w:r>
      <w:proofErr w:type="spellEnd"/>
      <w:r w:rsidRPr="00D91C29">
        <w:rPr>
          <w:sz w:val="25"/>
          <w:szCs w:val="25"/>
        </w:rPr>
        <w:t xml:space="preserve">, </w:t>
      </w:r>
      <w:r w:rsidR="000A3179">
        <w:rPr>
          <w:sz w:val="25"/>
          <w:szCs w:val="25"/>
        </w:rPr>
        <w:t xml:space="preserve">especialidade </w:t>
      </w:r>
      <w:proofErr w:type="spellStart"/>
      <w:r w:rsidR="000A3179">
        <w:rPr>
          <w:sz w:val="25"/>
          <w:szCs w:val="25"/>
        </w:rPr>
        <w:t>xxx</w:t>
      </w:r>
      <w:proofErr w:type="spellEnd"/>
      <w:r w:rsidR="000A3179">
        <w:rPr>
          <w:sz w:val="25"/>
          <w:szCs w:val="25"/>
        </w:rPr>
        <w:t xml:space="preserve"> </w:t>
      </w:r>
      <w:r w:rsidRPr="00D91C29">
        <w:rPr>
          <w:sz w:val="25"/>
          <w:szCs w:val="25"/>
        </w:rPr>
        <w:t>ao regime de trabalho presencial</w:t>
      </w:r>
      <w:r w:rsidR="00344F47">
        <w:rPr>
          <w:sz w:val="25"/>
          <w:szCs w:val="25"/>
        </w:rPr>
        <w:t xml:space="preserve"> a partir de XX/XX/XXXX</w:t>
      </w:r>
      <w:r w:rsidRPr="00D91C29">
        <w:rPr>
          <w:sz w:val="25"/>
          <w:szCs w:val="25"/>
        </w:rPr>
        <w:t>.</w:t>
      </w:r>
    </w:p>
    <w:p w:rsidR="00803896" w:rsidRPr="00D91C29" w:rsidRDefault="00803896" w:rsidP="005862B3">
      <w:pPr>
        <w:tabs>
          <w:tab w:val="left" w:pos="284"/>
        </w:tabs>
        <w:spacing w:after="120"/>
        <w:ind w:firstLine="1418"/>
        <w:jc w:val="both"/>
        <w:rPr>
          <w:sz w:val="25"/>
          <w:szCs w:val="25"/>
        </w:rPr>
      </w:pPr>
      <w:r>
        <w:rPr>
          <w:sz w:val="25"/>
          <w:szCs w:val="25"/>
        </w:rPr>
        <w:t>Publique-se no BI.</w:t>
      </w:r>
    </w:p>
    <w:p w:rsidR="005862B3" w:rsidRPr="00D91C29" w:rsidRDefault="005862B3" w:rsidP="005862B3">
      <w:pPr>
        <w:spacing w:after="120" w:line="360" w:lineRule="auto"/>
        <w:ind w:left="708" w:firstLine="708"/>
        <w:rPr>
          <w:b/>
          <w:sz w:val="25"/>
          <w:szCs w:val="25"/>
        </w:rPr>
      </w:pPr>
      <w:r w:rsidRPr="00D91C29">
        <w:rPr>
          <w:b/>
          <w:sz w:val="25"/>
          <w:szCs w:val="25"/>
        </w:rPr>
        <w:t xml:space="preserve">Brasília, </w:t>
      </w:r>
      <w:proofErr w:type="spellStart"/>
      <w:r w:rsidR="00803896">
        <w:rPr>
          <w:b/>
          <w:sz w:val="25"/>
          <w:szCs w:val="25"/>
        </w:rPr>
        <w:t>xx</w:t>
      </w:r>
      <w:proofErr w:type="spellEnd"/>
      <w:r w:rsidRPr="00D91C29">
        <w:rPr>
          <w:b/>
          <w:sz w:val="25"/>
          <w:szCs w:val="25"/>
        </w:rPr>
        <w:t xml:space="preserve"> de </w:t>
      </w:r>
      <w:proofErr w:type="spellStart"/>
      <w:r w:rsidR="00803896">
        <w:rPr>
          <w:b/>
          <w:sz w:val="25"/>
          <w:szCs w:val="25"/>
        </w:rPr>
        <w:t>xx</w:t>
      </w:r>
      <w:proofErr w:type="spellEnd"/>
      <w:r w:rsidRPr="00D91C29">
        <w:rPr>
          <w:b/>
          <w:sz w:val="25"/>
          <w:szCs w:val="25"/>
        </w:rPr>
        <w:t xml:space="preserve"> de </w:t>
      </w:r>
      <w:proofErr w:type="spellStart"/>
      <w:r w:rsidR="00803896">
        <w:rPr>
          <w:b/>
          <w:sz w:val="25"/>
          <w:szCs w:val="25"/>
        </w:rPr>
        <w:t>xx</w:t>
      </w:r>
      <w:proofErr w:type="spellEnd"/>
      <w:r w:rsidRPr="00D91C29">
        <w:rPr>
          <w:b/>
          <w:sz w:val="25"/>
          <w:szCs w:val="25"/>
        </w:rPr>
        <w:t>.</w:t>
      </w:r>
    </w:p>
    <w:p w:rsidR="005862B3" w:rsidRPr="00D91C29" w:rsidRDefault="005862B3" w:rsidP="005862B3">
      <w:pPr>
        <w:spacing w:line="360" w:lineRule="auto"/>
        <w:jc w:val="center"/>
        <w:rPr>
          <w:sz w:val="25"/>
          <w:szCs w:val="25"/>
        </w:rPr>
      </w:pPr>
    </w:p>
    <w:p w:rsidR="005862B3" w:rsidRPr="00D91C29" w:rsidRDefault="005862B3" w:rsidP="005862B3">
      <w:pPr>
        <w:spacing w:line="360" w:lineRule="auto"/>
        <w:jc w:val="center"/>
        <w:rPr>
          <w:sz w:val="25"/>
          <w:szCs w:val="25"/>
        </w:rPr>
      </w:pPr>
    </w:p>
    <w:p w:rsidR="00803896" w:rsidRPr="00803896" w:rsidRDefault="00803896" w:rsidP="00803896">
      <w:pPr>
        <w:jc w:val="center"/>
        <w:rPr>
          <w:sz w:val="25"/>
          <w:szCs w:val="25"/>
        </w:rPr>
      </w:pPr>
      <w:r w:rsidRPr="00803896">
        <w:rPr>
          <w:sz w:val="25"/>
          <w:szCs w:val="25"/>
        </w:rPr>
        <w:t>Assinatura do Gestor Responsável pela área</w:t>
      </w:r>
    </w:p>
    <w:p w:rsidR="00803896" w:rsidRPr="00803896" w:rsidRDefault="00803896" w:rsidP="00803896">
      <w:pPr>
        <w:jc w:val="center"/>
        <w:rPr>
          <w:sz w:val="25"/>
          <w:szCs w:val="25"/>
        </w:rPr>
      </w:pPr>
      <w:r w:rsidRPr="00803896">
        <w:rPr>
          <w:sz w:val="25"/>
          <w:szCs w:val="25"/>
        </w:rPr>
        <w:t>(autoridades elencadas no art. 3º da RA 1970/2018)</w:t>
      </w:r>
    </w:p>
    <w:p w:rsidR="00BC0353" w:rsidRPr="005862B3" w:rsidRDefault="00BC0353" w:rsidP="00803896">
      <w:pPr>
        <w:jc w:val="center"/>
      </w:pPr>
    </w:p>
    <w:sectPr w:rsidR="00BC0353" w:rsidRPr="005862B3" w:rsidSect="00F51A89">
      <w:headerReference w:type="default" r:id="rId8"/>
      <w:footerReference w:type="default" r:id="rId9"/>
      <w:pgSz w:w="11907" w:h="16840" w:code="9"/>
      <w:pgMar w:top="2835" w:right="1134" w:bottom="1134" w:left="1418" w:header="567" w:footer="39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3CF" w:rsidRDefault="00C873CF">
      <w:r>
        <w:separator/>
      </w:r>
    </w:p>
  </w:endnote>
  <w:endnote w:type="continuationSeparator" w:id="0">
    <w:p w:rsidR="00C873CF" w:rsidRDefault="00C87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5990" w:rsidRPr="008A6B8D" w:rsidRDefault="00F15990">
    <w:pPr>
      <w:pStyle w:val="Rodap"/>
      <w:jc w:val="right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3CF" w:rsidRDefault="00C873CF">
      <w:r>
        <w:separator/>
      </w:r>
    </w:p>
  </w:footnote>
  <w:footnote w:type="continuationSeparator" w:id="0">
    <w:p w:rsidR="00C873CF" w:rsidRDefault="00C873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4C6" w:rsidRDefault="002844C6" w:rsidP="002844C6">
    <w:pPr>
      <w:autoSpaceDE w:val="0"/>
      <w:autoSpaceDN w:val="0"/>
      <w:adjustRightInd w:val="0"/>
      <w:spacing w:before="5" w:line="160" w:lineRule="exact"/>
      <w:rPr>
        <w:sz w:val="16"/>
        <w:szCs w:val="16"/>
      </w:rPr>
    </w:pPr>
  </w:p>
  <w:p w:rsidR="002844C6" w:rsidRDefault="00C84131" w:rsidP="002844C6">
    <w:pPr>
      <w:autoSpaceDE w:val="0"/>
      <w:autoSpaceDN w:val="0"/>
      <w:adjustRightInd w:val="0"/>
      <w:jc w:val="center"/>
    </w:pPr>
    <w:r>
      <w:rPr>
        <w:noProof/>
      </w:rPr>
      <w:drawing>
        <wp:inline distT="0" distB="0" distL="0" distR="0" wp14:anchorId="131200D9" wp14:editId="34B74BCA">
          <wp:extent cx="673100" cy="70739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100" cy="707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844C6" w:rsidRPr="00147E3C" w:rsidRDefault="002844C6" w:rsidP="002844C6">
    <w:pPr>
      <w:autoSpaceDE w:val="0"/>
      <w:autoSpaceDN w:val="0"/>
      <w:adjustRightInd w:val="0"/>
      <w:spacing w:before="38"/>
      <w:jc w:val="center"/>
    </w:pPr>
    <w:r w:rsidRPr="00147E3C">
      <w:rPr>
        <w:spacing w:val="2"/>
      </w:rPr>
      <w:t>P</w:t>
    </w:r>
    <w:r w:rsidRPr="00147E3C">
      <w:t>OD</w:t>
    </w:r>
    <w:r w:rsidRPr="00147E3C">
      <w:rPr>
        <w:spacing w:val="1"/>
      </w:rPr>
      <w:t>E</w:t>
    </w:r>
    <w:r w:rsidRPr="00147E3C">
      <w:t>R</w:t>
    </w:r>
    <w:r w:rsidRPr="00147E3C">
      <w:rPr>
        <w:spacing w:val="-8"/>
      </w:rPr>
      <w:t xml:space="preserve"> </w:t>
    </w:r>
    <w:r w:rsidRPr="00147E3C">
      <w:rPr>
        <w:spacing w:val="2"/>
      </w:rPr>
      <w:t>J</w:t>
    </w:r>
    <w:r w:rsidRPr="00147E3C">
      <w:t>UD</w:t>
    </w:r>
    <w:r w:rsidRPr="00147E3C">
      <w:rPr>
        <w:spacing w:val="1"/>
      </w:rPr>
      <w:t>I</w:t>
    </w:r>
    <w:r w:rsidRPr="00147E3C">
      <w:rPr>
        <w:spacing w:val="-1"/>
      </w:rPr>
      <w:t>C</w:t>
    </w:r>
    <w:r w:rsidRPr="00147E3C">
      <w:rPr>
        <w:spacing w:val="1"/>
      </w:rPr>
      <w:t>I</w:t>
    </w:r>
    <w:r w:rsidRPr="00147E3C">
      <w:t>Á</w:t>
    </w:r>
    <w:r w:rsidRPr="00147E3C">
      <w:rPr>
        <w:spacing w:val="-1"/>
      </w:rPr>
      <w:t>R</w:t>
    </w:r>
    <w:r w:rsidRPr="00147E3C">
      <w:rPr>
        <w:spacing w:val="1"/>
      </w:rPr>
      <w:t>I</w:t>
    </w:r>
    <w:r w:rsidRPr="00147E3C">
      <w:t>O</w:t>
    </w:r>
  </w:p>
  <w:p w:rsidR="002844C6" w:rsidRPr="00147E3C" w:rsidRDefault="002844C6" w:rsidP="002844C6">
    <w:pPr>
      <w:autoSpaceDE w:val="0"/>
      <w:autoSpaceDN w:val="0"/>
      <w:adjustRightInd w:val="0"/>
      <w:spacing w:before="38"/>
      <w:jc w:val="center"/>
    </w:pPr>
    <w:r w:rsidRPr="00147E3C">
      <w:rPr>
        <w:spacing w:val="2"/>
      </w:rPr>
      <w:t>J</w:t>
    </w:r>
    <w:r w:rsidRPr="00147E3C">
      <w:t>US</w:t>
    </w:r>
    <w:r w:rsidRPr="00147E3C">
      <w:rPr>
        <w:spacing w:val="3"/>
      </w:rPr>
      <w:t>T</w:t>
    </w:r>
    <w:r w:rsidRPr="00147E3C">
      <w:rPr>
        <w:spacing w:val="1"/>
      </w:rPr>
      <w:t>I</w:t>
    </w:r>
    <w:r w:rsidRPr="00147E3C">
      <w:rPr>
        <w:spacing w:val="-1"/>
      </w:rPr>
      <w:t>Ç</w:t>
    </w:r>
    <w:r w:rsidRPr="00147E3C">
      <w:t>A</w:t>
    </w:r>
    <w:r w:rsidRPr="00147E3C">
      <w:rPr>
        <w:spacing w:val="-10"/>
      </w:rPr>
      <w:t xml:space="preserve"> </w:t>
    </w:r>
    <w:r w:rsidRPr="00147E3C">
      <w:rPr>
        <w:w w:val="99"/>
      </w:rPr>
      <w:t>DO</w:t>
    </w:r>
    <w:r w:rsidR="00910223">
      <w:rPr>
        <w:w w:val="99"/>
      </w:rPr>
      <w:t xml:space="preserve"> </w:t>
    </w:r>
    <w:r w:rsidRPr="00147E3C">
      <w:rPr>
        <w:spacing w:val="3"/>
      </w:rPr>
      <w:t>T</w:t>
    </w:r>
    <w:r w:rsidRPr="00147E3C">
      <w:rPr>
        <w:spacing w:val="-1"/>
      </w:rPr>
      <w:t>R</w:t>
    </w:r>
    <w:r w:rsidRPr="00147E3C">
      <w:rPr>
        <w:spacing w:val="-2"/>
      </w:rPr>
      <w:t>A</w:t>
    </w:r>
    <w:r w:rsidRPr="00147E3C">
      <w:rPr>
        <w:spacing w:val="4"/>
      </w:rPr>
      <w:t>B</w:t>
    </w:r>
    <w:r w:rsidRPr="00147E3C">
      <w:t>A</w:t>
    </w:r>
    <w:r w:rsidRPr="00147E3C">
      <w:rPr>
        <w:spacing w:val="-2"/>
      </w:rPr>
      <w:t>L</w:t>
    </w:r>
    <w:r w:rsidRPr="00147E3C">
      <w:t>HO</w:t>
    </w:r>
  </w:p>
  <w:p w:rsidR="002844C6" w:rsidRPr="00147E3C" w:rsidRDefault="002844C6" w:rsidP="002844C6">
    <w:pPr>
      <w:autoSpaceDE w:val="0"/>
      <w:autoSpaceDN w:val="0"/>
      <w:adjustRightInd w:val="0"/>
      <w:jc w:val="center"/>
    </w:pPr>
    <w:r w:rsidRPr="00147E3C">
      <w:rPr>
        <w:spacing w:val="3"/>
      </w:rPr>
      <w:t>T</w:t>
    </w:r>
    <w:r w:rsidRPr="00147E3C">
      <w:rPr>
        <w:spacing w:val="-1"/>
      </w:rPr>
      <w:t>R</w:t>
    </w:r>
    <w:r w:rsidRPr="00147E3C">
      <w:rPr>
        <w:spacing w:val="1"/>
      </w:rPr>
      <w:t>IB</w:t>
    </w:r>
    <w:r w:rsidRPr="00147E3C">
      <w:t>UN</w:t>
    </w:r>
    <w:r w:rsidRPr="00147E3C">
      <w:rPr>
        <w:spacing w:val="-2"/>
      </w:rPr>
      <w:t>A</w:t>
    </w:r>
    <w:r w:rsidRPr="00147E3C">
      <w:t>L</w:t>
    </w:r>
    <w:r w:rsidRPr="00147E3C">
      <w:rPr>
        <w:spacing w:val="-12"/>
      </w:rPr>
      <w:t xml:space="preserve"> </w:t>
    </w:r>
    <w:r w:rsidRPr="00147E3C">
      <w:rPr>
        <w:spacing w:val="2"/>
      </w:rPr>
      <w:t>S</w:t>
    </w:r>
    <w:r w:rsidRPr="00147E3C">
      <w:t>U</w:t>
    </w:r>
    <w:r w:rsidRPr="00147E3C">
      <w:rPr>
        <w:spacing w:val="2"/>
      </w:rPr>
      <w:t>P</w:t>
    </w:r>
    <w:r w:rsidRPr="00147E3C">
      <w:t>E</w:t>
    </w:r>
    <w:r w:rsidRPr="00147E3C">
      <w:rPr>
        <w:spacing w:val="-1"/>
      </w:rPr>
      <w:t>R</w:t>
    </w:r>
    <w:r w:rsidRPr="00147E3C">
      <w:rPr>
        <w:spacing w:val="1"/>
      </w:rPr>
      <w:t>I</w:t>
    </w:r>
    <w:r w:rsidRPr="00147E3C">
      <w:t>OR</w:t>
    </w:r>
    <w:r w:rsidRPr="00147E3C">
      <w:rPr>
        <w:spacing w:val="-10"/>
      </w:rPr>
      <w:t xml:space="preserve"> </w:t>
    </w:r>
    <w:r w:rsidRPr="00147E3C">
      <w:t xml:space="preserve">DO </w:t>
    </w:r>
    <w:r w:rsidRPr="00147E3C">
      <w:rPr>
        <w:spacing w:val="3"/>
      </w:rPr>
      <w:t>T</w:t>
    </w:r>
    <w:r w:rsidRPr="00147E3C">
      <w:rPr>
        <w:spacing w:val="-1"/>
      </w:rPr>
      <w:t>R</w:t>
    </w:r>
    <w:r w:rsidRPr="00147E3C">
      <w:rPr>
        <w:spacing w:val="-2"/>
      </w:rPr>
      <w:t>A</w:t>
    </w:r>
    <w:r w:rsidRPr="00147E3C">
      <w:rPr>
        <w:spacing w:val="1"/>
      </w:rPr>
      <w:t>B</w:t>
    </w:r>
    <w:r w:rsidRPr="00147E3C">
      <w:t>A</w:t>
    </w:r>
    <w:r w:rsidRPr="00147E3C">
      <w:rPr>
        <w:spacing w:val="1"/>
      </w:rPr>
      <w:t>L</w:t>
    </w:r>
    <w:r w:rsidRPr="00147E3C">
      <w:t>HO</w:t>
    </w:r>
  </w:p>
  <w:p w:rsidR="0011390B" w:rsidRDefault="0011390B" w:rsidP="002844C6">
    <w:pPr>
      <w:autoSpaceDE w:val="0"/>
      <w:autoSpaceDN w:val="0"/>
      <w:adjustRightInd w:val="0"/>
      <w:jc w:val="center"/>
    </w:pPr>
  </w:p>
  <w:p w:rsidR="00F15990" w:rsidRDefault="00F1599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hyphenationZone w:val="425"/>
  <w:evenAndOddHeader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0DA"/>
    <w:rsid w:val="00010A84"/>
    <w:rsid w:val="000122CB"/>
    <w:rsid w:val="000263BE"/>
    <w:rsid w:val="000359CC"/>
    <w:rsid w:val="00057330"/>
    <w:rsid w:val="00081873"/>
    <w:rsid w:val="00083998"/>
    <w:rsid w:val="000850D8"/>
    <w:rsid w:val="00091D1A"/>
    <w:rsid w:val="000A3179"/>
    <w:rsid w:val="000B1985"/>
    <w:rsid w:val="000D0AD3"/>
    <w:rsid w:val="000E2285"/>
    <w:rsid w:val="0011390B"/>
    <w:rsid w:val="00114470"/>
    <w:rsid w:val="00143391"/>
    <w:rsid w:val="001448E7"/>
    <w:rsid w:val="001474B8"/>
    <w:rsid w:val="00147E3C"/>
    <w:rsid w:val="00163F1D"/>
    <w:rsid w:val="00165B7E"/>
    <w:rsid w:val="001704EA"/>
    <w:rsid w:val="00182D58"/>
    <w:rsid w:val="001A70DA"/>
    <w:rsid w:val="001C0212"/>
    <w:rsid w:val="001C451C"/>
    <w:rsid w:val="001C68F8"/>
    <w:rsid w:val="001C6A41"/>
    <w:rsid w:val="001E0EAC"/>
    <w:rsid w:val="001E40B4"/>
    <w:rsid w:val="00224D29"/>
    <w:rsid w:val="002257C2"/>
    <w:rsid w:val="002279A3"/>
    <w:rsid w:val="00260D22"/>
    <w:rsid w:val="00261250"/>
    <w:rsid w:val="0028305B"/>
    <w:rsid w:val="002844C6"/>
    <w:rsid w:val="002B271E"/>
    <w:rsid w:val="002B2D2B"/>
    <w:rsid w:val="002B46E5"/>
    <w:rsid w:val="002D01B9"/>
    <w:rsid w:val="002D61B8"/>
    <w:rsid w:val="002F0633"/>
    <w:rsid w:val="00344F47"/>
    <w:rsid w:val="00350E1B"/>
    <w:rsid w:val="00380286"/>
    <w:rsid w:val="00380812"/>
    <w:rsid w:val="0039023B"/>
    <w:rsid w:val="00397330"/>
    <w:rsid w:val="003C1B5B"/>
    <w:rsid w:val="003C2B85"/>
    <w:rsid w:val="003E0368"/>
    <w:rsid w:val="003E30F1"/>
    <w:rsid w:val="00421788"/>
    <w:rsid w:val="004263E6"/>
    <w:rsid w:val="00430B69"/>
    <w:rsid w:val="00470EF4"/>
    <w:rsid w:val="00473B67"/>
    <w:rsid w:val="00481E52"/>
    <w:rsid w:val="004847E8"/>
    <w:rsid w:val="004A022F"/>
    <w:rsid w:val="004A653C"/>
    <w:rsid w:val="004C23DE"/>
    <w:rsid w:val="004C2B54"/>
    <w:rsid w:val="004D1BDF"/>
    <w:rsid w:val="004E4983"/>
    <w:rsid w:val="004F03AA"/>
    <w:rsid w:val="005214A0"/>
    <w:rsid w:val="005318DA"/>
    <w:rsid w:val="00553F4A"/>
    <w:rsid w:val="00565B31"/>
    <w:rsid w:val="00566320"/>
    <w:rsid w:val="005734BF"/>
    <w:rsid w:val="00574B93"/>
    <w:rsid w:val="00575A00"/>
    <w:rsid w:val="005862B3"/>
    <w:rsid w:val="005908A2"/>
    <w:rsid w:val="005A1F3A"/>
    <w:rsid w:val="005B19AC"/>
    <w:rsid w:val="005B7503"/>
    <w:rsid w:val="005D33C8"/>
    <w:rsid w:val="005E757D"/>
    <w:rsid w:val="0060433E"/>
    <w:rsid w:val="00611FF6"/>
    <w:rsid w:val="0061222D"/>
    <w:rsid w:val="006164BD"/>
    <w:rsid w:val="00620C9F"/>
    <w:rsid w:val="006425DC"/>
    <w:rsid w:val="0064273B"/>
    <w:rsid w:val="006518DA"/>
    <w:rsid w:val="00661048"/>
    <w:rsid w:val="0067258C"/>
    <w:rsid w:val="0068692E"/>
    <w:rsid w:val="006B2D92"/>
    <w:rsid w:val="006E0846"/>
    <w:rsid w:val="006E770B"/>
    <w:rsid w:val="006F07B0"/>
    <w:rsid w:val="006F1C16"/>
    <w:rsid w:val="006F2A7B"/>
    <w:rsid w:val="00714814"/>
    <w:rsid w:val="007322D5"/>
    <w:rsid w:val="00747093"/>
    <w:rsid w:val="0076225C"/>
    <w:rsid w:val="007633B9"/>
    <w:rsid w:val="0077567E"/>
    <w:rsid w:val="00775EB8"/>
    <w:rsid w:val="00781605"/>
    <w:rsid w:val="00796F81"/>
    <w:rsid w:val="007A1576"/>
    <w:rsid w:val="007A2AD0"/>
    <w:rsid w:val="007A57BA"/>
    <w:rsid w:val="007B25D4"/>
    <w:rsid w:val="007D4693"/>
    <w:rsid w:val="007F041E"/>
    <w:rsid w:val="007F5701"/>
    <w:rsid w:val="00801CBE"/>
    <w:rsid w:val="00803896"/>
    <w:rsid w:val="008112DA"/>
    <w:rsid w:val="00871FCE"/>
    <w:rsid w:val="00873CAE"/>
    <w:rsid w:val="008A0ECC"/>
    <w:rsid w:val="008A2DE8"/>
    <w:rsid w:val="008A5C48"/>
    <w:rsid w:val="008A6B8D"/>
    <w:rsid w:val="008B5C71"/>
    <w:rsid w:val="008C76EB"/>
    <w:rsid w:val="008D2029"/>
    <w:rsid w:val="008E1A4E"/>
    <w:rsid w:val="008E5953"/>
    <w:rsid w:val="00910223"/>
    <w:rsid w:val="00913148"/>
    <w:rsid w:val="00930811"/>
    <w:rsid w:val="009446D9"/>
    <w:rsid w:val="00946831"/>
    <w:rsid w:val="009B2CAE"/>
    <w:rsid w:val="009B37FD"/>
    <w:rsid w:val="009B6D57"/>
    <w:rsid w:val="009E31F0"/>
    <w:rsid w:val="00A06867"/>
    <w:rsid w:val="00A122D5"/>
    <w:rsid w:val="00A1256B"/>
    <w:rsid w:val="00A22177"/>
    <w:rsid w:val="00A30990"/>
    <w:rsid w:val="00A40BB0"/>
    <w:rsid w:val="00A70521"/>
    <w:rsid w:val="00A73448"/>
    <w:rsid w:val="00A775D6"/>
    <w:rsid w:val="00A86AAC"/>
    <w:rsid w:val="00A9232D"/>
    <w:rsid w:val="00A9264E"/>
    <w:rsid w:val="00A9391E"/>
    <w:rsid w:val="00A94DA8"/>
    <w:rsid w:val="00AC2AE4"/>
    <w:rsid w:val="00AC4733"/>
    <w:rsid w:val="00AD165F"/>
    <w:rsid w:val="00AD2014"/>
    <w:rsid w:val="00AE1DFB"/>
    <w:rsid w:val="00AE3E09"/>
    <w:rsid w:val="00AE6917"/>
    <w:rsid w:val="00AF0A41"/>
    <w:rsid w:val="00AF2AD0"/>
    <w:rsid w:val="00AF3200"/>
    <w:rsid w:val="00AF3E7B"/>
    <w:rsid w:val="00B0170B"/>
    <w:rsid w:val="00B14D0B"/>
    <w:rsid w:val="00B23C2F"/>
    <w:rsid w:val="00B467B4"/>
    <w:rsid w:val="00B4760B"/>
    <w:rsid w:val="00B52E10"/>
    <w:rsid w:val="00B56F50"/>
    <w:rsid w:val="00B57DA3"/>
    <w:rsid w:val="00B739A1"/>
    <w:rsid w:val="00B846AA"/>
    <w:rsid w:val="00B94E18"/>
    <w:rsid w:val="00BA1E49"/>
    <w:rsid w:val="00BA542B"/>
    <w:rsid w:val="00BC0353"/>
    <w:rsid w:val="00BC7F92"/>
    <w:rsid w:val="00BD12DF"/>
    <w:rsid w:val="00BD3E37"/>
    <w:rsid w:val="00BD4C57"/>
    <w:rsid w:val="00BD7B8A"/>
    <w:rsid w:val="00BF4974"/>
    <w:rsid w:val="00C031B9"/>
    <w:rsid w:val="00C42443"/>
    <w:rsid w:val="00C454A2"/>
    <w:rsid w:val="00C50251"/>
    <w:rsid w:val="00C516DE"/>
    <w:rsid w:val="00C7462F"/>
    <w:rsid w:val="00C84131"/>
    <w:rsid w:val="00C873CF"/>
    <w:rsid w:val="00CA30D9"/>
    <w:rsid w:val="00CA51CD"/>
    <w:rsid w:val="00CC390F"/>
    <w:rsid w:val="00CF0516"/>
    <w:rsid w:val="00CF29AC"/>
    <w:rsid w:val="00D12E1C"/>
    <w:rsid w:val="00D25A8A"/>
    <w:rsid w:val="00D26BA0"/>
    <w:rsid w:val="00D307E2"/>
    <w:rsid w:val="00D445EB"/>
    <w:rsid w:val="00D5649F"/>
    <w:rsid w:val="00D64A92"/>
    <w:rsid w:val="00D64D03"/>
    <w:rsid w:val="00D73998"/>
    <w:rsid w:val="00D764C2"/>
    <w:rsid w:val="00D81E68"/>
    <w:rsid w:val="00D83048"/>
    <w:rsid w:val="00D83922"/>
    <w:rsid w:val="00DC17AC"/>
    <w:rsid w:val="00DC7D54"/>
    <w:rsid w:val="00DD61A8"/>
    <w:rsid w:val="00DE6D96"/>
    <w:rsid w:val="00DF5255"/>
    <w:rsid w:val="00E003EE"/>
    <w:rsid w:val="00E23F6B"/>
    <w:rsid w:val="00E249EE"/>
    <w:rsid w:val="00E33BE1"/>
    <w:rsid w:val="00E40F78"/>
    <w:rsid w:val="00E46057"/>
    <w:rsid w:val="00E46913"/>
    <w:rsid w:val="00E60F24"/>
    <w:rsid w:val="00E75A6B"/>
    <w:rsid w:val="00EC578C"/>
    <w:rsid w:val="00EC7869"/>
    <w:rsid w:val="00ED482C"/>
    <w:rsid w:val="00ED744B"/>
    <w:rsid w:val="00EE5617"/>
    <w:rsid w:val="00F15990"/>
    <w:rsid w:val="00F359DC"/>
    <w:rsid w:val="00F42D1D"/>
    <w:rsid w:val="00F51A89"/>
    <w:rsid w:val="00F52E8E"/>
    <w:rsid w:val="00F606EE"/>
    <w:rsid w:val="00F67603"/>
    <w:rsid w:val="00F716AE"/>
    <w:rsid w:val="00F823E3"/>
    <w:rsid w:val="00FB44D4"/>
    <w:rsid w:val="00FB7FA4"/>
    <w:rsid w:val="00FC2B6B"/>
    <w:rsid w:val="00FC7AB7"/>
    <w:rsid w:val="00FD3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Courier New" w:hAnsi="Courier New"/>
      <w:sz w:val="24"/>
    </w:rPr>
  </w:style>
  <w:style w:type="paragraph" w:styleId="Ttulo2">
    <w:name w:val="heading 2"/>
    <w:basedOn w:val="Normal"/>
    <w:next w:val="Normal"/>
    <w:qFormat/>
    <w:pPr>
      <w:keepNext/>
      <w:ind w:left="2126"/>
      <w:jc w:val="both"/>
      <w:outlineLvl w:val="1"/>
    </w:pPr>
    <w:rPr>
      <w:sz w:val="24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semiHidden/>
    <w:pPr>
      <w:spacing w:line="360" w:lineRule="auto"/>
    </w:pPr>
    <w:rPr>
      <w:rFonts w:ascii="Courier New" w:hAnsi="Courier New"/>
      <w:sz w:val="24"/>
    </w:rPr>
  </w:style>
  <w:style w:type="paragraph" w:styleId="Corpodetexto2">
    <w:name w:val="Body Text 2"/>
    <w:basedOn w:val="Normal"/>
    <w:link w:val="Corpodetexto2Char"/>
    <w:semiHidden/>
    <w:pPr>
      <w:spacing w:line="360" w:lineRule="auto"/>
      <w:jc w:val="both"/>
    </w:pPr>
    <w:rPr>
      <w:rFonts w:ascii="Courier New" w:hAnsi="Courier New"/>
      <w:sz w:val="24"/>
    </w:rPr>
  </w:style>
  <w:style w:type="paragraph" w:styleId="Recuodecorpodetexto">
    <w:name w:val="Body Text Indent"/>
    <w:basedOn w:val="Normal"/>
    <w:semiHidden/>
    <w:pPr>
      <w:ind w:left="2126"/>
      <w:jc w:val="both"/>
    </w:pPr>
    <w:rPr>
      <w:rFonts w:ascii="Courier New" w:hAnsi="Courier New"/>
      <w:b/>
    </w:rPr>
  </w:style>
  <w:style w:type="paragraph" w:styleId="Recuodecorpodetexto2">
    <w:name w:val="Body Text Indent 2"/>
    <w:basedOn w:val="Normal"/>
    <w:semiHidden/>
    <w:pPr>
      <w:ind w:left="2126"/>
      <w:jc w:val="both"/>
    </w:pPr>
    <w:rPr>
      <w:b/>
      <w:i/>
    </w:rPr>
  </w:style>
  <w:style w:type="paragraph" w:styleId="Textodenotaderodap">
    <w:name w:val="footnote text"/>
    <w:basedOn w:val="Normal"/>
    <w:semiHidden/>
  </w:style>
  <w:style w:type="character" w:styleId="Refdenotaderodap">
    <w:name w:val="footnote reference"/>
    <w:semiHidden/>
    <w:rPr>
      <w:vertAlign w:val="superscript"/>
    </w:rPr>
  </w:style>
  <w:style w:type="paragraph" w:styleId="Recuodecorpodetexto3">
    <w:name w:val="Body Text Indent 3"/>
    <w:basedOn w:val="Normal"/>
    <w:semiHidden/>
    <w:pPr>
      <w:ind w:firstLine="2126"/>
      <w:jc w:val="both"/>
    </w:pPr>
    <w:rPr>
      <w:rFonts w:ascii="Courier New" w:hAnsi="Courier New"/>
      <w:sz w:val="24"/>
    </w:rPr>
  </w:style>
  <w:style w:type="character" w:styleId="Forte">
    <w:name w:val="Strong"/>
    <w:qFormat/>
    <w:rPr>
      <w:b/>
    </w:rPr>
  </w:style>
  <w:style w:type="paragraph" w:customStyle="1" w:styleId="Tmbre">
    <w:name w:val="Tmbre"/>
    <w:rPr>
      <w:rFonts w:ascii="Arial" w:hAnsi="Arial"/>
      <w:sz w:val="28"/>
      <w:lang w:val="en-U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assinatura">
    <w:name w:val="assinatura"/>
    <w:pPr>
      <w:widowControl w:val="0"/>
      <w:jc w:val="center"/>
    </w:pPr>
    <w:rPr>
      <w:rFonts w:ascii="Courier" w:hAnsi="Courier"/>
      <w:b/>
      <w:snapToGrid w:val="0"/>
      <w:color w:val="000000"/>
      <w:sz w:val="24"/>
    </w:rPr>
  </w:style>
  <w:style w:type="paragraph" w:customStyle="1" w:styleId="Funo">
    <w:name w:val="Função"/>
    <w:rsid w:val="007A1576"/>
    <w:pPr>
      <w:ind w:left="1236" w:right="1236"/>
      <w:jc w:val="center"/>
    </w:pPr>
    <w:rPr>
      <w:rFonts w:ascii="Courier" w:hAnsi="Courier"/>
      <w:b/>
      <w:snapToGrid w:val="0"/>
      <w:color w:val="000000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F3E7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AF3E7B"/>
    <w:rPr>
      <w:rFonts w:ascii="Tahoma" w:hAnsi="Tahoma" w:cs="Tahoma"/>
      <w:sz w:val="16"/>
      <w:szCs w:val="16"/>
    </w:rPr>
  </w:style>
  <w:style w:type="character" w:customStyle="1" w:styleId="Corpodetexto2Char">
    <w:name w:val="Corpo de texto 2 Char"/>
    <w:link w:val="Corpodetexto2"/>
    <w:semiHidden/>
    <w:rsid w:val="00143391"/>
    <w:rPr>
      <w:rFonts w:ascii="Courier New" w:hAnsi="Courier New"/>
      <w:sz w:val="24"/>
    </w:rPr>
  </w:style>
  <w:style w:type="paragraph" w:customStyle="1" w:styleId="Gothardo">
    <w:name w:val="Gothardo"/>
    <w:rsid w:val="005B19AC"/>
    <w:pPr>
      <w:tabs>
        <w:tab w:val="left" w:pos="720"/>
        <w:tab w:val="left" w:pos="863"/>
        <w:tab w:val="left" w:pos="2880"/>
        <w:tab w:val="left" w:pos="4320"/>
        <w:tab w:val="left" w:pos="5760"/>
      </w:tabs>
      <w:spacing w:line="360" w:lineRule="auto"/>
      <w:ind w:left="284" w:firstLine="1843"/>
      <w:jc w:val="both"/>
    </w:pPr>
    <w:rPr>
      <w:rFonts w:ascii="Courier New" w:hAnsi="Courier New"/>
      <w:snapToGrid w:val="0"/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Courier New" w:hAnsi="Courier New"/>
      <w:sz w:val="24"/>
    </w:rPr>
  </w:style>
  <w:style w:type="paragraph" w:styleId="Ttulo2">
    <w:name w:val="heading 2"/>
    <w:basedOn w:val="Normal"/>
    <w:next w:val="Normal"/>
    <w:qFormat/>
    <w:pPr>
      <w:keepNext/>
      <w:ind w:left="2126"/>
      <w:jc w:val="both"/>
      <w:outlineLvl w:val="1"/>
    </w:pPr>
    <w:rPr>
      <w:sz w:val="24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semiHidden/>
    <w:pPr>
      <w:spacing w:line="360" w:lineRule="auto"/>
    </w:pPr>
    <w:rPr>
      <w:rFonts w:ascii="Courier New" w:hAnsi="Courier New"/>
      <w:sz w:val="24"/>
    </w:rPr>
  </w:style>
  <w:style w:type="paragraph" w:styleId="Corpodetexto2">
    <w:name w:val="Body Text 2"/>
    <w:basedOn w:val="Normal"/>
    <w:link w:val="Corpodetexto2Char"/>
    <w:semiHidden/>
    <w:pPr>
      <w:spacing w:line="360" w:lineRule="auto"/>
      <w:jc w:val="both"/>
    </w:pPr>
    <w:rPr>
      <w:rFonts w:ascii="Courier New" w:hAnsi="Courier New"/>
      <w:sz w:val="24"/>
    </w:rPr>
  </w:style>
  <w:style w:type="paragraph" w:styleId="Recuodecorpodetexto">
    <w:name w:val="Body Text Indent"/>
    <w:basedOn w:val="Normal"/>
    <w:semiHidden/>
    <w:pPr>
      <w:ind w:left="2126"/>
      <w:jc w:val="both"/>
    </w:pPr>
    <w:rPr>
      <w:rFonts w:ascii="Courier New" w:hAnsi="Courier New"/>
      <w:b/>
    </w:rPr>
  </w:style>
  <w:style w:type="paragraph" w:styleId="Recuodecorpodetexto2">
    <w:name w:val="Body Text Indent 2"/>
    <w:basedOn w:val="Normal"/>
    <w:semiHidden/>
    <w:pPr>
      <w:ind w:left="2126"/>
      <w:jc w:val="both"/>
    </w:pPr>
    <w:rPr>
      <w:b/>
      <w:i/>
    </w:rPr>
  </w:style>
  <w:style w:type="paragraph" w:styleId="Textodenotaderodap">
    <w:name w:val="footnote text"/>
    <w:basedOn w:val="Normal"/>
    <w:semiHidden/>
  </w:style>
  <w:style w:type="character" w:styleId="Refdenotaderodap">
    <w:name w:val="footnote reference"/>
    <w:semiHidden/>
    <w:rPr>
      <w:vertAlign w:val="superscript"/>
    </w:rPr>
  </w:style>
  <w:style w:type="paragraph" w:styleId="Recuodecorpodetexto3">
    <w:name w:val="Body Text Indent 3"/>
    <w:basedOn w:val="Normal"/>
    <w:semiHidden/>
    <w:pPr>
      <w:ind w:firstLine="2126"/>
      <w:jc w:val="both"/>
    </w:pPr>
    <w:rPr>
      <w:rFonts w:ascii="Courier New" w:hAnsi="Courier New"/>
      <w:sz w:val="24"/>
    </w:rPr>
  </w:style>
  <w:style w:type="character" w:styleId="Forte">
    <w:name w:val="Strong"/>
    <w:qFormat/>
    <w:rPr>
      <w:b/>
    </w:rPr>
  </w:style>
  <w:style w:type="paragraph" w:customStyle="1" w:styleId="Tmbre">
    <w:name w:val="Tmbre"/>
    <w:rPr>
      <w:rFonts w:ascii="Arial" w:hAnsi="Arial"/>
      <w:sz w:val="28"/>
      <w:lang w:val="en-U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assinatura">
    <w:name w:val="assinatura"/>
    <w:pPr>
      <w:widowControl w:val="0"/>
      <w:jc w:val="center"/>
    </w:pPr>
    <w:rPr>
      <w:rFonts w:ascii="Courier" w:hAnsi="Courier"/>
      <w:b/>
      <w:snapToGrid w:val="0"/>
      <w:color w:val="000000"/>
      <w:sz w:val="24"/>
    </w:rPr>
  </w:style>
  <w:style w:type="paragraph" w:customStyle="1" w:styleId="Funo">
    <w:name w:val="Função"/>
    <w:rsid w:val="007A1576"/>
    <w:pPr>
      <w:ind w:left="1236" w:right="1236"/>
      <w:jc w:val="center"/>
    </w:pPr>
    <w:rPr>
      <w:rFonts w:ascii="Courier" w:hAnsi="Courier"/>
      <w:b/>
      <w:snapToGrid w:val="0"/>
      <w:color w:val="000000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F3E7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AF3E7B"/>
    <w:rPr>
      <w:rFonts w:ascii="Tahoma" w:hAnsi="Tahoma" w:cs="Tahoma"/>
      <w:sz w:val="16"/>
      <w:szCs w:val="16"/>
    </w:rPr>
  </w:style>
  <w:style w:type="character" w:customStyle="1" w:styleId="Corpodetexto2Char">
    <w:name w:val="Corpo de texto 2 Char"/>
    <w:link w:val="Corpodetexto2"/>
    <w:semiHidden/>
    <w:rsid w:val="00143391"/>
    <w:rPr>
      <w:rFonts w:ascii="Courier New" w:hAnsi="Courier New"/>
      <w:sz w:val="24"/>
    </w:rPr>
  </w:style>
  <w:style w:type="paragraph" w:customStyle="1" w:styleId="Gothardo">
    <w:name w:val="Gothardo"/>
    <w:rsid w:val="005B19AC"/>
    <w:pPr>
      <w:tabs>
        <w:tab w:val="left" w:pos="720"/>
        <w:tab w:val="left" w:pos="863"/>
        <w:tab w:val="left" w:pos="2880"/>
        <w:tab w:val="left" w:pos="4320"/>
        <w:tab w:val="left" w:pos="5760"/>
      </w:tabs>
      <w:spacing w:line="360" w:lineRule="auto"/>
      <w:ind w:left="284" w:firstLine="1843"/>
      <w:jc w:val="both"/>
    </w:pPr>
    <w:rPr>
      <w:rFonts w:ascii="Courier New" w:hAnsi="Courier New"/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91B69A-6DA8-4AEB-99F4-2249C7256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94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TST – 11</vt:lpstr>
    </vt:vector>
  </TitlesOfParts>
  <Company>TST</Company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TST – 11</dc:title>
  <dc:creator>Tribunal Superior do Trabalho</dc:creator>
  <cp:keywords>do da à superior art</cp:keywords>
  <dc:description>À consideração superior._x000d_Em    /     /2006_x000d_O pleito encontra amparo legal no inciso I do art. TST – 101.237/2003-2_x000d__x000d__x000d__x000d_			Senhora Diretora Substituta do Serviço de Administração de Pessoal,_x000d__x000d_			Cuida o feito de proposta atinente à prorrogação do prazo de requisição, por mais um ano, a partir de 02/10/2006, do servidor JOSÉ IRISMAR DE AZEVEDO, Técnico Judiciário do Quadro de Pessoal do Superior Tribunal Militar, que exerce a função comissionada de Assistente 2, Nível FC-2 , da Secretaria da 1ª Turma._x000d_93 da Lei nº 8.112/90, com a redação dada pelo art. 22 da Lei nº 8.270/91, descrito a seguir:_x000d_“Art.</dc:description>
  <cp:lastModifiedBy>Fabio Rodrigues Vieira</cp:lastModifiedBy>
  <cp:revision>5</cp:revision>
  <cp:lastPrinted>2017-11-24T18:26:00Z</cp:lastPrinted>
  <dcterms:created xsi:type="dcterms:W3CDTF">2018-05-16T20:14:00Z</dcterms:created>
  <dcterms:modified xsi:type="dcterms:W3CDTF">2018-11-30T17:07:00Z</dcterms:modified>
</cp:coreProperties>
</file>